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Override PartName="/word/footer2.xml" ContentType="application/vnd.openxmlformats-officedocument.wordprocessingml.footer+xml"/>
  <Override PartName="/word/footer3.xml" ContentType="application/vnd.openxmlformats-officedocument.wordprocessingml.footer+xml"/>
  <Default Extension="png" ContentType="image/png"/>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3705"/>
        <w:rPr>
          <w:sz w:val="20"/>
        </w:rPr>
      </w:pPr>
      <w:r>
        <w:rPr>
          <w:sz w:val="20"/>
        </w:rPr>
        <w:drawing>
          <wp:inline distT="0" distB="0" distL="0" distR="0">
            <wp:extent cx="2174080" cy="2252853"/>
            <wp:effectExtent l="0" t="0" r="0" b="0"/>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2174080" cy="2252853"/>
                    </a:xfrm>
                    <a:prstGeom prst="rect">
                      <a:avLst/>
                    </a:prstGeom>
                  </pic:spPr>
                </pic:pic>
              </a:graphicData>
            </a:graphic>
          </wp:inline>
        </w:drawing>
      </w:r>
      <w:r>
        <w:rPr>
          <w:sz w:val="20"/>
        </w:rPr>
      </w:r>
    </w:p>
    <w:p>
      <w:pPr>
        <w:pStyle w:val="BodyText"/>
      </w:pPr>
    </w:p>
    <w:p>
      <w:pPr>
        <w:pStyle w:val="BodyText"/>
        <w:spacing w:before="23"/>
      </w:pPr>
    </w:p>
    <w:p>
      <w:pPr>
        <w:spacing w:line="415" w:lineRule="auto" w:before="0"/>
        <w:ind w:left="1840" w:right="2204" w:firstLine="0"/>
        <w:jc w:val="center"/>
        <w:rPr>
          <w:b/>
          <w:sz w:val="24"/>
        </w:rPr>
      </w:pPr>
      <w:r>
        <w:rPr>
          <w:b/>
          <w:sz w:val="24"/>
        </w:rPr>
        <w:t>The</w:t>
      </w:r>
      <w:r>
        <w:rPr>
          <w:b/>
          <w:spacing w:val="-14"/>
          <w:sz w:val="24"/>
        </w:rPr>
        <w:t> </w:t>
      </w:r>
      <w:r>
        <w:rPr>
          <w:b/>
          <w:sz w:val="24"/>
        </w:rPr>
        <w:t>financial</w:t>
      </w:r>
      <w:r>
        <w:rPr>
          <w:b/>
          <w:spacing w:val="-8"/>
          <w:sz w:val="24"/>
        </w:rPr>
        <w:t> </w:t>
      </w:r>
      <w:r>
        <w:rPr>
          <w:b/>
          <w:sz w:val="24"/>
        </w:rPr>
        <w:t>technology</w:t>
      </w:r>
      <w:r>
        <w:rPr>
          <w:b/>
          <w:spacing w:val="-8"/>
          <w:sz w:val="24"/>
        </w:rPr>
        <w:t> </w:t>
      </w:r>
      <w:r>
        <w:rPr>
          <w:b/>
          <w:sz w:val="24"/>
        </w:rPr>
        <w:t>on</w:t>
      </w:r>
      <w:r>
        <w:rPr>
          <w:b/>
          <w:spacing w:val="-8"/>
          <w:sz w:val="24"/>
        </w:rPr>
        <w:t> </w:t>
      </w:r>
      <w:r>
        <w:rPr>
          <w:b/>
          <w:sz w:val="24"/>
        </w:rPr>
        <w:t>commercial</w:t>
      </w:r>
      <w:r>
        <w:rPr>
          <w:b/>
          <w:spacing w:val="-8"/>
          <w:sz w:val="24"/>
        </w:rPr>
        <w:t> </w:t>
      </w:r>
      <w:r>
        <w:rPr>
          <w:b/>
          <w:sz w:val="24"/>
        </w:rPr>
        <w:t>banks’</w:t>
      </w:r>
      <w:r>
        <w:rPr>
          <w:b/>
          <w:spacing w:val="-20"/>
          <w:sz w:val="24"/>
        </w:rPr>
        <w:t> </w:t>
      </w:r>
      <w:r>
        <w:rPr>
          <w:b/>
          <w:sz w:val="24"/>
        </w:rPr>
        <w:t>performance </w:t>
      </w:r>
      <w:r>
        <w:rPr>
          <w:b/>
          <w:spacing w:val="-2"/>
          <w:sz w:val="24"/>
        </w:rPr>
        <w:t>(FinTech)</w:t>
      </w:r>
    </w:p>
    <w:p>
      <w:pPr>
        <w:spacing w:line="415" w:lineRule="auto" w:before="0"/>
        <w:ind w:left="3805" w:right="4162" w:firstLine="0"/>
        <w:jc w:val="center"/>
        <w:rPr>
          <w:b/>
          <w:sz w:val="24"/>
        </w:rPr>
      </w:pPr>
      <w:r>
        <w:rPr>
          <w:b/>
          <w:sz w:val="24"/>
        </w:rPr>
        <w:t>IN</w:t>
      </w:r>
      <w:r>
        <w:rPr>
          <w:b/>
          <w:spacing w:val="-15"/>
          <w:sz w:val="24"/>
        </w:rPr>
        <w:t> </w:t>
      </w:r>
      <w:r>
        <w:rPr>
          <w:b/>
          <w:sz w:val="24"/>
        </w:rPr>
        <w:t>MOGADISHU</w:t>
      </w:r>
      <w:r>
        <w:rPr>
          <w:b/>
          <w:spacing w:val="-15"/>
          <w:sz w:val="24"/>
        </w:rPr>
        <w:t> </w:t>
      </w:r>
      <w:r>
        <w:rPr>
          <w:b/>
          <w:sz w:val="24"/>
        </w:rPr>
        <w:t>SOMALIA </w:t>
      </w:r>
      <w:r>
        <w:rPr>
          <w:b/>
          <w:spacing w:val="-6"/>
          <w:sz w:val="24"/>
        </w:rPr>
        <w:t>BY</w:t>
      </w:r>
    </w:p>
    <w:p>
      <w:pPr>
        <w:spacing w:line="415" w:lineRule="auto" w:before="1"/>
        <w:ind w:left="3801" w:right="4162" w:firstLine="0"/>
        <w:jc w:val="center"/>
        <w:rPr>
          <w:b/>
          <w:sz w:val="24"/>
        </w:rPr>
      </w:pPr>
      <w:r>
        <w:rPr>
          <w:b/>
          <w:sz w:val="24"/>
        </w:rPr>
        <w:t>HODMAN</w:t>
      </w:r>
      <w:r>
        <w:rPr>
          <w:b/>
          <w:spacing w:val="-16"/>
          <w:sz w:val="24"/>
        </w:rPr>
        <w:t> </w:t>
      </w:r>
      <w:r>
        <w:rPr>
          <w:b/>
          <w:sz w:val="24"/>
        </w:rPr>
        <w:t>AHMED</w:t>
      </w:r>
      <w:r>
        <w:rPr>
          <w:b/>
          <w:spacing w:val="-15"/>
          <w:sz w:val="24"/>
        </w:rPr>
        <w:t> </w:t>
      </w:r>
      <w:r>
        <w:rPr>
          <w:b/>
          <w:sz w:val="24"/>
        </w:rPr>
        <w:t>OMAR ID: S 252 000 000 968 D</w:t>
      </w:r>
    </w:p>
    <w:p>
      <w:pPr>
        <w:pStyle w:val="BodyText"/>
        <w:rPr>
          <w:b/>
        </w:rPr>
      </w:pPr>
    </w:p>
    <w:p>
      <w:pPr>
        <w:pStyle w:val="BodyText"/>
        <w:rPr>
          <w:b/>
        </w:rPr>
      </w:pPr>
    </w:p>
    <w:p>
      <w:pPr>
        <w:pStyle w:val="BodyText"/>
        <w:rPr>
          <w:b/>
        </w:rPr>
      </w:pPr>
    </w:p>
    <w:p>
      <w:pPr>
        <w:pStyle w:val="BodyText"/>
        <w:rPr>
          <w:b/>
        </w:rPr>
      </w:pPr>
    </w:p>
    <w:p>
      <w:pPr>
        <w:pStyle w:val="BodyText"/>
        <w:spacing w:before="51"/>
        <w:rPr>
          <w:b/>
        </w:rPr>
      </w:pPr>
    </w:p>
    <w:p>
      <w:pPr>
        <w:spacing w:line="415" w:lineRule="auto" w:before="0"/>
        <w:ind w:left="0" w:right="357" w:firstLine="0"/>
        <w:jc w:val="center"/>
        <w:rPr>
          <w:b/>
          <w:sz w:val="24"/>
        </w:rPr>
      </w:pPr>
      <w:r>
        <w:rPr>
          <w:b/>
          <w:spacing w:val="-2"/>
          <w:sz w:val="24"/>
        </w:rPr>
        <w:t>A</w:t>
      </w:r>
      <w:r>
        <w:rPr>
          <w:b/>
          <w:spacing w:val="-13"/>
          <w:sz w:val="24"/>
        </w:rPr>
        <w:t> </w:t>
      </w:r>
      <w:r>
        <w:rPr>
          <w:b/>
          <w:spacing w:val="-2"/>
          <w:sz w:val="24"/>
        </w:rPr>
        <w:t>DISSERTATION SUBMITTED</w:t>
      </w:r>
      <w:r>
        <w:rPr>
          <w:b/>
          <w:spacing w:val="-7"/>
          <w:sz w:val="24"/>
        </w:rPr>
        <w:t> </w:t>
      </w:r>
      <w:r>
        <w:rPr>
          <w:b/>
          <w:spacing w:val="-2"/>
          <w:sz w:val="24"/>
        </w:rPr>
        <w:t>TO</w:t>
      </w:r>
      <w:r>
        <w:rPr>
          <w:b/>
          <w:spacing w:val="-6"/>
          <w:sz w:val="24"/>
        </w:rPr>
        <w:t> </w:t>
      </w:r>
      <w:r>
        <w:rPr>
          <w:b/>
          <w:spacing w:val="-2"/>
          <w:sz w:val="24"/>
        </w:rPr>
        <w:t>THE DEPARTMENT</w:t>
      </w:r>
      <w:r>
        <w:rPr>
          <w:b/>
          <w:spacing w:val="-6"/>
          <w:sz w:val="24"/>
        </w:rPr>
        <w:t> </w:t>
      </w:r>
      <w:r>
        <w:rPr>
          <w:b/>
          <w:spacing w:val="-2"/>
          <w:sz w:val="24"/>
        </w:rPr>
        <w:t>OF</w:t>
      </w:r>
      <w:r>
        <w:rPr>
          <w:b/>
          <w:spacing w:val="-11"/>
          <w:sz w:val="24"/>
        </w:rPr>
        <w:t> </w:t>
      </w:r>
      <w:r>
        <w:rPr>
          <w:b/>
          <w:spacing w:val="-2"/>
          <w:sz w:val="24"/>
        </w:rPr>
        <w:t>BUSSINESS</w:t>
      </w:r>
      <w:r>
        <w:rPr>
          <w:b/>
          <w:spacing w:val="-9"/>
          <w:sz w:val="24"/>
        </w:rPr>
        <w:t> </w:t>
      </w:r>
      <w:r>
        <w:rPr>
          <w:b/>
          <w:spacing w:val="-2"/>
          <w:sz w:val="24"/>
        </w:rPr>
        <w:t>ADMINSTRATION </w:t>
      </w:r>
      <w:r>
        <w:rPr>
          <w:b/>
          <w:sz w:val="24"/>
        </w:rPr>
        <w:t>FACULTY OF LAW,ECONOMIC &amp; MANAGEMENT</w:t>
      </w:r>
    </w:p>
    <w:p>
      <w:pPr>
        <w:spacing w:line="415" w:lineRule="auto" w:before="0"/>
        <w:ind w:left="1846" w:right="2207" w:hanging="1"/>
        <w:jc w:val="center"/>
        <w:rPr>
          <w:b/>
          <w:sz w:val="24"/>
        </w:rPr>
      </w:pPr>
      <w:r>
        <w:rPr>
          <w:b/>
          <w:sz w:val="24"/>
        </w:rPr>
        <w:t>IN PARTIAL FULFILLMENT OF THE REQUIREMENTS FOR THE</w:t>
      </w:r>
      <w:r>
        <w:rPr>
          <w:b/>
          <w:spacing w:val="-15"/>
          <w:sz w:val="24"/>
        </w:rPr>
        <w:t> </w:t>
      </w:r>
      <w:r>
        <w:rPr>
          <w:b/>
          <w:sz w:val="24"/>
        </w:rPr>
        <w:t>AWARD</w:t>
      </w:r>
      <w:r>
        <w:rPr>
          <w:b/>
          <w:spacing w:val="-15"/>
          <w:sz w:val="24"/>
        </w:rPr>
        <w:t> </w:t>
      </w:r>
      <w:r>
        <w:rPr>
          <w:b/>
          <w:sz w:val="24"/>
        </w:rPr>
        <w:t>OF</w:t>
      </w:r>
      <w:r>
        <w:rPr>
          <w:b/>
          <w:spacing w:val="-15"/>
          <w:sz w:val="24"/>
        </w:rPr>
        <w:t> </w:t>
      </w:r>
      <w:r>
        <w:rPr>
          <w:b/>
          <w:sz w:val="24"/>
        </w:rPr>
        <w:t>MASTERS</w:t>
      </w:r>
      <w:r>
        <w:rPr>
          <w:b/>
          <w:spacing w:val="-15"/>
          <w:sz w:val="24"/>
        </w:rPr>
        <w:t> </w:t>
      </w:r>
      <w:r>
        <w:rPr>
          <w:b/>
          <w:sz w:val="24"/>
        </w:rPr>
        <w:t>DEGREE</w:t>
      </w:r>
      <w:r>
        <w:rPr>
          <w:b/>
          <w:spacing w:val="-15"/>
          <w:sz w:val="24"/>
        </w:rPr>
        <w:t> </w:t>
      </w:r>
      <w:r>
        <w:rPr>
          <w:b/>
          <w:sz w:val="24"/>
        </w:rPr>
        <w:t>IN</w:t>
      </w:r>
      <w:r>
        <w:rPr>
          <w:b/>
          <w:spacing w:val="-15"/>
          <w:sz w:val="24"/>
        </w:rPr>
        <w:t> </w:t>
      </w:r>
      <w:r>
        <w:rPr>
          <w:b/>
          <w:sz w:val="24"/>
        </w:rPr>
        <w:t>ACCORD</w:t>
      </w:r>
      <w:r>
        <w:rPr>
          <w:b/>
          <w:spacing w:val="-15"/>
          <w:sz w:val="24"/>
        </w:rPr>
        <w:t> </w:t>
      </w:r>
      <w:r>
        <w:rPr>
          <w:b/>
          <w:sz w:val="24"/>
        </w:rPr>
        <w:t>UNIVERSITY UNIVERSITY IN MOGADISHU SOMALIA</w:t>
      </w:r>
    </w:p>
    <w:p>
      <w:pPr>
        <w:pStyle w:val="BodyText"/>
        <w:spacing w:before="203"/>
        <w:rPr>
          <w:b/>
        </w:rPr>
      </w:pPr>
    </w:p>
    <w:p>
      <w:pPr>
        <w:spacing w:before="0"/>
        <w:ind w:left="1846" w:right="2204" w:firstLine="0"/>
        <w:jc w:val="center"/>
        <w:rPr>
          <w:b/>
          <w:sz w:val="24"/>
        </w:rPr>
      </w:pPr>
      <w:r>
        <w:rPr>
          <w:b/>
          <w:spacing w:val="-2"/>
          <w:sz w:val="24"/>
        </w:rPr>
        <w:t>JANUARY</w:t>
      </w:r>
      <w:r>
        <w:rPr>
          <w:b/>
          <w:spacing w:val="-7"/>
          <w:sz w:val="24"/>
        </w:rPr>
        <w:t> </w:t>
      </w:r>
      <w:r>
        <w:rPr>
          <w:b/>
          <w:spacing w:val="-4"/>
          <w:sz w:val="24"/>
        </w:rPr>
        <w:t>2024</w:t>
      </w:r>
    </w:p>
    <w:p>
      <w:pPr>
        <w:spacing w:after="0"/>
        <w:jc w:val="center"/>
        <w:rPr>
          <w:b/>
          <w:sz w:val="24"/>
        </w:rPr>
        <w:sectPr>
          <w:footerReference w:type="default" r:id="rId5"/>
          <w:type w:val="continuous"/>
          <w:pgSz w:w="12240" w:h="15840"/>
          <w:pgMar w:header="0" w:footer="1305" w:top="1800" w:bottom="1500" w:left="720" w:right="360"/>
          <w:pgNumType w:start="1"/>
        </w:sectPr>
      </w:pPr>
    </w:p>
    <w:p>
      <w:pPr>
        <w:pStyle w:val="Heading3"/>
        <w:spacing w:before="60"/>
        <w:ind w:left="1845" w:right="2204"/>
      </w:pPr>
      <w:bookmarkStart w:name="_TOC_250006" w:id="1"/>
      <w:bookmarkEnd w:id="1"/>
      <w:r>
        <w:rPr>
          <w:spacing w:val="-2"/>
        </w:rPr>
        <w:t>DECLARATION</w:t>
      </w:r>
    </w:p>
    <w:p>
      <w:pPr>
        <w:pStyle w:val="BodyText"/>
        <w:rPr>
          <w:b/>
        </w:rPr>
      </w:pPr>
    </w:p>
    <w:p>
      <w:pPr>
        <w:pStyle w:val="BodyText"/>
        <w:rPr>
          <w:b/>
        </w:rPr>
      </w:pPr>
    </w:p>
    <w:p>
      <w:pPr>
        <w:pStyle w:val="BodyText"/>
        <w:spacing w:before="274"/>
        <w:rPr>
          <w:b/>
        </w:rPr>
      </w:pPr>
    </w:p>
    <w:p>
      <w:pPr>
        <w:pStyle w:val="BodyText"/>
        <w:spacing w:line="480" w:lineRule="auto"/>
        <w:ind w:left="3248" w:hanging="2857"/>
      </w:pPr>
      <w:r>
        <w:rPr/>
        <w:t>I</w:t>
      </w:r>
      <w:r>
        <w:rPr>
          <w:spacing w:val="-4"/>
        </w:rPr>
        <w:t> </w:t>
      </w:r>
      <w:r>
        <w:rPr/>
        <w:t>declare</w:t>
      </w:r>
      <w:r>
        <w:rPr>
          <w:spacing w:val="-5"/>
        </w:rPr>
        <w:t> </w:t>
      </w:r>
      <w:r>
        <w:rPr/>
        <w:t>that</w:t>
      </w:r>
      <w:r>
        <w:rPr>
          <w:spacing w:val="-3"/>
        </w:rPr>
        <w:t> </w:t>
      </w:r>
      <w:r>
        <w:rPr/>
        <w:t>this</w:t>
      </w:r>
      <w:r>
        <w:rPr>
          <w:spacing w:val="-4"/>
        </w:rPr>
        <w:t> </w:t>
      </w:r>
      <w:r>
        <w:rPr/>
        <w:t>dissertation</w:t>
      </w:r>
      <w:r>
        <w:rPr>
          <w:spacing w:val="-3"/>
        </w:rPr>
        <w:t> </w:t>
      </w:r>
      <w:r>
        <w:rPr/>
        <w:t>has</w:t>
      </w:r>
      <w:r>
        <w:rPr>
          <w:spacing w:val="-4"/>
        </w:rPr>
        <w:t> </w:t>
      </w:r>
      <w:r>
        <w:rPr/>
        <w:t>been</w:t>
      </w:r>
      <w:r>
        <w:rPr>
          <w:spacing w:val="-2"/>
        </w:rPr>
        <w:t> </w:t>
      </w:r>
      <w:r>
        <w:rPr/>
        <w:t>prepared</w:t>
      </w:r>
      <w:r>
        <w:rPr>
          <w:spacing w:val="-1"/>
        </w:rPr>
        <w:t> </w:t>
      </w:r>
      <w:r>
        <w:rPr/>
        <w:t>following</w:t>
      </w:r>
      <w:r>
        <w:rPr>
          <w:spacing w:val="-3"/>
        </w:rPr>
        <w:t> </w:t>
      </w:r>
      <w:r>
        <w:rPr/>
        <w:t>rules</w:t>
      </w:r>
      <w:r>
        <w:rPr>
          <w:spacing w:val="-4"/>
        </w:rPr>
        <w:t> </w:t>
      </w:r>
      <w:r>
        <w:rPr/>
        <w:t>and</w:t>
      </w:r>
      <w:r>
        <w:rPr>
          <w:spacing w:val="-3"/>
        </w:rPr>
        <w:t> </w:t>
      </w:r>
      <w:r>
        <w:rPr/>
        <w:t>regulations</w:t>
      </w:r>
      <w:r>
        <w:rPr>
          <w:spacing w:val="-4"/>
        </w:rPr>
        <w:t> </w:t>
      </w:r>
      <w:r>
        <w:rPr/>
        <w:t>of</w:t>
      </w:r>
      <w:r>
        <w:rPr>
          <w:spacing w:val="-16"/>
        </w:rPr>
        <w:t> </w:t>
      </w:r>
      <w:r>
        <w:rPr/>
        <w:t>Accord</w:t>
      </w:r>
      <w:r>
        <w:rPr>
          <w:spacing w:val="-3"/>
        </w:rPr>
        <w:t> </w:t>
      </w:r>
      <w:r>
        <w:rPr/>
        <w:t>University</w:t>
      </w:r>
      <w:r>
        <w:rPr>
          <w:spacing w:val="-3"/>
        </w:rPr>
        <w:t> </w:t>
      </w:r>
      <w:r>
        <w:rPr/>
        <w:t>In Mogadishu</w:t>
      </w:r>
      <w:r>
        <w:rPr>
          <w:spacing w:val="40"/>
        </w:rPr>
        <w:t> </w:t>
      </w:r>
      <w:r>
        <w:rPr/>
        <w:t>writing of dissertations and that:</w:t>
      </w:r>
    </w:p>
    <w:p>
      <w:pPr>
        <w:pStyle w:val="ListParagraph"/>
        <w:numPr>
          <w:ilvl w:val="0"/>
          <w:numId w:val="1"/>
        </w:numPr>
        <w:tabs>
          <w:tab w:pos="1953" w:val="left" w:leader="none"/>
        </w:tabs>
        <w:spacing w:line="240" w:lineRule="auto" w:before="160" w:after="0"/>
        <w:ind w:left="1953" w:right="0" w:hanging="170"/>
        <w:jc w:val="left"/>
        <w:rPr>
          <w:sz w:val="24"/>
        </w:rPr>
      </w:pPr>
      <w:r>
        <w:rPr>
          <w:sz w:val="24"/>
        </w:rPr>
        <w:t>the</w:t>
      </w:r>
      <w:r>
        <w:rPr>
          <w:spacing w:val="-1"/>
          <w:sz w:val="24"/>
        </w:rPr>
        <w:t> </w:t>
      </w:r>
      <w:r>
        <w:rPr>
          <w:sz w:val="24"/>
        </w:rPr>
        <w:t>dissertation</w:t>
      </w:r>
      <w:r>
        <w:rPr>
          <w:spacing w:val="-2"/>
          <w:sz w:val="24"/>
        </w:rPr>
        <w:t> </w:t>
      </w:r>
      <w:r>
        <w:rPr>
          <w:sz w:val="24"/>
        </w:rPr>
        <w:t>is</w:t>
      </w:r>
      <w:r>
        <w:rPr>
          <w:spacing w:val="-1"/>
          <w:sz w:val="24"/>
        </w:rPr>
        <w:t> </w:t>
      </w:r>
      <w:r>
        <w:rPr>
          <w:sz w:val="24"/>
        </w:rPr>
        <w:t>my</w:t>
      </w:r>
      <w:r>
        <w:rPr>
          <w:spacing w:val="-1"/>
          <w:sz w:val="24"/>
        </w:rPr>
        <w:t> </w:t>
      </w:r>
      <w:r>
        <w:rPr>
          <w:sz w:val="24"/>
        </w:rPr>
        <w:t>original</w:t>
      </w:r>
      <w:r>
        <w:rPr>
          <w:spacing w:val="-2"/>
          <w:sz w:val="24"/>
        </w:rPr>
        <w:t> </w:t>
      </w:r>
      <w:r>
        <w:rPr>
          <w:sz w:val="24"/>
        </w:rPr>
        <w:t>effort</w:t>
      </w:r>
      <w:r>
        <w:rPr>
          <w:spacing w:val="-1"/>
          <w:sz w:val="24"/>
        </w:rPr>
        <w:t> </w:t>
      </w:r>
      <w:r>
        <w:rPr>
          <w:sz w:val="24"/>
        </w:rPr>
        <w:t>and</w:t>
      </w:r>
      <w:r>
        <w:rPr>
          <w:spacing w:val="-1"/>
          <w:sz w:val="24"/>
        </w:rPr>
        <w:t> </w:t>
      </w:r>
      <w:r>
        <w:rPr>
          <w:sz w:val="24"/>
        </w:rPr>
        <w:t>has</w:t>
      </w:r>
      <w:r>
        <w:rPr>
          <w:spacing w:val="-2"/>
          <w:sz w:val="24"/>
        </w:rPr>
        <w:t> </w:t>
      </w:r>
      <w:r>
        <w:rPr>
          <w:sz w:val="24"/>
        </w:rPr>
        <w:t>been</w:t>
      </w:r>
      <w:r>
        <w:rPr>
          <w:spacing w:val="-1"/>
          <w:sz w:val="24"/>
        </w:rPr>
        <w:t> </w:t>
      </w:r>
      <w:r>
        <w:rPr>
          <w:sz w:val="24"/>
        </w:rPr>
        <w:t>checked</w:t>
      </w:r>
      <w:r>
        <w:rPr>
          <w:spacing w:val="-1"/>
          <w:sz w:val="24"/>
        </w:rPr>
        <w:t> </w:t>
      </w:r>
      <w:r>
        <w:rPr>
          <w:sz w:val="24"/>
        </w:rPr>
        <w:t>for</w:t>
      </w:r>
      <w:r>
        <w:rPr>
          <w:spacing w:val="-2"/>
          <w:sz w:val="24"/>
        </w:rPr>
        <w:t> plagiarism,</w:t>
      </w:r>
    </w:p>
    <w:p>
      <w:pPr>
        <w:pStyle w:val="BodyText"/>
        <w:spacing w:before="179"/>
      </w:pPr>
    </w:p>
    <w:p>
      <w:pPr>
        <w:pStyle w:val="ListParagraph"/>
        <w:numPr>
          <w:ilvl w:val="0"/>
          <w:numId w:val="1"/>
        </w:numPr>
        <w:tabs>
          <w:tab w:pos="768" w:val="left" w:leader="none"/>
          <w:tab w:pos="4825" w:val="left" w:leader="none"/>
        </w:tabs>
        <w:spacing w:line="480" w:lineRule="auto" w:before="0" w:after="0"/>
        <w:ind w:left="4825" w:right="956" w:hanging="4227"/>
        <w:jc w:val="left"/>
        <w:rPr>
          <w:sz w:val="24"/>
        </w:rPr>
      </w:pPr>
      <w:r>
        <w:rPr>
          <w:sz w:val="24"/>
        </w:rPr>
        <w:t>the</w:t>
      </w:r>
      <w:r>
        <w:rPr>
          <w:spacing w:val="-4"/>
          <w:sz w:val="24"/>
        </w:rPr>
        <w:t> </w:t>
      </w:r>
      <w:r>
        <w:rPr>
          <w:sz w:val="24"/>
        </w:rPr>
        <w:t>information</w:t>
      </w:r>
      <w:r>
        <w:rPr>
          <w:spacing w:val="-4"/>
          <w:sz w:val="24"/>
        </w:rPr>
        <w:t> </w:t>
      </w:r>
      <w:r>
        <w:rPr>
          <w:sz w:val="24"/>
        </w:rPr>
        <w:t>and</w:t>
      </w:r>
      <w:r>
        <w:rPr>
          <w:spacing w:val="-4"/>
          <w:sz w:val="24"/>
        </w:rPr>
        <w:t> </w:t>
      </w:r>
      <w:r>
        <w:rPr>
          <w:sz w:val="24"/>
        </w:rPr>
        <w:t>documents</w:t>
      </w:r>
      <w:r>
        <w:rPr>
          <w:spacing w:val="-5"/>
          <w:sz w:val="24"/>
        </w:rPr>
        <w:t> </w:t>
      </w:r>
      <w:r>
        <w:rPr>
          <w:sz w:val="24"/>
        </w:rPr>
        <w:t>within</w:t>
      </w:r>
      <w:r>
        <w:rPr>
          <w:spacing w:val="-4"/>
          <w:sz w:val="24"/>
        </w:rPr>
        <w:t> </w:t>
      </w:r>
      <w:r>
        <w:rPr>
          <w:sz w:val="24"/>
        </w:rPr>
        <w:t>the</w:t>
      </w:r>
      <w:r>
        <w:rPr>
          <w:spacing w:val="-5"/>
          <w:sz w:val="24"/>
        </w:rPr>
        <w:t> </w:t>
      </w:r>
      <w:r>
        <w:rPr>
          <w:sz w:val="24"/>
        </w:rPr>
        <w:t>dissertation</w:t>
      </w:r>
      <w:r>
        <w:rPr>
          <w:spacing w:val="-4"/>
          <w:sz w:val="24"/>
        </w:rPr>
        <w:t> </w:t>
      </w:r>
      <w:r>
        <w:rPr>
          <w:sz w:val="24"/>
        </w:rPr>
        <w:t>were</w:t>
      </w:r>
      <w:r>
        <w:rPr>
          <w:spacing w:val="-6"/>
          <w:sz w:val="24"/>
        </w:rPr>
        <w:t> </w:t>
      </w:r>
      <w:r>
        <w:rPr>
          <w:sz w:val="24"/>
        </w:rPr>
        <w:t>taken</w:t>
      </w:r>
      <w:r>
        <w:rPr>
          <w:spacing w:val="-4"/>
          <w:sz w:val="24"/>
        </w:rPr>
        <w:t> </w:t>
      </w:r>
      <w:r>
        <w:rPr>
          <w:sz w:val="24"/>
        </w:rPr>
        <w:t>within</w:t>
      </w:r>
      <w:r>
        <w:rPr>
          <w:spacing w:val="-4"/>
          <w:sz w:val="24"/>
        </w:rPr>
        <w:t> </w:t>
      </w:r>
      <w:r>
        <w:rPr>
          <w:sz w:val="24"/>
        </w:rPr>
        <w:t>the</w:t>
      </w:r>
      <w:r>
        <w:rPr>
          <w:spacing w:val="-4"/>
          <w:sz w:val="24"/>
        </w:rPr>
        <w:t> </w:t>
      </w:r>
      <w:r>
        <w:rPr>
          <w:sz w:val="24"/>
        </w:rPr>
        <w:t>appropriate</w:t>
      </w:r>
      <w:r>
        <w:rPr>
          <w:spacing w:val="-4"/>
          <w:sz w:val="24"/>
        </w:rPr>
        <w:t> </w:t>
      </w:r>
      <w:r>
        <w:rPr>
          <w:sz w:val="24"/>
        </w:rPr>
        <w:t>academic </w:t>
      </w:r>
      <w:r>
        <w:rPr>
          <w:spacing w:val="-2"/>
          <w:sz w:val="24"/>
        </w:rPr>
        <w:t>perspective,</w:t>
      </w:r>
    </w:p>
    <w:p>
      <w:pPr>
        <w:pStyle w:val="ListParagraph"/>
        <w:numPr>
          <w:ilvl w:val="0"/>
          <w:numId w:val="1"/>
        </w:numPr>
        <w:tabs>
          <w:tab w:pos="587" w:val="left" w:leader="none"/>
        </w:tabs>
        <w:spacing w:line="240" w:lineRule="auto" w:before="161" w:after="0"/>
        <w:ind w:left="587" w:right="0" w:hanging="170"/>
        <w:jc w:val="left"/>
        <w:rPr>
          <w:sz w:val="24"/>
        </w:rPr>
      </w:pPr>
      <w:r>
        <w:rPr>
          <w:sz w:val="24"/>
        </w:rPr>
        <w:t>the</w:t>
      </w:r>
      <w:r>
        <w:rPr>
          <w:spacing w:val="-2"/>
          <w:sz w:val="24"/>
        </w:rPr>
        <w:t> </w:t>
      </w:r>
      <w:r>
        <w:rPr>
          <w:sz w:val="24"/>
        </w:rPr>
        <w:t>images,</w:t>
      </w:r>
      <w:r>
        <w:rPr>
          <w:spacing w:val="-2"/>
          <w:sz w:val="24"/>
        </w:rPr>
        <w:t> </w:t>
      </w:r>
      <w:r>
        <w:rPr>
          <w:sz w:val="24"/>
        </w:rPr>
        <w:t>figures and</w:t>
      </w:r>
      <w:r>
        <w:rPr>
          <w:spacing w:val="1"/>
          <w:sz w:val="24"/>
        </w:rPr>
        <w:t> </w:t>
      </w:r>
      <w:r>
        <w:rPr>
          <w:sz w:val="24"/>
        </w:rPr>
        <w:t>statistics</w:t>
      </w:r>
      <w:r>
        <w:rPr>
          <w:spacing w:val="-3"/>
          <w:sz w:val="24"/>
        </w:rPr>
        <w:t> </w:t>
      </w:r>
      <w:r>
        <w:rPr>
          <w:sz w:val="24"/>
        </w:rPr>
        <w:t>within</w:t>
      </w:r>
      <w:r>
        <w:rPr>
          <w:spacing w:val="-2"/>
          <w:sz w:val="24"/>
        </w:rPr>
        <w:t> </w:t>
      </w:r>
      <w:r>
        <w:rPr>
          <w:sz w:val="24"/>
        </w:rPr>
        <w:t>the</w:t>
      </w:r>
      <w:r>
        <w:rPr>
          <w:spacing w:val="-1"/>
          <w:sz w:val="24"/>
        </w:rPr>
        <w:t> </w:t>
      </w:r>
      <w:r>
        <w:rPr>
          <w:sz w:val="24"/>
        </w:rPr>
        <w:t>dissertation</w:t>
      </w:r>
      <w:r>
        <w:rPr>
          <w:spacing w:val="-2"/>
          <w:sz w:val="24"/>
        </w:rPr>
        <w:t> </w:t>
      </w:r>
      <w:r>
        <w:rPr>
          <w:sz w:val="24"/>
        </w:rPr>
        <w:t>where</w:t>
      </w:r>
      <w:r>
        <w:rPr>
          <w:spacing w:val="-2"/>
          <w:sz w:val="24"/>
        </w:rPr>
        <w:t> </w:t>
      </w:r>
      <w:r>
        <w:rPr>
          <w:sz w:val="24"/>
        </w:rPr>
        <w:t>applicable comply</w:t>
      </w:r>
      <w:r>
        <w:rPr>
          <w:spacing w:val="-2"/>
          <w:sz w:val="24"/>
        </w:rPr>
        <w:t> </w:t>
      </w:r>
      <w:r>
        <w:rPr>
          <w:sz w:val="24"/>
        </w:rPr>
        <w:t>with</w:t>
      </w:r>
      <w:r>
        <w:rPr>
          <w:spacing w:val="-2"/>
          <w:sz w:val="24"/>
        </w:rPr>
        <w:t> </w:t>
      </w:r>
      <w:r>
        <w:rPr>
          <w:sz w:val="24"/>
        </w:rPr>
        <w:t>scientific</w:t>
      </w:r>
      <w:r>
        <w:rPr>
          <w:spacing w:val="-2"/>
          <w:sz w:val="24"/>
        </w:rPr>
        <w:t> rules,</w:t>
      </w:r>
    </w:p>
    <w:p>
      <w:pPr>
        <w:pStyle w:val="BodyText"/>
        <w:spacing w:before="177"/>
      </w:pPr>
    </w:p>
    <w:p>
      <w:pPr>
        <w:pStyle w:val="ListParagraph"/>
        <w:numPr>
          <w:ilvl w:val="1"/>
          <w:numId w:val="1"/>
        </w:numPr>
        <w:tabs>
          <w:tab w:pos="2680" w:val="left" w:leader="none"/>
        </w:tabs>
        <w:spacing w:line="240" w:lineRule="auto" w:before="0" w:after="0"/>
        <w:ind w:left="2680" w:right="0" w:hanging="170"/>
        <w:jc w:val="left"/>
        <w:rPr>
          <w:sz w:val="24"/>
        </w:rPr>
      </w:pPr>
      <w:r>
        <w:rPr>
          <w:sz w:val="24"/>
        </w:rPr>
        <w:t>the</w:t>
      </w:r>
      <w:r>
        <w:rPr>
          <w:spacing w:val="-1"/>
          <w:sz w:val="24"/>
        </w:rPr>
        <w:t> </w:t>
      </w:r>
      <w:r>
        <w:rPr>
          <w:sz w:val="24"/>
        </w:rPr>
        <w:t>works</w:t>
      </w:r>
      <w:r>
        <w:rPr>
          <w:spacing w:val="-2"/>
          <w:sz w:val="24"/>
        </w:rPr>
        <w:t> </w:t>
      </w:r>
      <w:r>
        <w:rPr>
          <w:sz w:val="24"/>
        </w:rPr>
        <w:t>of</w:t>
      </w:r>
      <w:r>
        <w:rPr>
          <w:spacing w:val="-3"/>
          <w:sz w:val="24"/>
        </w:rPr>
        <w:t> </w:t>
      </w:r>
      <w:r>
        <w:rPr>
          <w:sz w:val="24"/>
        </w:rPr>
        <w:t>other</w:t>
      </w:r>
      <w:r>
        <w:rPr>
          <w:spacing w:val="-1"/>
          <w:sz w:val="24"/>
        </w:rPr>
        <w:t> </w:t>
      </w:r>
      <w:r>
        <w:rPr>
          <w:sz w:val="24"/>
        </w:rPr>
        <w:t>authors</w:t>
      </w:r>
      <w:r>
        <w:rPr>
          <w:spacing w:val="-2"/>
          <w:sz w:val="24"/>
        </w:rPr>
        <w:t> </w:t>
      </w:r>
      <w:r>
        <w:rPr>
          <w:sz w:val="24"/>
        </w:rPr>
        <w:t>have</w:t>
      </w:r>
      <w:r>
        <w:rPr>
          <w:spacing w:val="-2"/>
          <w:sz w:val="24"/>
        </w:rPr>
        <w:t> </w:t>
      </w:r>
      <w:r>
        <w:rPr>
          <w:sz w:val="24"/>
        </w:rPr>
        <w:t>been</w:t>
      </w:r>
      <w:r>
        <w:rPr>
          <w:spacing w:val="-1"/>
          <w:sz w:val="24"/>
        </w:rPr>
        <w:t> </w:t>
      </w:r>
      <w:r>
        <w:rPr>
          <w:sz w:val="24"/>
        </w:rPr>
        <w:t>dully </w:t>
      </w:r>
      <w:r>
        <w:rPr>
          <w:spacing w:val="-2"/>
          <w:sz w:val="24"/>
        </w:rPr>
        <w:t>acknowledged,</w:t>
      </w:r>
    </w:p>
    <w:p>
      <w:pPr>
        <w:pStyle w:val="BodyText"/>
        <w:spacing w:before="178"/>
      </w:pPr>
    </w:p>
    <w:p>
      <w:pPr>
        <w:pStyle w:val="ListParagraph"/>
        <w:numPr>
          <w:ilvl w:val="1"/>
          <w:numId w:val="1"/>
        </w:numPr>
        <w:tabs>
          <w:tab w:pos="2078" w:val="left" w:leader="none"/>
        </w:tabs>
        <w:spacing w:line="240" w:lineRule="auto" w:before="1" w:after="0"/>
        <w:ind w:left="2078" w:right="0" w:hanging="170"/>
        <w:jc w:val="left"/>
        <w:rPr>
          <w:sz w:val="24"/>
        </w:rPr>
      </w:pPr>
      <w:r>
        <w:rPr>
          <w:sz w:val="24"/>
        </w:rPr>
        <w:t>the</w:t>
      </w:r>
      <w:r>
        <w:rPr>
          <w:spacing w:val="-1"/>
          <w:sz w:val="24"/>
        </w:rPr>
        <w:t> </w:t>
      </w:r>
      <w:r>
        <w:rPr>
          <w:sz w:val="24"/>
        </w:rPr>
        <w:t>sources</w:t>
      </w:r>
      <w:r>
        <w:rPr>
          <w:spacing w:val="-2"/>
          <w:sz w:val="24"/>
        </w:rPr>
        <w:t> </w:t>
      </w:r>
      <w:r>
        <w:rPr>
          <w:sz w:val="24"/>
        </w:rPr>
        <w:t>within the</w:t>
      </w:r>
      <w:r>
        <w:rPr>
          <w:spacing w:val="-1"/>
          <w:sz w:val="24"/>
        </w:rPr>
        <w:t> </w:t>
      </w:r>
      <w:r>
        <w:rPr>
          <w:sz w:val="24"/>
        </w:rPr>
        <w:t>consulted</w:t>
      </w:r>
      <w:r>
        <w:rPr>
          <w:spacing w:val="-1"/>
          <w:sz w:val="24"/>
        </w:rPr>
        <w:t> </w:t>
      </w:r>
      <w:r>
        <w:rPr>
          <w:sz w:val="24"/>
        </w:rPr>
        <w:t>works</w:t>
      </w:r>
      <w:r>
        <w:rPr>
          <w:spacing w:val="-1"/>
          <w:sz w:val="24"/>
        </w:rPr>
        <w:t> </w:t>
      </w:r>
      <w:r>
        <w:rPr>
          <w:sz w:val="24"/>
        </w:rPr>
        <w:t>have</w:t>
      </w:r>
      <w:r>
        <w:rPr>
          <w:spacing w:val="-2"/>
          <w:sz w:val="24"/>
        </w:rPr>
        <w:t> </w:t>
      </w:r>
      <w:r>
        <w:rPr>
          <w:sz w:val="24"/>
        </w:rPr>
        <w:t>been</w:t>
      </w:r>
      <w:r>
        <w:rPr>
          <w:spacing w:val="-1"/>
          <w:sz w:val="24"/>
        </w:rPr>
        <w:t> </w:t>
      </w:r>
      <w:r>
        <w:rPr>
          <w:sz w:val="24"/>
        </w:rPr>
        <w:t>dully </w:t>
      </w:r>
      <w:r>
        <w:rPr>
          <w:spacing w:val="-2"/>
          <w:sz w:val="24"/>
        </w:rPr>
        <w:t>acknowledged,</w:t>
      </w:r>
    </w:p>
    <w:p>
      <w:pPr>
        <w:pStyle w:val="BodyText"/>
        <w:spacing w:before="178"/>
      </w:pPr>
    </w:p>
    <w:p>
      <w:pPr>
        <w:pStyle w:val="ListParagraph"/>
        <w:numPr>
          <w:ilvl w:val="1"/>
          <w:numId w:val="1"/>
        </w:numPr>
        <w:tabs>
          <w:tab w:pos="662" w:val="left" w:leader="none"/>
          <w:tab w:pos="3637" w:val="left" w:leader="none"/>
        </w:tabs>
        <w:spacing w:line="477" w:lineRule="auto" w:before="0" w:after="0"/>
        <w:ind w:left="3637" w:right="855" w:hanging="3145"/>
        <w:jc w:val="left"/>
        <w:rPr>
          <w:sz w:val="24"/>
        </w:rPr>
      </w:pPr>
      <w:r>
        <w:rPr>
          <w:sz w:val="24"/>
        </w:rPr>
        <w:t>and</w:t>
      </w:r>
      <w:r>
        <w:rPr>
          <w:spacing w:val="-3"/>
          <w:sz w:val="24"/>
        </w:rPr>
        <w:t> </w:t>
      </w:r>
      <w:r>
        <w:rPr>
          <w:sz w:val="24"/>
        </w:rPr>
        <w:t>this</w:t>
      </w:r>
      <w:r>
        <w:rPr>
          <w:spacing w:val="-4"/>
          <w:sz w:val="24"/>
        </w:rPr>
        <w:t> </w:t>
      </w:r>
      <w:r>
        <w:rPr>
          <w:sz w:val="24"/>
        </w:rPr>
        <w:t>dissertation</w:t>
      </w:r>
      <w:r>
        <w:rPr>
          <w:spacing w:val="-3"/>
          <w:sz w:val="24"/>
        </w:rPr>
        <w:t> </w:t>
      </w:r>
      <w:r>
        <w:rPr>
          <w:sz w:val="24"/>
        </w:rPr>
        <w:t>has</w:t>
      </w:r>
      <w:r>
        <w:rPr>
          <w:spacing w:val="-4"/>
          <w:sz w:val="24"/>
        </w:rPr>
        <w:t> </w:t>
      </w:r>
      <w:r>
        <w:rPr>
          <w:sz w:val="24"/>
        </w:rPr>
        <w:t>never</w:t>
      </w:r>
      <w:r>
        <w:rPr>
          <w:spacing w:val="-3"/>
          <w:sz w:val="24"/>
        </w:rPr>
        <w:t> </w:t>
      </w:r>
      <w:r>
        <w:rPr>
          <w:sz w:val="24"/>
        </w:rPr>
        <w:t>been</w:t>
      </w:r>
      <w:r>
        <w:rPr>
          <w:spacing w:val="-3"/>
          <w:sz w:val="24"/>
        </w:rPr>
        <w:t> </w:t>
      </w:r>
      <w:r>
        <w:rPr>
          <w:sz w:val="24"/>
        </w:rPr>
        <w:t>submitted</w:t>
      </w:r>
      <w:r>
        <w:rPr>
          <w:spacing w:val="-3"/>
          <w:sz w:val="24"/>
        </w:rPr>
        <w:t> </w:t>
      </w:r>
      <w:r>
        <w:rPr>
          <w:sz w:val="24"/>
        </w:rPr>
        <w:t>to</w:t>
      </w:r>
      <w:r>
        <w:rPr>
          <w:spacing w:val="-3"/>
          <w:sz w:val="24"/>
        </w:rPr>
        <w:t> </w:t>
      </w:r>
      <w:r>
        <w:rPr>
          <w:sz w:val="24"/>
        </w:rPr>
        <w:t>any</w:t>
      </w:r>
      <w:r>
        <w:rPr>
          <w:spacing w:val="-3"/>
          <w:sz w:val="24"/>
        </w:rPr>
        <w:t> </w:t>
      </w:r>
      <w:r>
        <w:rPr>
          <w:sz w:val="24"/>
        </w:rPr>
        <w:t>department</w:t>
      </w:r>
      <w:r>
        <w:rPr>
          <w:spacing w:val="-3"/>
          <w:sz w:val="24"/>
        </w:rPr>
        <w:t> </w:t>
      </w:r>
      <w:r>
        <w:rPr>
          <w:sz w:val="24"/>
        </w:rPr>
        <w:t>in</w:t>
      </w:r>
      <w:r>
        <w:rPr>
          <w:spacing w:val="-3"/>
          <w:sz w:val="24"/>
        </w:rPr>
        <w:t> </w:t>
      </w:r>
      <w:r>
        <w:rPr>
          <w:sz w:val="24"/>
        </w:rPr>
        <w:t>this</w:t>
      </w:r>
      <w:r>
        <w:rPr>
          <w:spacing w:val="-4"/>
          <w:sz w:val="24"/>
        </w:rPr>
        <w:t> </w:t>
      </w:r>
      <w:r>
        <w:rPr>
          <w:sz w:val="24"/>
        </w:rPr>
        <w:t>or</w:t>
      </w:r>
      <w:r>
        <w:rPr>
          <w:spacing w:val="-3"/>
          <w:sz w:val="24"/>
        </w:rPr>
        <w:t> </w:t>
      </w:r>
      <w:r>
        <w:rPr>
          <w:sz w:val="24"/>
        </w:rPr>
        <w:t>any</w:t>
      </w:r>
      <w:r>
        <w:rPr>
          <w:spacing w:val="-3"/>
          <w:sz w:val="24"/>
        </w:rPr>
        <w:t> </w:t>
      </w:r>
      <w:r>
        <w:rPr>
          <w:sz w:val="24"/>
        </w:rPr>
        <w:t>other</w:t>
      </w:r>
      <w:r>
        <w:rPr>
          <w:spacing w:val="-5"/>
          <w:sz w:val="24"/>
        </w:rPr>
        <w:t> </w:t>
      </w:r>
      <w:r>
        <w:rPr>
          <w:sz w:val="24"/>
        </w:rPr>
        <w:t>university</w:t>
      </w:r>
      <w:r>
        <w:rPr>
          <w:spacing w:val="-3"/>
          <w:sz w:val="24"/>
        </w:rPr>
        <w:t> </w:t>
      </w:r>
      <w:r>
        <w:rPr>
          <w:sz w:val="24"/>
        </w:rPr>
        <w:t>as</w:t>
      </w:r>
      <w:r>
        <w:rPr>
          <w:spacing w:val="-4"/>
          <w:sz w:val="24"/>
        </w:rPr>
        <w:t> </w:t>
      </w:r>
      <w:r>
        <w:rPr>
          <w:sz w:val="24"/>
        </w:rPr>
        <w:t>an academic work leading to any award</w:t>
      </w:r>
    </w:p>
    <w:p>
      <w:pPr>
        <w:pStyle w:val="BodyText"/>
      </w:pPr>
    </w:p>
    <w:p>
      <w:pPr>
        <w:pStyle w:val="BodyText"/>
      </w:pPr>
    </w:p>
    <w:p>
      <w:pPr>
        <w:pStyle w:val="BodyText"/>
        <w:spacing w:before="48"/>
      </w:pPr>
    </w:p>
    <w:p>
      <w:pPr>
        <w:pStyle w:val="BodyText"/>
        <w:tabs>
          <w:tab w:pos="1922" w:val="left" w:leader="none"/>
        </w:tabs>
        <w:ind w:right="1388"/>
        <w:jc w:val="right"/>
      </w:pPr>
      <w:r>
        <w:rPr>
          <w:spacing w:val="-2"/>
        </w:rPr>
        <w:t>Signed</w:t>
      </w:r>
      <w:r>
        <w:rPr>
          <w:u w:val="single"/>
        </w:rPr>
        <w:tab/>
      </w:r>
    </w:p>
    <w:p>
      <w:pPr>
        <w:pStyle w:val="BodyText"/>
        <w:spacing w:before="160"/>
      </w:pPr>
    </w:p>
    <w:p>
      <w:pPr>
        <w:pStyle w:val="Heading3"/>
        <w:spacing w:before="1"/>
        <w:ind w:left="7127"/>
        <w:jc w:val="left"/>
      </w:pPr>
      <w:r>
        <w:rPr/>
        <w:t>HODMAN</w:t>
      </w:r>
      <w:r>
        <w:rPr>
          <w:spacing w:val="-16"/>
        </w:rPr>
        <w:t> </w:t>
      </w:r>
      <w:r>
        <w:rPr/>
        <w:t>AHMED</w:t>
      </w:r>
      <w:r>
        <w:rPr>
          <w:spacing w:val="-5"/>
        </w:rPr>
        <w:t> </w:t>
      </w:r>
      <w:r>
        <w:rPr>
          <w:spacing w:val="-4"/>
        </w:rPr>
        <w:t>OMAR</w:t>
      </w:r>
    </w:p>
    <w:p>
      <w:pPr>
        <w:spacing w:before="204"/>
        <w:ind w:left="7158" w:right="0" w:firstLine="0"/>
        <w:jc w:val="left"/>
        <w:rPr>
          <w:b/>
          <w:sz w:val="26"/>
        </w:rPr>
      </w:pPr>
      <w:r>
        <w:rPr>
          <w:b/>
          <w:sz w:val="26"/>
        </w:rPr>
        <w:t>ID:</w:t>
      </w:r>
      <w:r>
        <w:rPr>
          <w:b/>
          <w:spacing w:val="-2"/>
          <w:sz w:val="26"/>
        </w:rPr>
        <w:t> </w:t>
      </w:r>
      <w:r>
        <w:rPr>
          <w:b/>
          <w:sz w:val="26"/>
        </w:rPr>
        <w:t>S</w:t>
      </w:r>
      <w:r>
        <w:rPr>
          <w:b/>
          <w:spacing w:val="-4"/>
          <w:sz w:val="26"/>
        </w:rPr>
        <w:t> </w:t>
      </w:r>
      <w:r>
        <w:rPr>
          <w:b/>
          <w:sz w:val="26"/>
        </w:rPr>
        <w:t>252</w:t>
      </w:r>
      <w:r>
        <w:rPr>
          <w:b/>
          <w:spacing w:val="-2"/>
          <w:sz w:val="26"/>
        </w:rPr>
        <w:t> </w:t>
      </w:r>
      <w:r>
        <w:rPr>
          <w:b/>
          <w:sz w:val="26"/>
        </w:rPr>
        <w:t>000</w:t>
      </w:r>
      <w:r>
        <w:rPr>
          <w:b/>
          <w:spacing w:val="-4"/>
          <w:sz w:val="26"/>
        </w:rPr>
        <w:t> </w:t>
      </w:r>
      <w:r>
        <w:rPr>
          <w:b/>
          <w:sz w:val="26"/>
        </w:rPr>
        <w:t>000</w:t>
      </w:r>
      <w:r>
        <w:rPr>
          <w:b/>
          <w:spacing w:val="-4"/>
          <w:sz w:val="26"/>
        </w:rPr>
        <w:t> </w:t>
      </w:r>
      <w:r>
        <w:rPr>
          <w:b/>
          <w:sz w:val="26"/>
        </w:rPr>
        <w:t>968</w:t>
      </w:r>
      <w:r>
        <w:rPr>
          <w:b/>
          <w:spacing w:val="-4"/>
          <w:sz w:val="26"/>
        </w:rPr>
        <w:t> </w:t>
      </w:r>
      <w:r>
        <w:rPr>
          <w:b/>
          <w:spacing w:val="-10"/>
          <w:sz w:val="26"/>
        </w:rPr>
        <w:t>D</w:t>
      </w:r>
    </w:p>
    <w:p>
      <w:pPr>
        <w:spacing w:after="0"/>
        <w:jc w:val="left"/>
        <w:rPr>
          <w:b/>
          <w:sz w:val="26"/>
        </w:rPr>
        <w:sectPr>
          <w:pgSz w:w="12240" w:h="15840"/>
          <w:pgMar w:header="0" w:footer="1305" w:top="1300" w:bottom="1500" w:left="720" w:right="360"/>
        </w:sectPr>
      </w:pPr>
    </w:p>
    <w:p>
      <w:pPr>
        <w:pStyle w:val="Heading1"/>
        <w:spacing w:before="61"/>
      </w:pPr>
      <w:bookmarkStart w:name="_TOC_250005" w:id="2"/>
      <w:bookmarkEnd w:id="2"/>
      <w:r>
        <w:rPr>
          <w:spacing w:val="-2"/>
        </w:rPr>
        <w:t>APPROVAL</w:t>
      </w:r>
    </w:p>
    <w:p>
      <w:pPr>
        <w:pStyle w:val="BodyText"/>
        <w:rPr>
          <w:b/>
          <w:sz w:val="28"/>
        </w:rPr>
      </w:pPr>
    </w:p>
    <w:p>
      <w:pPr>
        <w:pStyle w:val="BodyText"/>
        <w:rPr>
          <w:b/>
          <w:sz w:val="28"/>
        </w:rPr>
      </w:pPr>
    </w:p>
    <w:p>
      <w:pPr>
        <w:pStyle w:val="BodyText"/>
        <w:spacing w:before="234"/>
        <w:rPr>
          <w:b/>
          <w:sz w:val="28"/>
        </w:rPr>
      </w:pPr>
    </w:p>
    <w:p>
      <w:pPr>
        <w:spacing w:line="480" w:lineRule="auto" w:before="1"/>
        <w:ind w:left="360" w:right="0" w:firstLine="0"/>
        <w:jc w:val="left"/>
        <w:rPr>
          <w:sz w:val="22"/>
        </w:rPr>
      </w:pPr>
      <w:r>
        <w:rPr>
          <w:sz w:val="22"/>
        </w:rPr>
        <w:t>I</w:t>
      </w:r>
      <w:r>
        <w:rPr>
          <w:spacing w:val="40"/>
          <w:sz w:val="22"/>
        </w:rPr>
        <w:t> </w:t>
      </w:r>
      <w:r>
        <w:rPr>
          <w:sz w:val="22"/>
        </w:rPr>
        <w:t>certify</w:t>
      </w:r>
      <w:r>
        <w:rPr>
          <w:spacing w:val="40"/>
          <w:sz w:val="22"/>
        </w:rPr>
        <w:t> </w:t>
      </w:r>
      <w:r>
        <w:rPr>
          <w:sz w:val="22"/>
        </w:rPr>
        <w:t>that</w:t>
      </w:r>
      <w:r>
        <w:rPr>
          <w:spacing w:val="40"/>
          <w:sz w:val="22"/>
        </w:rPr>
        <w:t> </w:t>
      </w:r>
      <w:r>
        <w:rPr>
          <w:sz w:val="22"/>
        </w:rPr>
        <w:t>this</w:t>
      </w:r>
      <w:r>
        <w:rPr>
          <w:spacing w:val="40"/>
          <w:sz w:val="22"/>
        </w:rPr>
        <w:t> </w:t>
      </w:r>
      <w:r>
        <w:rPr>
          <w:sz w:val="22"/>
        </w:rPr>
        <w:t>dissertation</w:t>
      </w:r>
      <w:r>
        <w:rPr>
          <w:spacing w:val="40"/>
          <w:sz w:val="22"/>
        </w:rPr>
        <w:t> </w:t>
      </w:r>
      <w:r>
        <w:rPr>
          <w:sz w:val="22"/>
        </w:rPr>
        <w:t>has</w:t>
      </w:r>
      <w:r>
        <w:rPr>
          <w:spacing w:val="40"/>
          <w:sz w:val="22"/>
        </w:rPr>
        <w:t> </w:t>
      </w:r>
      <w:r>
        <w:rPr>
          <w:sz w:val="22"/>
        </w:rPr>
        <w:t>been</w:t>
      </w:r>
      <w:r>
        <w:rPr>
          <w:spacing w:val="40"/>
          <w:sz w:val="22"/>
        </w:rPr>
        <w:t> </w:t>
      </w:r>
      <w:r>
        <w:rPr>
          <w:sz w:val="22"/>
        </w:rPr>
        <w:t>compiled</w:t>
      </w:r>
      <w:r>
        <w:rPr>
          <w:spacing w:val="40"/>
          <w:sz w:val="22"/>
        </w:rPr>
        <w:t> </w:t>
      </w:r>
      <w:r>
        <w:rPr>
          <w:sz w:val="22"/>
        </w:rPr>
        <w:t>under</w:t>
      </w:r>
      <w:r>
        <w:rPr>
          <w:spacing w:val="40"/>
          <w:sz w:val="22"/>
        </w:rPr>
        <w:t> </w:t>
      </w:r>
      <w:r>
        <w:rPr>
          <w:sz w:val="22"/>
        </w:rPr>
        <w:t>my</w:t>
      </w:r>
      <w:r>
        <w:rPr>
          <w:spacing w:val="40"/>
          <w:sz w:val="22"/>
        </w:rPr>
        <w:t> </w:t>
      </w:r>
      <w:r>
        <w:rPr>
          <w:sz w:val="22"/>
        </w:rPr>
        <w:t>supervision</w:t>
      </w:r>
      <w:r>
        <w:rPr>
          <w:spacing w:val="40"/>
          <w:sz w:val="22"/>
        </w:rPr>
        <w:t> </w:t>
      </w:r>
      <w:r>
        <w:rPr>
          <w:sz w:val="22"/>
        </w:rPr>
        <w:t>and</w:t>
      </w:r>
      <w:r>
        <w:rPr>
          <w:spacing w:val="40"/>
          <w:sz w:val="22"/>
        </w:rPr>
        <w:t> </w:t>
      </w:r>
      <w:r>
        <w:rPr>
          <w:sz w:val="22"/>
        </w:rPr>
        <w:t>that</w:t>
      </w:r>
      <w:r>
        <w:rPr>
          <w:spacing w:val="40"/>
          <w:sz w:val="22"/>
        </w:rPr>
        <w:t> </w:t>
      </w:r>
      <w:r>
        <w:rPr>
          <w:sz w:val="22"/>
        </w:rPr>
        <w:t>it</w:t>
      </w:r>
      <w:r>
        <w:rPr>
          <w:spacing w:val="40"/>
          <w:sz w:val="22"/>
        </w:rPr>
        <w:t> </w:t>
      </w:r>
      <w:r>
        <w:rPr>
          <w:sz w:val="22"/>
        </w:rPr>
        <w:t>is</w:t>
      </w:r>
      <w:r>
        <w:rPr>
          <w:spacing w:val="40"/>
          <w:sz w:val="22"/>
        </w:rPr>
        <w:t> </w:t>
      </w:r>
      <w:r>
        <w:rPr>
          <w:sz w:val="22"/>
        </w:rPr>
        <w:t>now</w:t>
      </w:r>
      <w:r>
        <w:rPr>
          <w:spacing w:val="40"/>
          <w:sz w:val="22"/>
        </w:rPr>
        <w:t> </w:t>
      </w:r>
      <w:r>
        <w:rPr>
          <w:sz w:val="22"/>
        </w:rPr>
        <w:t>ready</w:t>
      </w:r>
      <w:r>
        <w:rPr>
          <w:spacing w:val="40"/>
          <w:sz w:val="22"/>
        </w:rPr>
        <w:t> </w:t>
      </w:r>
      <w:r>
        <w:rPr>
          <w:sz w:val="22"/>
        </w:rPr>
        <w:t>for</w:t>
      </w:r>
      <w:r>
        <w:rPr>
          <w:spacing w:val="40"/>
          <w:sz w:val="22"/>
        </w:rPr>
        <w:t> </w:t>
      </w:r>
      <w:r>
        <w:rPr>
          <w:sz w:val="22"/>
        </w:rPr>
        <w:t>further </w:t>
      </w:r>
      <w:r>
        <w:rPr>
          <w:spacing w:val="-2"/>
          <w:sz w:val="22"/>
        </w:rPr>
        <w:t>examination.</w:t>
      </w:r>
    </w:p>
    <w:p>
      <w:pPr>
        <w:pStyle w:val="BodyText"/>
        <w:spacing w:before="157"/>
        <w:ind w:left="1080"/>
      </w:pPr>
      <w:r>
        <w:rPr/>
        <w:drawing>
          <wp:anchor distT="0" distB="0" distL="0" distR="0" allowOverlap="1" layoutInCell="1" locked="0" behindDoc="1" simplePos="0" relativeHeight="486745088">
            <wp:simplePos x="0" y="0"/>
            <wp:positionH relativeFrom="page">
              <wp:posOffset>2383789</wp:posOffset>
            </wp:positionH>
            <wp:positionV relativeFrom="paragraph">
              <wp:posOffset>106931</wp:posOffset>
            </wp:positionV>
            <wp:extent cx="2128285" cy="1080769"/>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r:embed="rId7" cstate="print"/>
                    <a:stretch>
                      <a:fillRect/>
                    </a:stretch>
                  </pic:blipFill>
                  <pic:spPr>
                    <a:xfrm>
                      <a:off x="0" y="0"/>
                      <a:ext cx="2128285" cy="1080769"/>
                    </a:xfrm>
                    <a:prstGeom prst="rect">
                      <a:avLst/>
                    </a:prstGeom>
                  </pic:spPr>
                </pic:pic>
              </a:graphicData>
            </a:graphic>
          </wp:anchor>
        </w:drawing>
      </w:r>
      <w:r>
        <w:rPr/>
        <w:t>Supervisor`s</w:t>
      </w:r>
      <w:r>
        <w:rPr>
          <w:spacing w:val="-8"/>
        </w:rPr>
        <w:t> </w:t>
      </w:r>
      <w:r>
        <w:rPr/>
        <w:t>Name:</w:t>
      </w:r>
      <w:r>
        <w:rPr>
          <w:spacing w:val="-3"/>
        </w:rPr>
        <w:t> </w:t>
      </w:r>
      <w:r>
        <w:rPr/>
        <w:t>Prof.</w:t>
      </w:r>
      <w:r>
        <w:rPr>
          <w:spacing w:val="-2"/>
        </w:rPr>
        <w:t> </w:t>
      </w:r>
      <w:r>
        <w:rPr/>
        <w:t>Amani</w:t>
      </w:r>
      <w:r>
        <w:rPr>
          <w:spacing w:val="-1"/>
        </w:rPr>
        <w:t> </w:t>
      </w:r>
      <w:r>
        <w:rPr/>
        <w:t>Abou</w:t>
      </w:r>
      <w:r>
        <w:rPr>
          <w:spacing w:val="-2"/>
        </w:rPr>
        <w:t> </w:t>
      </w:r>
      <w:r>
        <w:rPr/>
        <w:t>Zaid,</w:t>
      </w:r>
      <w:r>
        <w:rPr>
          <w:spacing w:val="-1"/>
        </w:rPr>
        <w:t> </w:t>
      </w:r>
      <w:r>
        <w:rPr/>
        <w:t>B.MgtIS,</w:t>
      </w:r>
      <w:r>
        <w:rPr>
          <w:spacing w:val="-1"/>
        </w:rPr>
        <w:t> </w:t>
      </w:r>
      <w:r>
        <w:rPr>
          <w:spacing w:val="-2"/>
        </w:rPr>
        <w:t>M.C.S</w:t>
      </w:r>
    </w:p>
    <w:p>
      <w:pPr>
        <w:pStyle w:val="BodyText"/>
        <w:spacing w:before="139"/>
      </w:pPr>
    </w:p>
    <w:p>
      <w:pPr>
        <w:pStyle w:val="BodyText"/>
        <w:tabs>
          <w:tab w:pos="3545" w:val="left" w:leader="none"/>
          <w:tab w:pos="4148" w:val="left" w:leader="none"/>
          <w:tab w:pos="5069" w:val="left" w:leader="none"/>
          <w:tab w:pos="7445" w:val="left" w:leader="none"/>
        </w:tabs>
        <w:spacing w:line="480" w:lineRule="auto"/>
        <w:ind w:left="1080" w:right="3713"/>
      </w:pPr>
      <w:r>
        <w:rPr/>
        <w:t>Supervisor’s Signature</w:t>
      </w:r>
      <w:r>
        <w:rPr>
          <w:u w:val="single"/>
        </w:rPr>
        <w:tab/>
        <w:tab/>
        <w:tab/>
        <w:tab/>
      </w:r>
      <w:r>
        <w:rPr/>
        <w:t> </w:t>
      </w:r>
      <w:r>
        <w:rPr>
          <w:spacing w:val="-4"/>
        </w:rPr>
        <w:t>Date</w:t>
      </w:r>
      <w:r>
        <w:rPr>
          <w:u w:val="single"/>
        </w:rPr>
        <w:tab/>
      </w:r>
      <w:r>
        <w:rPr>
          <w:spacing w:val="-10"/>
        </w:rPr>
        <w:t>/</w:t>
      </w:r>
      <w:r>
        <w:rPr>
          <w:u w:val="single"/>
        </w:rPr>
        <w:tab/>
      </w:r>
      <w:r>
        <w:rPr>
          <w:spacing w:val="-10"/>
        </w:rPr>
        <w:t>/</w:t>
      </w:r>
      <w:r>
        <w:rPr>
          <w:u w:val="single"/>
        </w:rPr>
        <w:tab/>
      </w:r>
    </w:p>
    <w:p>
      <w:pPr>
        <w:pStyle w:val="BodyText"/>
      </w:pPr>
    </w:p>
    <w:p>
      <w:pPr>
        <w:pStyle w:val="BodyText"/>
      </w:pPr>
    </w:p>
    <w:p>
      <w:pPr>
        <w:pStyle w:val="BodyText"/>
        <w:spacing w:before="116"/>
      </w:pPr>
    </w:p>
    <w:p>
      <w:pPr>
        <w:spacing w:before="0"/>
        <w:ind w:left="360" w:right="0" w:firstLine="0"/>
        <w:jc w:val="left"/>
        <w:rPr>
          <w:b/>
          <w:sz w:val="22"/>
        </w:rPr>
      </w:pPr>
      <w:r>
        <w:rPr>
          <w:sz w:val="22"/>
        </w:rPr>
        <w:t>Date</w:t>
      </w:r>
      <w:r>
        <w:rPr>
          <w:b/>
          <w:sz w:val="22"/>
        </w:rPr>
        <w:t>:</w:t>
      </w:r>
      <w:r>
        <w:rPr>
          <w:b/>
          <w:spacing w:val="-2"/>
          <w:sz w:val="22"/>
        </w:rPr>
        <w:t> ……………………………………………………………………......</w:t>
      </w:r>
    </w:p>
    <w:p>
      <w:pPr>
        <w:spacing w:after="0"/>
        <w:jc w:val="left"/>
        <w:rPr>
          <w:b/>
          <w:sz w:val="22"/>
        </w:rPr>
        <w:sectPr>
          <w:pgSz w:w="12240" w:h="15840"/>
          <w:pgMar w:header="0" w:footer="1305" w:top="1300" w:bottom="1500" w:left="720" w:right="360"/>
        </w:sectPr>
      </w:pPr>
    </w:p>
    <w:p>
      <w:pPr>
        <w:pStyle w:val="Heading3"/>
        <w:spacing w:before="72"/>
        <w:ind w:left="1845" w:right="2204"/>
      </w:pPr>
      <w:bookmarkStart w:name="_TOC_250004" w:id="3"/>
      <w:bookmarkEnd w:id="3"/>
      <w:r>
        <w:rPr>
          <w:spacing w:val="-2"/>
        </w:rPr>
        <w:t>DEDICATION</w:t>
      </w:r>
    </w:p>
    <w:p>
      <w:pPr>
        <w:pStyle w:val="BodyText"/>
        <w:rPr>
          <w:b/>
        </w:rPr>
      </w:pPr>
    </w:p>
    <w:p>
      <w:pPr>
        <w:pStyle w:val="BodyText"/>
        <w:rPr>
          <w:b/>
        </w:rPr>
      </w:pPr>
    </w:p>
    <w:p>
      <w:pPr>
        <w:pStyle w:val="BodyText"/>
        <w:spacing w:before="65"/>
        <w:rPr>
          <w:b/>
        </w:rPr>
      </w:pPr>
    </w:p>
    <w:p>
      <w:pPr>
        <w:pStyle w:val="BodyText"/>
        <w:spacing w:line="480" w:lineRule="auto"/>
        <w:ind w:left="360" w:right="701"/>
        <w:rPr>
          <w:sz w:val="22"/>
        </w:rPr>
      </w:pPr>
      <w:r>
        <w:rPr/>
        <w:t>This work is dedicated to my family specially my beloved Husband Mohamed Mohamud Hassan for his encouragement</w:t>
      </w:r>
      <w:r>
        <w:rPr>
          <w:spacing w:val="-3"/>
        </w:rPr>
        <w:t> </w:t>
      </w:r>
      <w:r>
        <w:rPr/>
        <w:t>and</w:t>
      </w:r>
      <w:r>
        <w:rPr>
          <w:spacing w:val="-3"/>
        </w:rPr>
        <w:t> </w:t>
      </w:r>
      <w:r>
        <w:rPr/>
        <w:t>his</w:t>
      </w:r>
      <w:r>
        <w:rPr>
          <w:spacing w:val="-3"/>
        </w:rPr>
        <w:t> </w:t>
      </w:r>
      <w:r>
        <w:rPr/>
        <w:t>unwavering</w:t>
      </w:r>
      <w:r>
        <w:rPr>
          <w:spacing w:val="-3"/>
        </w:rPr>
        <w:t> </w:t>
      </w:r>
      <w:r>
        <w:rPr/>
        <w:t>support</w:t>
      </w:r>
      <w:r>
        <w:rPr>
          <w:spacing w:val="-1"/>
        </w:rPr>
        <w:t> </w:t>
      </w:r>
      <w:r>
        <w:rPr/>
        <w:t>either</w:t>
      </w:r>
      <w:r>
        <w:rPr>
          <w:spacing w:val="-3"/>
        </w:rPr>
        <w:t> </w:t>
      </w:r>
      <w:r>
        <w:rPr/>
        <w:t>for</w:t>
      </w:r>
      <w:r>
        <w:rPr>
          <w:spacing w:val="-4"/>
        </w:rPr>
        <w:t> </w:t>
      </w:r>
      <w:r>
        <w:rPr/>
        <w:t>helping</w:t>
      </w:r>
      <w:r>
        <w:rPr>
          <w:spacing w:val="-3"/>
        </w:rPr>
        <w:t> </w:t>
      </w:r>
      <w:r>
        <w:rPr/>
        <w:t>out</w:t>
      </w:r>
      <w:r>
        <w:rPr>
          <w:spacing w:val="-3"/>
        </w:rPr>
        <w:t> </w:t>
      </w:r>
      <w:r>
        <w:rPr/>
        <w:t>to</w:t>
      </w:r>
      <w:r>
        <w:rPr>
          <w:spacing w:val="-3"/>
        </w:rPr>
        <w:t> </w:t>
      </w:r>
      <w:r>
        <w:rPr/>
        <w:t>take</w:t>
      </w:r>
      <w:r>
        <w:rPr>
          <w:spacing w:val="-4"/>
        </w:rPr>
        <w:t> </w:t>
      </w:r>
      <w:r>
        <w:rPr/>
        <w:t>care</w:t>
      </w:r>
      <w:r>
        <w:rPr>
          <w:spacing w:val="-4"/>
        </w:rPr>
        <w:t> </w:t>
      </w:r>
      <w:r>
        <w:rPr/>
        <w:t>of</w:t>
      </w:r>
      <w:r>
        <w:rPr>
          <w:spacing w:val="-3"/>
        </w:rPr>
        <w:t> </w:t>
      </w:r>
      <w:r>
        <w:rPr/>
        <w:t>our</w:t>
      </w:r>
      <w:r>
        <w:rPr>
          <w:spacing w:val="-3"/>
        </w:rPr>
        <w:t> </w:t>
      </w:r>
      <w:r>
        <w:rPr/>
        <w:t>daughter</w:t>
      </w:r>
      <w:r>
        <w:rPr>
          <w:spacing w:val="-3"/>
        </w:rPr>
        <w:t> </w:t>
      </w:r>
      <w:r>
        <w:rPr/>
        <w:t>and</w:t>
      </w:r>
      <w:r>
        <w:rPr>
          <w:spacing w:val="-3"/>
        </w:rPr>
        <w:t> </w:t>
      </w:r>
      <w:r>
        <w:rPr/>
        <w:t>letting me study, my beloved Mother Maryan</w:t>
      </w:r>
      <w:r>
        <w:rPr>
          <w:spacing w:val="-6"/>
        </w:rPr>
        <w:t> </w:t>
      </w:r>
      <w:r>
        <w:rPr/>
        <w:t>Ahmed Mohamud , My beloved Father</w:t>
      </w:r>
      <w:r>
        <w:rPr>
          <w:spacing w:val="-10"/>
        </w:rPr>
        <w:t> </w:t>
      </w:r>
      <w:r>
        <w:rPr/>
        <w:t>Ahmed Omar Mohamud and brothers and sisters for standing with me throughout my studies</w:t>
      </w:r>
      <w:r>
        <w:rPr>
          <w:spacing w:val="40"/>
        </w:rPr>
        <w:t> </w:t>
      </w:r>
      <w:r>
        <w:rPr/>
        <w:t>for their encouragement and their help with out my family support I will not be where I am today </w:t>
      </w:r>
      <w:r>
        <w:rPr>
          <w:sz w:val="22"/>
        </w:rPr>
        <w:t>.</w:t>
      </w:r>
    </w:p>
    <w:p>
      <w:pPr>
        <w:pStyle w:val="BodyText"/>
        <w:spacing w:after="0" w:line="480" w:lineRule="auto"/>
        <w:rPr>
          <w:sz w:val="22"/>
        </w:rPr>
        <w:sectPr>
          <w:pgSz w:w="12240" w:h="15840"/>
          <w:pgMar w:header="0" w:footer="1305" w:top="1720" w:bottom="1500" w:left="720" w:right="360"/>
        </w:sectPr>
      </w:pPr>
    </w:p>
    <w:p>
      <w:pPr>
        <w:pStyle w:val="BodyText"/>
      </w:pPr>
    </w:p>
    <w:p>
      <w:pPr>
        <w:pStyle w:val="BodyText"/>
      </w:pPr>
    </w:p>
    <w:p>
      <w:pPr>
        <w:pStyle w:val="BodyText"/>
      </w:pPr>
    </w:p>
    <w:p>
      <w:pPr>
        <w:pStyle w:val="BodyText"/>
        <w:spacing w:before="166"/>
      </w:pPr>
    </w:p>
    <w:p>
      <w:pPr>
        <w:pStyle w:val="Heading3"/>
        <w:spacing w:before="1"/>
        <w:ind w:left="1848" w:right="2204"/>
      </w:pPr>
      <w:bookmarkStart w:name="_TOC_250003" w:id="4"/>
      <w:bookmarkEnd w:id="4"/>
      <w:r>
        <w:rPr>
          <w:spacing w:val="-2"/>
        </w:rPr>
        <w:t>ACKNOWLEDGEMENT</w:t>
      </w:r>
    </w:p>
    <w:p>
      <w:pPr>
        <w:pStyle w:val="BodyText"/>
        <w:rPr>
          <w:b/>
        </w:rPr>
      </w:pPr>
    </w:p>
    <w:p>
      <w:pPr>
        <w:pStyle w:val="BodyText"/>
        <w:spacing w:before="88"/>
        <w:rPr>
          <w:b/>
        </w:rPr>
      </w:pPr>
    </w:p>
    <w:p>
      <w:pPr>
        <w:pStyle w:val="BodyText"/>
        <w:spacing w:line="480" w:lineRule="auto"/>
        <w:ind w:left="360" w:right="701" w:firstLine="60"/>
        <w:rPr>
          <w:b/>
          <w:sz w:val="22"/>
        </w:rPr>
      </w:pPr>
      <w:r>
        <w:rPr/>
        <w:t>I</w:t>
      </w:r>
      <w:r>
        <w:rPr>
          <w:spacing w:val="-4"/>
        </w:rPr>
        <w:t> </w:t>
      </w:r>
      <w:r>
        <w:rPr/>
        <w:t>would</w:t>
      </w:r>
      <w:r>
        <w:rPr>
          <w:spacing w:val="-2"/>
        </w:rPr>
        <w:t> </w:t>
      </w:r>
      <w:r>
        <w:rPr/>
        <w:t>like</w:t>
      </w:r>
      <w:r>
        <w:rPr>
          <w:spacing w:val="-2"/>
        </w:rPr>
        <w:t> </w:t>
      </w:r>
      <w:r>
        <w:rPr/>
        <w:t>to</w:t>
      </w:r>
      <w:r>
        <w:rPr>
          <w:spacing w:val="-2"/>
        </w:rPr>
        <w:t> </w:t>
      </w:r>
      <w:r>
        <w:rPr/>
        <w:t>thank</w:t>
      </w:r>
      <w:r>
        <w:rPr>
          <w:spacing w:val="-2"/>
        </w:rPr>
        <w:t> </w:t>
      </w:r>
      <w:r>
        <w:rPr/>
        <w:t>the</w:t>
      </w:r>
      <w:r>
        <w:rPr>
          <w:spacing w:val="-16"/>
        </w:rPr>
        <w:t> </w:t>
      </w:r>
      <w:r>
        <w:rPr/>
        <w:t>Almighty</w:t>
      </w:r>
      <w:r>
        <w:rPr>
          <w:spacing w:val="-15"/>
        </w:rPr>
        <w:t> </w:t>
      </w:r>
      <w:r>
        <w:rPr/>
        <w:t>Allah</w:t>
      </w:r>
      <w:r>
        <w:rPr>
          <w:spacing w:val="-2"/>
        </w:rPr>
        <w:t> </w:t>
      </w:r>
      <w:r>
        <w:rPr/>
        <w:t>who</w:t>
      </w:r>
      <w:r>
        <w:rPr>
          <w:spacing w:val="-2"/>
        </w:rPr>
        <w:t> </w:t>
      </w:r>
      <w:r>
        <w:rPr/>
        <w:t>makes</w:t>
      </w:r>
      <w:r>
        <w:rPr>
          <w:spacing w:val="-3"/>
        </w:rPr>
        <w:t> </w:t>
      </w:r>
      <w:r>
        <w:rPr/>
        <w:t>all</w:t>
      </w:r>
      <w:r>
        <w:rPr>
          <w:spacing w:val="-2"/>
        </w:rPr>
        <w:t> </w:t>
      </w:r>
      <w:r>
        <w:rPr/>
        <w:t>things</w:t>
      </w:r>
      <w:r>
        <w:rPr>
          <w:spacing w:val="-3"/>
        </w:rPr>
        <w:t> </w:t>
      </w:r>
      <w:r>
        <w:rPr/>
        <w:t>possible.</w:t>
      </w:r>
      <w:r>
        <w:rPr>
          <w:spacing w:val="-2"/>
        </w:rPr>
        <w:t> </w:t>
      </w:r>
      <w:r>
        <w:rPr/>
        <w:t>I</w:t>
      </w:r>
      <w:r>
        <w:rPr>
          <w:spacing w:val="-4"/>
        </w:rPr>
        <w:t> </w:t>
      </w:r>
      <w:r>
        <w:rPr/>
        <w:t>managed</w:t>
      </w:r>
      <w:r>
        <w:rPr>
          <w:spacing w:val="-2"/>
        </w:rPr>
        <w:t> </w:t>
      </w:r>
      <w:r>
        <w:rPr/>
        <w:t>to</w:t>
      </w:r>
      <w:r>
        <w:rPr>
          <w:spacing w:val="-2"/>
        </w:rPr>
        <w:t> </w:t>
      </w:r>
      <w:r>
        <w:rPr/>
        <w:t>conduct</w:t>
      </w:r>
      <w:r>
        <w:rPr>
          <w:spacing w:val="-2"/>
        </w:rPr>
        <w:t> </w:t>
      </w:r>
      <w:r>
        <w:rPr/>
        <w:t>this</w:t>
      </w:r>
      <w:r>
        <w:rPr>
          <w:spacing w:val="-3"/>
        </w:rPr>
        <w:t> </w:t>
      </w:r>
      <w:r>
        <w:rPr/>
        <w:t>study because of His will and guidance. I also express my sincere gratitude to my supervisor </w:t>
      </w:r>
      <w:r>
        <w:rPr>
          <w:b/>
          <w:sz w:val="22"/>
        </w:rPr>
        <w:t>Prof.</w:t>
      </w:r>
      <w:r>
        <w:rPr>
          <w:b/>
          <w:spacing w:val="-6"/>
          <w:sz w:val="22"/>
        </w:rPr>
        <w:t> </w:t>
      </w:r>
      <w:r>
        <w:rPr>
          <w:b/>
          <w:sz w:val="22"/>
        </w:rPr>
        <w:t>Amani</w:t>
      </w:r>
    </w:p>
    <w:p>
      <w:pPr>
        <w:pStyle w:val="BodyText"/>
        <w:spacing w:line="480" w:lineRule="auto" w:before="1"/>
        <w:ind w:left="360" w:right="701"/>
      </w:pPr>
      <w:r>
        <w:rPr>
          <w:b/>
          <w:sz w:val="22"/>
        </w:rPr>
        <w:t>Abuozaid</w:t>
      </w:r>
      <w:r>
        <w:rPr>
          <w:b/>
          <w:spacing w:val="40"/>
          <w:sz w:val="22"/>
        </w:rPr>
        <w:t> </w:t>
      </w:r>
      <w:r>
        <w:rPr/>
        <w:t>for</w:t>
      </w:r>
      <w:r>
        <w:rPr>
          <w:spacing w:val="-5"/>
        </w:rPr>
        <w:t> </w:t>
      </w:r>
      <w:r>
        <w:rPr/>
        <w:t>her</w:t>
      </w:r>
      <w:r>
        <w:rPr>
          <w:spacing w:val="-4"/>
        </w:rPr>
        <w:t> </w:t>
      </w:r>
      <w:r>
        <w:rPr/>
        <w:t>guidance,</w:t>
      </w:r>
      <w:r>
        <w:rPr>
          <w:spacing w:val="-3"/>
        </w:rPr>
        <w:t> </w:t>
      </w:r>
      <w:r>
        <w:rPr/>
        <w:t>direction,</w:t>
      </w:r>
      <w:r>
        <w:rPr>
          <w:spacing w:val="-3"/>
        </w:rPr>
        <w:t> </w:t>
      </w:r>
      <w:r>
        <w:rPr/>
        <w:t>constant</w:t>
      </w:r>
      <w:r>
        <w:rPr>
          <w:spacing w:val="-3"/>
        </w:rPr>
        <w:t> </w:t>
      </w:r>
      <w:r>
        <w:rPr/>
        <w:t>encouragement</w:t>
      </w:r>
      <w:r>
        <w:rPr>
          <w:spacing w:val="-3"/>
        </w:rPr>
        <w:t> </w:t>
      </w:r>
      <w:r>
        <w:rPr/>
        <w:t>and</w:t>
      </w:r>
      <w:r>
        <w:rPr>
          <w:spacing w:val="-3"/>
        </w:rPr>
        <w:t> </w:t>
      </w:r>
      <w:r>
        <w:rPr/>
        <w:t>patience</w:t>
      </w:r>
      <w:r>
        <w:rPr>
          <w:spacing w:val="-4"/>
        </w:rPr>
        <w:t> </w:t>
      </w:r>
      <w:r>
        <w:rPr/>
        <w:t>while</w:t>
      </w:r>
      <w:r>
        <w:rPr>
          <w:spacing w:val="-3"/>
        </w:rPr>
        <w:t> </w:t>
      </w:r>
      <w:r>
        <w:rPr/>
        <w:t>I</w:t>
      </w:r>
      <w:r>
        <w:rPr>
          <w:spacing w:val="-5"/>
        </w:rPr>
        <w:t> </w:t>
      </w:r>
      <w:r>
        <w:rPr/>
        <w:t>undertook</w:t>
      </w:r>
      <w:r>
        <w:rPr>
          <w:spacing w:val="-3"/>
        </w:rPr>
        <w:t> </w:t>
      </w:r>
      <w:r>
        <w:rPr/>
        <w:t>this </w:t>
      </w:r>
      <w:r>
        <w:rPr>
          <w:spacing w:val="-2"/>
        </w:rPr>
        <w:t>research.</w:t>
      </w:r>
    </w:p>
    <w:p>
      <w:pPr>
        <w:pStyle w:val="BodyText"/>
        <w:spacing w:line="480" w:lineRule="auto" w:before="159"/>
        <w:ind w:left="360" w:right="857"/>
        <w:jc w:val="both"/>
      </w:pPr>
      <w:r>
        <w:rPr/>
        <w:t>I</w:t>
      </w:r>
      <w:r>
        <w:rPr>
          <w:spacing w:val="-7"/>
        </w:rPr>
        <w:t> </w:t>
      </w:r>
      <w:r>
        <w:rPr/>
        <w:t>acknowledge</w:t>
      </w:r>
      <w:r>
        <w:rPr>
          <w:spacing w:val="-4"/>
        </w:rPr>
        <w:t> </w:t>
      </w:r>
      <w:r>
        <w:rPr/>
        <w:t>my</w:t>
      </w:r>
      <w:r>
        <w:rPr>
          <w:spacing w:val="-3"/>
        </w:rPr>
        <w:t> </w:t>
      </w:r>
      <w:r>
        <w:rPr/>
        <w:t>family</w:t>
      </w:r>
      <w:r>
        <w:rPr>
          <w:spacing w:val="-3"/>
        </w:rPr>
        <w:t> </w:t>
      </w:r>
      <w:r>
        <w:rPr/>
        <w:t>members</w:t>
      </w:r>
      <w:r>
        <w:rPr>
          <w:spacing w:val="-4"/>
        </w:rPr>
        <w:t> </w:t>
      </w:r>
      <w:r>
        <w:rPr/>
        <w:t>like</w:t>
      </w:r>
      <w:r>
        <w:rPr>
          <w:spacing w:val="-3"/>
        </w:rPr>
        <w:t> </w:t>
      </w:r>
      <w:r>
        <w:rPr/>
        <w:t>my</w:t>
      </w:r>
      <w:r>
        <w:rPr>
          <w:spacing w:val="-3"/>
        </w:rPr>
        <w:t> </w:t>
      </w:r>
      <w:r>
        <w:rPr/>
        <w:t>mother</w:t>
      </w:r>
      <w:r>
        <w:rPr>
          <w:spacing w:val="-2"/>
        </w:rPr>
        <w:t> </w:t>
      </w:r>
      <w:r>
        <w:rPr/>
        <w:t>Maryan</w:t>
      </w:r>
      <w:r>
        <w:rPr>
          <w:spacing w:val="-15"/>
        </w:rPr>
        <w:t> </w:t>
      </w:r>
      <w:r>
        <w:rPr/>
        <w:t>Ahmed</w:t>
      </w:r>
      <w:r>
        <w:rPr>
          <w:spacing w:val="-3"/>
        </w:rPr>
        <w:t> </w:t>
      </w:r>
      <w:r>
        <w:rPr/>
        <w:t>Mohamud,</w:t>
      </w:r>
      <w:r>
        <w:rPr>
          <w:spacing w:val="-3"/>
        </w:rPr>
        <w:t> </w:t>
      </w:r>
      <w:r>
        <w:rPr/>
        <w:t>my</w:t>
      </w:r>
      <w:r>
        <w:rPr>
          <w:spacing w:val="-3"/>
        </w:rPr>
        <w:t> </w:t>
      </w:r>
      <w:r>
        <w:rPr/>
        <w:t>father</w:t>
      </w:r>
      <w:r>
        <w:rPr>
          <w:spacing w:val="-15"/>
        </w:rPr>
        <w:t> </w:t>
      </w:r>
      <w:r>
        <w:rPr/>
        <w:t>Ahmed</w:t>
      </w:r>
      <w:r>
        <w:rPr>
          <w:spacing w:val="-1"/>
        </w:rPr>
        <w:t> </w:t>
      </w:r>
      <w:r>
        <w:rPr/>
        <w:t>Omar Mohamud</w:t>
      </w:r>
      <w:r>
        <w:rPr>
          <w:spacing w:val="-3"/>
        </w:rPr>
        <w:t> </w:t>
      </w:r>
      <w:r>
        <w:rPr/>
        <w:t>,my</w:t>
      </w:r>
      <w:r>
        <w:rPr>
          <w:spacing w:val="-3"/>
        </w:rPr>
        <w:t> </w:t>
      </w:r>
      <w:r>
        <w:rPr/>
        <w:t>husband</w:t>
      </w:r>
      <w:r>
        <w:rPr>
          <w:spacing w:val="-3"/>
        </w:rPr>
        <w:t> </w:t>
      </w:r>
      <w:r>
        <w:rPr/>
        <w:t>Mohamed</w:t>
      </w:r>
      <w:r>
        <w:rPr>
          <w:spacing w:val="-3"/>
        </w:rPr>
        <w:t> </w:t>
      </w:r>
      <w:r>
        <w:rPr/>
        <w:t>Mohamud</w:t>
      </w:r>
      <w:r>
        <w:rPr>
          <w:spacing w:val="-3"/>
        </w:rPr>
        <w:t> </w:t>
      </w:r>
      <w:r>
        <w:rPr/>
        <w:t>Hassan</w:t>
      </w:r>
      <w:r>
        <w:rPr>
          <w:spacing w:val="-3"/>
        </w:rPr>
        <w:t> </w:t>
      </w:r>
      <w:r>
        <w:rPr/>
        <w:t>&amp;brothers</w:t>
      </w:r>
      <w:r>
        <w:rPr>
          <w:spacing w:val="-4"/>
        </w:rPr>
        <w:t> </w:t>
      </w:r>
      <w:r>
        <w:rPr/>
        <w:t>and</w:t>
      </w:r>
      <w:r>
        <w:rPr>
          <w:spacing w:val="-3"/>
        </w:rPr>
        <w:t> </w:t>
      </w:r>
      <w:r>
        <w:rPr/>
        <w:t>sisters</w:t>
      </w:r>
      <w:r>
        <w:rPr>
          <w:spacing w:val="-1"/>
        </w:rPr>
        <w:t> </w:t>
      </w:r>
      <w:r>
        <w:rPr/>
        <w:t>who</w:t>
      </w:r>
      <w:r>
        <w:rPr>
          <w:spacing w:val="-3"/>
        </w:rPr>
        <w:t> </w:t>
      </w:r>
      <w:r>
        <w:rPr/>
        <w:t>have</w:t>
      </w:r>
      <w:r>
        <w:rPr>
          <w:spacing w:val="-4"/>
        </w:rPr>
        <w:t> </w:t>
      </w:r>
      <w:r>
        <w:rPr/>
        <w:t>been</w:t>
      </w:r>
      <w:r>
        <w:rPr>
          <w:spacing w:val="-3"/>
        </w:rPr>
        <w:t> </w:t>
      </w:r>
      <w:r>
        <w:rPr/>
        <w:t>there</w:t>
      </w:r>
      <w:r>
        <w:rPr>
          <w:spacing w:val="-4"/>
        </w:rPr>
        <w:t> </w:t>
      </w:r>
      <w:r>
        <w:rPr/>
        <w:t>for</w:t>
      </w:r>
      <w:r>
        <w:rPr>
          <w:spacing w:val="-3"/>
        </w:rPr>
        <w:t> </w:t>
      </w:r>
      <w:r>
        <w:rPr/>
        <w:t>me and have tolerated and accommodated my unavailability, while I pursued completion of this degree.</w:t>
      </w:r>
    </w:p>
    <w:p>
      <w:pPr>
        <w:pStyle w:val="BodyText"/>
        <w:spacing w:line="480" w:lineRule="auto"/>
        <w:ind w:left="360" w:right="701"/>
      </w:pPr>
      <w:r>
        <w:rPr/>
        <w:t>Your strength and unwavering support indeed inspired me to finish this job. Finally, I extend special thanks</w:t>
      </w:r>
      <w:r>
        <w:rPr>
          <w:spacing w:val="-3"/>
        </w:rPr>
        <w:t> </w:t>
      </w:r>
      <w:r>
        <w:rPr/>
        <w:t>to</w:t>
      </w:r>
      <w:r>
        <w:rPr>
          <w:spacing w:val="-2"/>
        </w:rPr>
        <w:t> </w:t>
      </w:r>
      <w:r>
        <w:rPr/>
        <w:t>all</w:t>
      </w:r>
      <w:r>
        <w:rPr>
          <w:spacing w:val="-2"/>
        </w:rPr>
        <w:t> </w:t>
      </w:r>
      <w:r>
        <w:rPr/>
        <w:t>my</w:t>
      </w:r>
      <w:r>
        <w:rPr>
          <w:spacing w:val="-2"/>
        </w:rPr>
        <w:t> </w:t>
      </w:r>
      <w:r>
        <w:rPr/>
        <w:t>friends</w:t>
      </w:r>
      <w:r>
        <w:rPr>
          <w:spacing w:val="-3"/>
        </w:rPr>
        <w:t> </w:t>
      </w:r>
      <w:r>
        <w:rPr/>
        <w:t>for</w:t>
      </w:r>
      <w:r>
        <w:rPr>
          <w:spacing w:val="-2"/>
        </w:rPr>
        <w:t> </w:t>
      </w:r>
      <w:r>
        <w:rPr/>
        <w:t>the</w:t>
      </w:r>
      <w:r>
        <w:rPr>
          <w:spacing w:val="-4"/>
        </w:rPr>
        <w:t> </w:t>
      </w:r>
      <w:r>
        <w:rPr/>
        <w:t>encouragement</w:t>
      </w:r>
      <w:r>
        <w:rPr>
          <w:spacing w:val="-2"/>
        </w:rPr>
        <w:t> </w:t>
      </w:r>
      <w:r>
        <w:rPr/>
        <w:t>provided</w:t>
      </w:r>
      <w:r>
        <w:rPr>
          <w:spacing w:val="-2"/>
        </w:rPr>
        <w:t> </w:t>
      </w:r>
      <w:r>
        <w:rPr/>
        <w:t>to</w:t>
      </w:r>
      <w:r>
        <w:rPr>
          <w:spacing w:val="-2"/>
        </w:rPr>
        <w:t> </w:t>
      </w:r>
      <w:r>
        <w:rPr/>
        <w:t>me</w:t>
      </w:r>
      <w:r>
        <w:rPr>
          <w:spacing w:val="-2"/>
        </w:rPr>
        <w:t> </w:t>
      </w:r>
      <w:r>
        <w:rPr/>
        <w:t>during</w:t>
      </w:r>
      <w:r>
        <w:rPr>
          <w:spacing w:val="-2"/>
        </w:rPr>
        <w:t> </w:t>
      </w:r>
      <w:r>
        <w:rPr/>
        <w:t>the study</w:t>
      </w:r>
      <w:r>
        <w:rPr>
          <w:spacing w:val="-2"/>
        </w:rPr>
        <w:t> </w:t>
      </w:r>
      <w:r>
        <w:rPr/>
        <w:t>period.</w:t>
      </w:r>
      <w:r>
        <w:rPr>
          <w:spacing w:val="-8"/>
        </w:rPr>
        <w:t> </w:t>
      </w:r>
      <w:r>
        <w:rPr/>
        <w:t>Thank</w:t>
      </w:r>
      <w:r>
        <w:rPr>
          <w:spacing w:val="-2"/>
        </w:rPr>
        <w:t> </w:t>
      </w:r>
      <w:r>
        <w:rPr/>
        <w:t>you</w:t>
      </w:r>
      <w:r>
        <w:rPr>
          <w:spacing w:val="-2"/>
        </w:rPr>
        <w:t> </w:t>
      </w:r>
      <w:r>
        <w:rPr/>
        <w:t>very </w:t>
      </w:r>
      <w:r>
        <w:rPr>
          <w:spacing w:val="-2"/>
        </w:rPr>
        <w:t>much.</w:t>
      </w:r>
    </w:p>
    <w:p>
      <w:pPr>
        <w:pStyle w:val="BodyText"/>
        <w:spacing w:after="0" w:line="480" w:lineRule="auto"/>
        <w:sectPr>
          <w:pgSz w:w="12240" w:h="15840"/>
          <w:pgMar w:header="0" w:footer="1305" w:top="1820" w:bottom="1500" w:left="720" w:right="360"/>
        </w:sectPr>
      </w:pPr>
    </w:p>
    <w:p>
      <w:pPr>
        <w:pStyle w:val="BodyText"/>
        <w:rPr>
          <w:sz w:val="28"/>
        </w:rPr>
      </w:pPr>
    </w:p>
    <w:p>
      <w:pPr>
        <w:pStyle w:val="BodyText"/>
        <w:rPr>
          <w:sz w:val="28"/>
        </w:rPr>
      </w:pPr>
    </w:p>
    <w:p>
      <w:pPr>
        <w:pStyle w:val="BodyText"/>
        <w:spacing w:before="305"/>
        <w:rPr>
          <w:sz w:val="28"/>
        </w:rPr>
      </w:pPr>
    </w:p>
    <w:p>
      <w:pPr>
        <w:pStyle w:val="Heading1"/>
        <w:spacing w:before="1"/>
        <w:ind w:left="1846"/>
      </w:pPr>
      <w:bookmarkStart w:name="_TOC_250002" w:id="5"/>
      <w:r>
        <w:rPr>
          <w:spacing w:val="-2"/>
        </w:rPr>
        <w:t>TABLE</w:t>
      </w:r>
      <w:r>
        <w:rPr>
          <w:spacing w:val="-7"/>
        </w:rPr>
        <w:t> </w:t>
      </w:r>
      <w:r>
        <w:rPr>
          <w:spacing w:val="-2"/>
        </w:rPr>
        <w:t>OF</w:t>
      </w:r>
      <w:r>
        <w:rPr>
          <w:spacing w:val="-15"/>
        </w:rPr>
        <w:t> </w:t>
      </w:r>
      <w:bookmarkEnd w:id="5"/>
      <w:r>
        <w:rPr>
          <w:spacing w:val="-2"/>
        </w:rPr>
        <w:t>CONTENTS</w:t>
      </w:r>
    </w:p>
    <w:sdt>
      <w:sdtPr>
        <w:docPartObj>
          <w:docPartGallery w:val="Table of Contents"/>
          <w:docPartUnique/>
        </w:docPartObj>
      </w:sdtPr>
      <w:sdtEndPr/>
      <w:sdtContent>
        <w:p>
          <w:pPr>
            <w:pStyle w:val="TOC2"/>
            <w:tabs>
              <w:tab w:pos="8679" w:val="right" w:leader="dot"/>
            </w:tabs>
            <w:spacing w:before="187"/>
          </w:pPr>
          <w:hyperlink w:history="true" w:anchor="_TOC_250006">
            <w:r>
              <w:rPr>
                <w:spacing w:val="-2"/>
              </w:rPr>
              <w:t>DECLARATION</w:t>
            </w:r>
            <w:r>
              <w:rPr/>
              <w:tab/>
            </w:r>
            <w:r>
              <w:rPr>
                <w:spacing w:val="-5"/>
              </w:rPr>
              <w:t>ii</w:t>
            </w:r>
          </w:hyperlink>
        </w:p>
        <w:p>
          <w:pPr>
            <w:pStyle w:val="TOC1"/>
            <w:tabs>
              <w:tab w:pos="8606" w:val="right" w:leader="dot"/>
            </w:tabs>
            <w:spacing w:before="21"/>
          </w:pPr>
          <w:r>
            <w:rPr>
              <w:spacing w:val="-2"/>
            </w:rPr>
            <w:t>COPYRIGHT</w:t>
          </w:r>
          <w:r>
            <w:rPr/>
            <w:tab/>
          </w:r>
          <w:r>
            <w:rPr>
              <w:spacing w:val="-5"/>
            </w:rPr>
            <w:t>iii</w:t>
          </w:r>
        </w:p>
        <w:p>
          <w:pPr>
            <w:pStyle w:val="TOC1"/>
            <w:tabs>
              <w:tab w:pos="8596" w:val="right" w:leader="dot"/>
            </w:tabs>
          </w:pPr>
          <w:hyperlink w:history="true" w:anchor="_TOC_250005">
            <w:r>
              <w:rPr>
                <w:spacing w:val="-2"/>
              </w:rPr>
              <w:t>APPROVAL.</w:t>
            </w:r>
            <w:r>
              <w:rPr/>
              <w:tab/>
            </w:r>
            <w:r>
              <w:rPr>
                <w:spacing w:val="-5"/>
              </w:rPr>
              <w:t>iv</w:t>
            </w:r>
          </w:hyperlink>
        </w:p>
        <w:p>
          <w:pPr>
            <w:pStyle w:val="TOC5"/>
            <w:tabs>
              <w:tab w:pos="9997" w:val="right" w:leader="dot"/>
            </w:tabs>
            <w:spacing w:before="181"/>
            <w:ind w:left="1682"/>
          </w:pPr>
          <w:hyperlink w:history="true" w:anchor="_TOC_250004">
            <w:r>
              <w:rPr>
                <w:spacing w:val="-2"/>
              </w:rPr>
              <w:t>DEDICATION</w:t>
            </w:r>
            <w:r>
              <w:rPr/>
              <w:tab/>
            </w:r>
            <w:r>
              <w:rPr>
                <w:spacing w:val="-10"/>
              </w:rPr>
              <w:t>v</w:t>
            </w:r>
          </w:hyperlink>
        </w:p>
        <w:p>
          <w:pPr>
            <w:pStyle w:val="TOC5"/>
            <w:tabs>
              <w:tab w:pos="9999" w:val="right" w:leader="dot"/>
            </w:tabs>
          </w:pPr>
          <w:hyperlink w:history="true" w:anchor="_TOC_250003">
            <w:r>
              <w:rPr>
                <w:spacing w:val="-2"/>
              </w:rPr>
              <w:t>ACKNOWLEDGEMENT</w:t>
            </w:r>
            <w:r>
              <w:rPr/>
              <w:tab/>
            </w:r>
            <w:r>
              <w:rPr>
                <w:spacing w:val="-5"/>
              </w:rPr>
              <w:t>vi</w:t>
            </w:r>
          </w:hyperlink>
        </w:p>
        <w:p>
          <w:pPr>
            <w:pStyle w:val="TOC5"/>
            <w:tabs>
              <w:tab w:pos="9862" w:val="right" w:leader="dot"/>
            </w:tabs>
            <w:spacing w:before="182"/>
            <w:ind w:left="1733"/>
          </w:pPr>
          <w:hyperlink w:history="true" w:anchor="_TOC_250002">
            <w:r>
              <w:rPr/>
              <w:t>TABLE</w:t>
            </w:r>
            <w:r>
              <w:rPr>
                <w:spacing w:val="-14"/>
              </w:rPr>
              <w:t> </w:t>
            </w:r>
            <w:r>
              <w:rPr/>
              <w:t>OF</w:t>
            </w:r>
            <w:r>
              <w:rPr>
                <w:spacing w:val="-13"/>
              </w:rPr>
              <w:t> </w:t>
            </w:r>
            <w:r>
              <w:rPr>
                <w:spacing w:val="-2"/>
              </w:rPr>
              <w:t>CONTENTS</w:t>
            </w:r>
            <w:r>
              <w:rPr/>
              <w:tab/>
            </w:r>
            <w:r>
              <w:rPr>
                <w:spacing w:val="-5"/>
              </w:rPr>
              <w:t>vii</w:t>
            </w:r>
          </w:hyperlink>
        </w:p>
        <w:p>
          <w:pPr>
            <w:pStyle w:val="TOC1"/>
            <w:tabs>
              <w:tab w:pos="8625" w:val="right" w:leader="dot"/>
            </w:tabs>
            <w:spacing w:before="179"/>
          </w:pPr>
          <w:r>
            <w:rPr/>
            <w:t>LIST</w:t>
          </w:r>
          <w:r>
            <w:rPr>
              <w:spacing w:val="-5"/>
            </w:rPr>
            <w:t> </w:t>
          </w:r>
          <w:r>
            <w:rPr/>
            <w:t>OF</w:t>
          </w:r>
          <w:r>
            <w:rPr>
              <w:spacing w:val="-5"/>
            </w:rPr>
            <w:t> </w:t>
          </w:r>
          <w:r>
            <w:rPr>
              <w:spacing w:val="-2"/>
            </w:rPr>
            <w:t>TABLES</w:t>
          </w:r>
          <w:r>
            <w:rPr/>
            <w:tab/>
          </w:r>
          <w:r>
            <w:rPr>
              <w:spacing w:val="-10"/>
            </w:rPr>
            <w:t>x</w:t>
          </w:r>
        </w:p>
        <w:p>
          <w:pPr>
            <w:pStyle w:val="TOC2"/>
            <w:tabs>
              <w:tab w:pos="8736" w:val="right" w:leader="dot"/>
            </w:tabs>
          </w:pPr>
          <w:r>
            <w:rPr/>
            <w:t>LIST</w:t>
          </w:r>
          <w:r>
            <w:rPr>
              <w:spacing w:val="-6"/>
            </w:rPr>
            <w:t> </w:t>
          </w:r>
          <w:r>
            <w:rPr/>
            <w:t>OF</w:t>
          </w:r>
          <w:r>
            <w:rPr>
              <w:spacing w:val="-1"/>
            </w:rPr>
            <w:t> </w:t>
          </w:r>
          <w:r>
            <w:rPr>
              <w:spacing w:val="-2"/>
            </w:rPr>
            <w:t>FIGURES</w:t>
          </w:r>
          <w:r>
            <w:rPr/>
            <w:tab/>
          </w:r>
          <w:r>
            <w:rPr>
              <w:spacing w:val="-5"/>
            </w:rPr>
            <w:t>xi</w:t>
          </w:r>
        </w:p>
        <w:p>
          <w:pPr>
            <w:pStyle w:val="TOC1"/>
            <w:tabs>
              <w:tab w:pos="8547" w:val="right" w:leader="dot"/>
            </w:tabs>
            <w:spacing w:before="181"/>
          </w:pPr>
          <w:r>
            <w:rPr>
              <w:spacing w:val="-2"/>
            </w:rPr>
            <w:t>ABSTRACT</w:t>
          </w:r>
          <w:r>
            <w:rPr/>
            <w:tab/>
          </w:r>
          <w:r>
            <w:rPr>
              <w:spacing w:val="-5"/>
            </w:rPr>
            <w:t>xii</w:t>
          </w:r>
        </w:p>
        <w:p>
          <w:pPr>
            <w:pStyle w:val="TOC6"/>
          </w:pPr>
          <w:hyperlink w:history="true" w:anchor="_TOC_250001">
            <w:r>
              <w:rPr/>
              <w:t>CHAPTER</w:t>
            </w:r>
            <w:r>
              <w:rPr>
                <w:spacing w:val="-10"/>
              </w:rPr>
              <w:t> </w:t>
            </w:r>
            <w:r>
              <w:rPr>
                <w:spacing w:val="-5"/>
              </w:rPr>
              <w:t>ONE</w:t>
            </w:r>
          </w:hyperlink>
        </w:p>
        <w:p>
          <w:pPr>
            <w:pStyle w:val="TOC7"/>
          </w:pPr>
          <w:hyperlink w:history="true" w:anchor="_TOC_250000">
            <w:r>
              <w:rPr>
                <w:spacing w:val="-2"/>
              </w:rPr>
              <w:t>Introduction</w:t>
            </w:r>
          </w:hyperlink>
        </w:p>
        <w:p>
          <w:pPr>
            <w:pStyle w:val="TOC1"/>
            <w:tabs>
              <w:tab w:pos="8649" w:val="right" w:leader="dot"/>
            </w:tabs>
            <w:spacing w:before="611"/>
          </w:pPr>
          <w:r>
            <w:rPr/>
            <w:t>Background</w:t>
          </w:r>
          <w:r>
            <w:rPr>
              <w:spacing w:val="-8"/>
            </w:rPr>
            <w:t> </w:t>
          </w:r>
          <w:r>
            <w:rPr/>
            <w:t>to</w:t>
          </w:r>
          <w:r>
            <w:rPr>
              <w:spacing w:val="-2"/>
            </w:rPr>
            <w:t> </w:t>
          </w:r>
          <w:r>
            <w:rPr/>
            <w:t>the</w:t>
          </w:r>
          <w:r>
            <w:rPr>
              <w:spacing w:val="-2"/>
            </w:rPr>
            <w:t> </w:t>
          </w:r>
          <w:r>
            <w:rPr>
              <w:spacing w:val="-4"/>
            </w:rPr>
            <w:t>Study</w:t>
          </w:r>
          <w:r>
            <w:rPr/>
            <w:tab/>
          </w:r>
          <w:r>
            <w:rPr>
              <w:spacing w:val="-10"/>
            </w:rPr>
            <w:t>1</w:t>
          </w:r>
        </w:p>
        <w:p>
          <w:pPr>
            <w:pStyle w:val="TOC2"/>
            <w:tabs>
              <w:tab w:pos="8709" w:val="right" w:leader="dot"/>
            </w:tabs>
            <w:spacing w:before="182"/>
          </w:pPr>
          <w:r>
            <w:rPr/>
            <w:t>Statement</w:t>
          </w:r>
          <w:r>
            <w:rPr>
              <w:spacing w:val="-3"/>
            </w:rPr>
            <w:t> </w:t>
          </w:r>
          <w:r>
            <w:rPr/>
            <w:t>of</w:t>
          </w:r>
          <w:r>
            <w:rPr>
              <w:spacing w:val="-3"/>
            </w:rPr>
            <w:t> </w:t>
          </w:r>
          <w:r>
            <w:rPr/>
            <w:t>the</w:t>
          </w:r>
          <w:r>
            <w:rPr>
              <w:spacing w:val="-1"/>
            </w:rPr>
            <w:t> </w:t>
          </w:r>
          <w:r>
            <w:rPr>
              <w:spacing w:val="-2"/>
            </w:rPr>
            <w:t>Problem</w:t>
          </w:r>
          <w:r>
            <w:rPr/>
            <w:tab/>
          </w:r>
          <w:r>
            <w:rPr>
              <w:spacing w:val="-10"/>
            </w:rPr>
            <w:t>2</w:t>
          </w:r>
        </w:p>
        <w:p>
          <w:pPr>
            <w:pStyle w:val="TOC3"/>
            <w:tabs>
              <w:tab w:pos="9702" w:val="right" w:leader="dot"/>
            </w:tabs>
          </w:pPr>
          <w:r>
            <w:rPr/>
            <w:t>Purpose</w:t>
          </w:r>
          <w:r>
            <w:rPr>
              <w:spacing w:val="-4"/>
            </w:rPr>
            <w:t> </w:t>
          </w:r>
          <w:r>
            <w:rPr/>
            <w:t>of</w:t>
          </w:r>
          <w:r>
            <w:rPr>
              <w:spacing w:val="-4"/>
            </w:rPr>
            <w:t> </w:t>
          </w:r>
          <w:r>
            <w:rPr/>
            <w:t>the</w:t>
          </w:r>
          <w:r>
            <w:rPr>
              <w:spacing w:val="-1"/>
            </w:rPr>
            <w:t> </w:t>
          </w:r>
          <w:r>
            <w:rPr>
              <w:spacing w:val="-2"/>
            </w:rPr>
            <w:t>study</w:t>
          </w:r>
          <w:r>
            <w:rPr/>
            <w:tab/>
          </w:r>
          <w:r>
            <w:rPr>
              <w:spacing w:val="-10"/>
            </w:rPr>
            <w:t>3</w:t>
          </w:r>
        </w:p>
        <w:p>
          <w:pPr>
            <w:pStyle w:val="TOC4"/>
            <w:tabs>
              <w:tab w:pos="9976" w:val="right" w:leader="dot"/>
            </w:tabs>
            <w:spacing w:before="182"/>
            <w:ind w:left="1627"/>
          </w:pPr>
          <w:r>
            <w:rPr/>
            <w:t>Specific</w:t>
          </w:r>
          <w:r>
            <w:rPr>
              <w:spacing w:val="-4"/>
            </w:rPr>
            <w:t> </w:t>
          </w:r>
          <w:r>
            <w:rPr/>
            <w:t>Objectives</w:t>
          </w:r>
          <w:r>
            <w:rPr>
              <w:spacing w:val="-5"/>
            </w:rPr>
            <w:t> </w:t>
          </w:r>
          <w:r>
            <w:rPr/>
            <w:t>of</w:t>
          </w:r>
          <w:r>
            <w:rPr>
              <w:spacing w:val="-5"/>
            </w:rPr>
            <w:t> </w:t>
          </w:r>
          <w:r>
            <w:rPr/>
            <w:t>the</w:t>
          </w:r>
          <w:r>
            <w:rPr>
              <w:spacing w:val="-3"/>
            </w:rPr>
            <w:t> </w:t>
          </w:r>
          <w:r>
            <w:rPr>
              <w:spacing w:val="-2"/>
            </w:rPr>
            <w:t>Study</w:t>
          </w:r>
          <w:r>
            <w:rPr/>
            <w:tab/>
          </w:r>
          <w:r>
            <w:rPr>
              <w:spacing w:val="-10"/>
            </w:rPr>
            <w:t>4</w:t>
          </w:r>
        </w:p>
        <w:p>
          <w:pPr>
            <w:pStyle w:val="TOC2"/>
            <w:tabs>
              <w:tab w:pos="8685" w:val="right" w:leader="dot"/>
            </w:tabs>
          </w:pPr>
          <w:r>
            <w:rPr/>
            <w:t>Research</w:t>
          </w:r>
          <w:r>
            <w:rPr>
              <w:spacing w:val="-4"/>
            </w:rPr>
            <w:t> </w:t>
          </w:r>
          <w:r>
            <w:rPr>
              <w:spacing w:val="-2"/>
            </w:rPr>
            <w:t>Hypotheses</w:t>
          </w:r>
          <w:r>
            <w:rPr/>
            <w:tab/>
          </w:r>
          <w:r>
            <w:rPr>
              <w:spacing w:val="-10"/>
            </w:rPr>
            <w:t>5</w:t>
          </w:r>
        </w:p>
        <w:p>
          <w:pPr>
            <w:pStyle w:val="TOC2"/>
            <w:tabs>
              <w:tab w:pos="8670" w:val="right" w:leader="dot"/>
            </w:tabs>
            <w:spacing w:before="181"/>
          </w:pPr>
          <w:r>
            <w:rPr/>
            <w:t>Scope</w:t>
          </w:r>
          <w:r>
            <w:rPr>
              <w:spacing w:val="-4"/>
            </w:rPr>
            <w:t> </w:t>
          </w:r>
          <w:r>
            <w:rPr/>
            <w:t>of</w:t>
          </w:r>
          <w:r>
            <w:rPr>
              <w:spacing w:val="-1"/>
            </w:rPr>
            <w:t> </w:t>
          </w:r>
          <w:r>
            <w:rPr/>
            <w:t>the</w:t>
          </w:r>
          <w:r>
            <w:rPr>
              <w:spacing w:val="-1"/>
            </w:rPr>
            <w:t> </w:t>
          </w:r>
          <w:r>
            <w:rPr>
              <w:spacing w:val="-2"/>
            </w:rPr>
            <w:t>Study</w:t>
          </w:r>
          <w:r>
            <w:rPr/>
            <w:tab/>
          </w:r>
          <w:r>
            <w:rPr>
              <w:spacing w:val="-10"/>
            </w:rPr>
            <w:t>6</w:t>
          </w:r>
        </w:p>
        <w:p>
          <w:pPr>
            <w:pStyle w:val="TOC3"/>
            <w:tabs>
              <w:tab w:pos="9849" w:val="right" w:leader="dot"/>
            </w:tabs>
          </w:pPr>
          <w:r>
            <w:rPr/>
            <w:t>Content</w:t>
          </w:r>
          <w:r>
            <w:rPr>
              <w:spacing w:val="-7"/>
            </w:rPr>
            <w:t> </w:t>
          </w:r>
          <w:r>
            <w:rPr>
              <w:spacing w:val="-4"/>
            </w:rPr>
            <w:t>Scope</w:t>
          </w:r>
          <w:r>
            <w:rPr/>
            <w:tab/>
          </w:r>
          <w:r>
            <w:rPr>
              <w:spacing w:val="-10"/>
            </w:rPr>
            <w:t>7</w:t>
          </w:r>
        </w:p>
        <w:p>
          <w:pPr>
            <w:pStyle w:val="TOC4"/>
            <w:tabs>
              <w:tab w:pos="9823" w:val="right" w:leader="dot"/>
            </w:tabs>
          </w:pPr>
          <w:r>
            <w:rPr/>
            <w:t>Time</w:t>
          </w:r>
          <w:r>
            <w:rPr>
              <w:spacing w:val="-10"/>
            </w:rPr>
            <w:t> </w:t>
          </w:r>
          <w:r>
            <w:rPr>
              <w:spacing w:val="-2"/>
            </w:rPr>
            <w:t>Scope</w:t>
          </w:r>
          <w:r>
            <w:rPr/>
            <w:tab/>
          </w:r>
          <w:r>
            <w:rPr>
              <w:spacing w:val="-10"/>
            </w:rPr>
            <w:t>8</w:t>
          </w:r>
        </w:p>
        <w:p>
          <w:pPr>
            <w:pStyle w:val="TOC1"/>
            <w:tabs>
              <w:tab w:pos="8632" w:val="right" w:leader="dot"/>
            </w:tabs>
            <w:spacing w:before="182"/>
          </w:pPr>
          <w:r>
            <w:rPr/>
            <w:t>Geographical</w:t>
          </w:r>
          <w:r>
            <w:rPr>
              <w:spacing w:val="-4"/>
            </w:rPr>
            <w:t> </w:t>
          </w:r>
          <w:r>
            <w:rPr>
              <w:spacing w:val="-2"/>
            </w:rPr>
            <w:t>Scope</w:t>
          </w:r>
          <w:r>
            <w:rPr/>
            <w:tab/>
          </w:r>
          <w:r>
            <w:rPr>
              <w:spacing w:val="-10"/>
            </w:rPr>
            <w:t>9</w:t>
          </w:r>
        </w:p>
        <w:p>
          <w:pPr>
            <w:pStyle w:val="TOC1"/>
            <w:tabs>
              <w:tab w:pos="8735" w:val="right" w:leader="dot"/>
            </w:tabs>
            <w:spacing w:before="179"/>
          </w:pPr>
          <w:r>
            <w:rPr/>
            <w:t>Significance</w:t>
          </w:r>
          <w:r>
            <w:rPr>
              <w:spacing w:val="-4"/>
            </w:rPr>
            <w:t> </w:t>
          </w:r>
          <w:r>
            <w:rPr/>
            <w:t>of</w:t>
          </w:r>
          <w:r>
            <w:rPr>
              <w:spacing w:val="-3"/>
            </w:rPr>
            <w:t> </w:t>
          </w:r>
          <w:r>
            <w:rPr/>
            <w:t>the</w:t>
          </w:r>
          <w:r>
            <w:rPr>
              <w:spacing w:val="-3"/>
            </w:rPr>
            <w:t> </w:t>
          </w:r>
          <w:r>
            <w:rPr>
              <w:spacing w:val="-2"/>
            </w:rPr>
            <w:t>Study</w:t>
          </w:r>
          <w:r>
            <w:rPr/>
            <w:tab/>
          </w:r>
          <w:r>
            <w:rPr>
              <w:spacing w:val="-5"/>
            </w:rPr>
            <w:t>10</w:t>
          </w:r>
        </w:p>
        <w:p>
          <w:pPr>
            <w:pStyle w:val="TOC3"/>
            <w:tabs>
              <w:tab w:pos="9880" w:val="right" w:leader="dot"/>
            </w:tabs>
            <w:spacing w:before="182"/>
            <w:ind w:left="1517"/>
          </w:pPr>
          <w:r>
            <w:rPr/>
            <w:t>Operational</w:t>
          </w:r>
          <w:r>
            <w:rPr>
              <w:spacing w:val="-4"/>
            </w:rPr>
            <w:t> </w:t>
          </w:r>
          <w:r>
            <w:rPr/>
            <w:t>Definition</w:t>
          </w:r>
          <w:r>
            <w:rPr>
              <w:spacing w:val="-8"/>
            </w:rPr>
            <w:t> </w:t>
          </w:r>
          <w:r>
            <w:rPr/>
            <w:t>of</w:t>
          </w:r>
          <w:r>
            <w:rPr>
              <w:spacing w:val="-4"/>
            </w:rPr>
            <w:t> </w:t>
          </w:r>
          <w:r>
            <w:rPr/>
            <w:t>Key</w:t>
          </w:r>
          <w:r>
            <w:rPr>
              <w:spacing w:val="-11"/>
            </w:rPr>
            <w:t> </w:t>
          </w:r>
          <w:r>
            <w:rPr>
              <w:spacing w:val="-2"/>
            </w:rPr>
            <w:t>Terms.</w:t>
          </w:r>
          <w:r>
            <w:rPr/>
            <w:tab/>
          </w:r>
          <w:r>
            <w:rPr>
              <w:spacing w:val="-5"/>
            </w:rPr>
            <w:t>11</w:t>
          </w:r>
        </w:p>
      </w:sdtContent>
    </w:sdt>
    <w:p>
      <w:pPr>
        <w:pStyle w:val="TOC3"/>
        <w:spacing w:after="0"/>
        <w:sectPr>
          <w:pgSz w:w="12240" w:h="15840"/>
          <w:pgMar w:header="0" w:footer="1305" w:top="1820" w:bottom="1500" w:left="720" w:right="360"/>
        </w:sectPr>
      </w:pPr>
    </w:p>
    <w:p>
      <w:pPr>
        <w:pStyle w:val="BodyText"/>
      </w:pPr>
    </w:p>
    <w:p>
      <w:pPr>
        <w:pStyle w:val="BodyText"/>
      </w:pPr>
    </w:p>
    <w:p>
      <w:pPr>
        <w:pStyle w:val="BodyText"/>
      </w:pPr>
    </w:p>
    <w:p>
      <w:pPr>
        <w:pStyle w:val="BodyText"/>
        <w:spacing w:before="166"/>
      </w:pPr>
    </w:p>
    <w:p>
      <w:pPr>
        <w:pStyle w:val="Heading3"/>
        <w:spacing w:before="1"/>
        <w:ind w:left="1846" w:right="2204"/>
      </w:pPr>
      <w:bookmarkStart w:name="_TOC_250001" w:id="6"/>
      <w:r>
        <w:rPr/>
        <w:t>CHAPTER</w:t>
      </w:r>
      <w:r>
        <w:rPr>
          <w:spacing w:val="-2"/>
        </w:rPr>
        <w:t> </w:t>
      </w:r>
      <w:bookmarkEnd w:id="6"/>
      <w:r>
        <w:rPr>
          <w:spacing w:val="-5"/>
        </w:rPr>
        <w:t>ONE</w:t>
      </w:r>
    </w:p>
    <w:p>
      <w:pPr>
        <w:pStyle w:val="Heading3"/>
        <w:spacing w:before="182"/>
        <w:ind w:left="1840" w:right="2217"/>
      </w:pPr>
      <w:bookmarkStart w:name="_TOC_250000" w:id="7"/>
      <w:bookmarkEnd w:id="7"/>
      <w:r>
        <w:rPr>
          <w:color w:val="5A5A5A"/>
          <w:spacing w:val="10"/>
        </w:rPr>
        <w:t>INTRODUCTION</w:t>
      </w:r>
    </w:p>
    <w:p>
      <w:pPr>
        <w:pStyle w:val="ListParagraph"/>
        <w:numPr>
          <w:ilvl w:val="1"/>
          <w:numId w:val="2"/>
        </w:numPr>
        <w:tabs>
          <w:tab w:pos="839" w:val="left" w:leader="none"/>
        </w:tabs>
        <w:spacing w:line="240" w:lineRule="auto" w:before="183" w:after="0"/>
        <w:ind w:left="839" w:right="0" w:hanging="479"/>
        <w:jc w:val="left"/>
        <w:rPr>
          <w:b/>
          <w:color w:val="5A5A5A"/>
          <w:sz w:val="28"/>
        </w:rPr>
      </w:pPr>
      <w:r>
        <w:rPr>
          <w:b/>
          <w:color w:val="5A5A5A"/>
          <w:spacing w:val="12"/>
          <w:sz w:val="24"/>
        </w:rPr>
        <w:t>BACKGROUND</w:t>
      </w:r>
      <w:r>
        <w:rPr>
          <w:b/>
          <w:color w:val="5A5A5A"/>
          <w:spacing w:val="37"/>
          <w:sz w:val="24"/>
        </w:rPr>
        <w:t> </w:t>
      </w:r>
      <w:r>
        <w:rPr>
          <w:b/>
          <w:color w:val="5A5A5A"/>
          <w:sz w:val="24"/>
        </w:rPr>
        <w:t>OF</w:t>
      </w:r>
      <w:r>
        <w:rPr>
          <w:b/>
          <w:color w:val="5A5A5A"/>
          <w:spacing w:val="20"/>
          <w:sz w:val="24"/>
        </w:rPr>
        <w:t> </w:t>
      </w:r>
      <w:r>
        <w:rPr>
          <w:b/>
          <w:color w:val="5A5A5A"/>
          <w:spacing w:val="9"/>
          <w:sz w:val="24"/>
        </w:rPr>
        <w:t>THE</w:t>
      </w:r>
      <w:r>
        <w:rPr>
          <w:b/>
          <w:color w:val="5A5A5A"/>
          <w:spacing w:val="39"/>
          <w:sz w:val="24"/>
        </w:rPr>
        <w:t> </w:t>
      </w:r>
      <w:r>
        <w:rPr>
          <w:b/>
          <w:color w:val="5A5A5A"/>
          <w:spacing w:val="9"/>
          <w:sz w:val="24"/>
        </w:rPr>
        <w:t>STUDY</w:t>
      </w:r>
    </w:p>
    <w:p>
      <w:pPr>
        <w:pStyle w:val="BodyText"/>
        <w:spacing w:line="480" w:lineRule="auto" w:before="196"/>
        <w:ind w:left="972" w:right="1066"/>
        <w:jc w:val="both"/>
      </w:pPr>
      <w:r>
        <w:rPr/>
        <w:t>The financial technology (FinTech) revolution is in full swing globally. Although technology has been a part of the financial services industry</w:t>
      </w:r>
      <w:r>
        <w:rPr>
          <w:spacing w:val="-2"/>
        </w:rPr>
        <w:t> </w:t>
      </w:r>
      <w:r>
        <w:rPr/>
        <w:t>since the 1850s, it is only</w:t>
      </w:r>
      <w:r>
        <w:rPr>
          <w:spacing w:val="-6"/>
        </w:rPr>
        <w:t> </w:t>
      </w:r>
      <w:r>
        <w:rPr/>
        <w:t>during the past two decadesthat FinTech has become a term to customarily describe breakthroughs in technology </w:t>
      </w:r>
      <w:r>
        <w:rPr>
          <w:spacing w:val="-2"/>
        </w:rPr>
        <w:t>that</w:t>
      </w:r>
      <w:r>
        <w:rPr>
          <w:spacing w:val="-5"/>
        </w:rPr>
        <w:t> </w:t>
      </w:r>
      <w:r>
        <w:rPr>
          <w:spacing w:val="-2"/>
        </w:rPr>
        <w:t>potentially</w:t>
      </w:r>
      <w:r>
        <w:rPr>
          <w:spacing w:val="-4"/>
        </w:rPr>
        <w:t> </w:t>
      </w:r>
      <w:r>
        <w:rPr>
          <w:spacing w:val="-2"/>
        </w:rPr>
        <w:t>have</w:t>
      </w:r>
      <w:r>
        <w:rPr>
          <w:spacing w:val="-7"/>
        </w:rPr>
        <w:t> </w:t>
      </w:r>
      <w:r>
        <w:rPr>
          <w:spacing w:val="-2"/>
        </w:rPr>
        <w:t>the</w:t>
      </w:r>
      <w:r>
        <w:rPr>
          <w:spacing w:val="-5"/>
        </w:rPr>
        <w:t> </w:t>
      </w:r>
      <w:r>
        <w:rPr>
          <w:spacing w:val="-2"/>
        </w:rPr>
        <w:t>power</w:t>
      </w:r>
      <w:r>
        <w:rPr>
          <w:spacing w:val="-7"/>
        </w:rPr>
        <w:t> </w:t>
      </w:r>
      <w:r>
        <w:rPr>
          <w:spacing w:val="-2"/>
        </w:rPr>
        <w:t>to</w:t>
      </w:r>
      <w:r>
        <w:rPr>
          <w:spacing w:val="-3"/>
        </w:rPr>
        <w:t> </w:t>
      </w:r>
      <w:r>
        <w:rPr>
          <w:spacing w:val="-2"/>
        </w:rPr>
        <w:t>transform</w:t>
      </w:r>
      <w:r>
        <w:rPr>
          <w:spacing w:val="-4"/>
        </w:rPr>
        <w:t> </w:t>
      </w:r>
      <w:r>
        <w:rPr>
          <w:spacing w:val="-2"/>
        </w:rPr>
        <w:t>the</w:t>
      </w:r>
      <w:r>
        <w:rPr>
          <w:spacing w:val="-5"/>
        </w:rPr>
        <w:t> </w:t>
      </w:r>
      <w:r>
        <w:rPr>
          <w:spacing w:val="-2"/>
        </w:rPr>
        <w:t>provision</w:t>
      </w:r>
      <w:r>
        <w:rPr>
          <w:spacing w:val="-5"/>
        </w:rPr>
        <w:t> </w:t>
      </w:r>
      <w:r>
        <w:rPr>
          <w:spacing w:val="-2"/>
        </w:rPr>
        <w:t>of</w:t>
      </w:r>
      <w:r>
        <w:rPr>
          <w:spacing w:val="-7"/>
        </w:rPr>
        <w:t> </w:t>
      </w:r>
      <w:r>
        <w:rPr>
          <w:spacing w:val="-2"/>
        </w:rPr>
        <w:t>financial</w:t>
      </w:r>
      <w:r>
        <w:rPr>
          <w:spacing w:val="-5"/>
        </w:rPr>
        <w:t> </w:t>
      </w:r>
      <w:r>
        <w:rPr>
          <w:spacing w:val="-2"/>
        </w:rPr>
        <w:t>services,</w:t>
      </w:r>
      <w:r>
        <w:rPr>
          <w:spacing w:val="-5"/>
        </w:rPr>
        <w:t> </w:t>
      </w:r>
      <w:r>
        <w:rPr>
          <w:spacing w:val="-2"/>
        </w:rPr>
        <w:t>drive</w:t>
      </w:r>
      <w:r>
        <w:rPr>
          <w:spacing w:val="-7"/>
        </w:rPr>
        <w:t> </w:t>
      </w:r>
      <w:r>
        <w:rPr>
          <w:spacing w:val="-2"/>
        </w:rPr>
        <w:t>the</w:t>
      </w:r>
      <w:r>
        <w:rPr>
          <w:spacing w:val="-5"/>
        </w:rPr>
        <w:t> </w:t>
      </w:r>
      <w:r>
        <w:rPr>
          <w:spacing w:val="-2"/>
        </w:rPr>
        <w:t>creation </w:t>
      </w:r>
      <w:r>
        <w:rPr/>
        <w:t>of novel business models, applications, processes, and products, as well as lead to consumer gains(Murinde et al., 2022).</w:t>
      </w:r>
    </w:p>
    <w:p>
      <w:pPr>
        <w:pStyle w:val="BodyText"/>
        <w:spacing w:line="480" w:lineRule="auto" w:before="200"/>
        <w:ind w:left="972" w:right="1075"/>
        <w:jc w:val="both"/>
        <w:rPr>
          <w:b/>
        </w:rPr>
      </w:pPr>
      <w:r>
        <w:rPr/>
        <w:t>With the rapid development of network technology and Internet, various traditional industries innovations</w:t>
      </w:r>
      <w:r>
        <w:rPr>
          <w:spacing w:val="-4"/>
        </w:rPr>
        <w:t> </w:t>
      </w:r>
      <w:r>
        <w:rPr/>
        <w:t>are</w:t>
      </w:r>
      <w:r>
        <w:rPr>
          <w:spacing w:val="-7"/>
        </w:rPr>
        <w:t> </w:t>
      </w:r>
      <w:r>
        <w:rPr/>
        <w:t>booming</w:t>
      </w:r>
      <w:r>
        <w:rPr>
          <w:spacing w:val="-2"/>
        </w:rPr>
        <w:t> </w:t>
      </w:r>
      <w:r>
        <w:rPr/>
        <w:t>in</w:t>
      </w:r>
      <w:r>
        <w:rPr>
          <w:spacing w:val="-4"/>
        </w:rPr>
        <w:t> </w:t>
      </w:r>
      <w:r>
        <w:rPr/>
        <w:t>China.</w:t>
      </w:r>
      <w:r>
        <w:rPr>
          <w:spacing w:val="-5"/>
        </w:rPr>
        <w:t> </w:t>
      </w:r>
      <w:r>
        <w:rPr/>
        <w:t>Since</w:t>
      </w:r>
      <w:r>
        <w:rPr>
          <w:spacing w:val="-6"/>
        </w:rPr>
        <w:t> </w:t>
      </w:r>
      <w:r>
        <w:rPr/>
        <w:t>2014,</w:t>
      </w:r>
      <w:r>
        <w:rPr>
          <w:spacing w:val="-5"/>
        </w:rPr>
        <w:t> </w:t>
      </w:r>
      <w:r>
        <w:rPr/>
        <w:t>a</w:t>
      </w:r>
      <w:r>
        <w:rPr>
          <w:spacing w:val="-4"/>
        </w:rPr>
        <w:t> </w:t>
      </w:r>
      <w:r>
        <w:rPr/>
        <w:t>new</w:t>
      </w:r>
      <w:r>
        <w:rPr>
          <w:spacing w:val="-5"/>
        </w:rPr>
        <w:t> </w:t>
      </w:r>
      <w:r>
        <w:rPr/>
        <w:t>term</w:t>
      </w:r>
      <w:r>
        <w:rPr>
          <w:spacing w:val="-4"/>
        </w:rPr>
        <w:t> </w:t>
      </w:r>
      <w:r>
        <w:rPr/>
        <w:t>has</w:t>
      </w:r>
      <w:r>
        <w:rPr>
          <w:spacing w:val="-5"/>
        </w:rPr>
        <w:t> </w:t>
      </w:r>
      <w:r>
        <w:rPr/>
        <w:t>entered</w:t>
      </w:r>
      <w:r>
        <w:rPr>
          <w:spacing w:val="-5"/>
        </w:rPr>
        <w:t> </w:t>
      </w:r>
      <w:r>
        <w:rPr/>
        <w:t>the</w:t>
      </w:r>
      <w:r>
        <w:rPr>
          <w:spacing w:val="-6"/>
        </w:rPr>
        <w:t> </w:t>
      </w:r>
      <w:r>
        <w:rPr/>
        <w:t>public's</w:t>
      </w:r>
      <w:r>
        <w:rPr>
          <w:spacing w:val="-5"/>
        </w:rPr>
        <w:t> </w:t>
      </w:r>
      <w:r>
        <w:rPr/>
        <w:t>vocabulary: financial</w:t>
      </w:r>
      <w:r>
        <w:rPr>
          <w:spacing w:val="-4"/>
        </w:rPr>
        <w:t> </w:t>
      </w:r>
      <w:r>
        <w:rPr/>
        <w:t>technology,</w:t>
      </w:r>
      <w:r>
        <w:rPr>
          <w:spacing w:val="-4"/>
        </w:rPr>
        <w:t> </w:t>
      </w:r>
      <w:r>
        <w:rPr/>
        <w:t>or</w:t>
      </w:r>
      <w:r>
        <w:rPr>
          <w:spacing w:val="-3"/>
        </w:rPr>
        <w:t> </w:t>
      </w:r>
      <w:r>
        <w:rPr/>
        <w:t>fintech.</w:t>
      </w:r>
      <w:r>
        <w:rPr>
          <w:spacing w:val="-4"/>
        </w:rPr>
        <w:t> </w:t>
      </w:r>
      <w:r>
        <w:rPr/>
        <w:t>Broadly</w:t>
      </w:r>
      <w:r>
        <w:rPr>
          <w:spacing w:val="-4"/>
        </w:rPr>
        <w:t> </w:t>
      </w:r>
      <w:r>
        <w:rPr/>
        <w:t>speaking,</w:t>
      </w:r>
      <w:r>
        <w:rPr>
          <w:spacing w:val="-2"/>
        </w:rPr>
        <w:t> </w:t>
      </w:r>
      <w:r>
        <w:rPr/>
        <w:t>fintech</w:t>
      </w:r>
      <w:r>
        <w:rPr>
          <w:spacing w:val="-4"/>
        </w:rPr>
        <w:t> </w:t>
      </w:r>
      <w:r>
        <w:rPr/>
        <w:t>involves</w:t>
      </w:r>
      <w:r>
        <w:rPr>
          <w:spacing w:val="-4"/>
        </w:rPr>
        <w:t> </w:t>
      </w:r>
      <w:r>
        <w:rPr/>
        <w:t>the</w:t>
      </w:r>
      <w:r>
        <w:rPr>
          <w:spacing w:val="-4"/>
        </w:rPr>
        <w:t> </w:t>
      </w:r>
      <w:r>
        <w:rPr/>
        <w:t>application</w:t>
      </w:r>
      <w:r>
        <w:rPr>
          <w:spacing w:val="-4"/>
        </w:rPr>
        <w:t> </w:t>
      </w:r>
      <w:r>
        <w:rPr/>
        <w:t>of</w:t>
      </w:r>
      <w:r>
        <w:rPr>
          <w:spacing w:val="-5"/>
        </w:rPr>
        <w:t> </w:t>
      </w:r>
      <w:r>
        <w:rPr/>
        <w:t>a</w:t>
      </w:r>
      <w:r>
        <w:rPr>
          <w:spacing w:val="-5"/>
        </w:rPr>
        <w:t> </w:t>
      </w:r>
      <w:r>
        <w:rPr/>
        <w:t>variety of advanced technologies to support the development of the finance industry.(Y. Wang et al., </w:t>
      </w:r>
      <w:r>
        <w:rPr>
          <w:spacing w:val="-2"/>
        </w:rPr>
        <w:t>2021)</w:t>
      </w:r>
      <w:r>
        <w:rPr>
          <w:b/>
          <w:spacing w:val="-2"/>
        </w:rPr>
        <w:t>.</w:t>
      </w:r>
    </w:p>
    <w:p>
      <w:pPr>
        <w:pStyle w:val="BodyText"/>
        <w:spacing w:line="480" w:lineRule="auto" w:before="200"/>
        <w:ind w:left="972" w:right="1067"/>
        <w:jc w:val="both"/>
      </w:pPr>
      <w:r>
        <w:rPr/>
        <w:t>UK is one of the leading countries in the World in terms of FinTech development. In August 2014,Chancellor</w:t>
      </w:r>
      <w:r>
        <w:rPr>
          <w:spacing w:val="-15"/>
        </w:rPr>
        <w:t> </w:t>
      </w:r>
      <w:r>
        <w:rPr/>
        <w:t>of</w:t>
      </w:r>
      <w:r>
        <w:rPr>
          <w:spacing w:val="-15"/>
        </w:rPr>
        <w:t> </w:t>
      </w:r>
      <w:r>
        <w:rPr/>
        <w:t>the</w:t>
      </w:r>
      <w:r>
        <w:rPr>
          <w:spacing w:val="-15"/>
        </w:rPr>
        <w:t> </w:t>
      </w:r>
      <w:r>
        <w:rPr/>
        <w:t>Exchequer,</w:t>
      </w:r>
      <w:r>
        <w:rPr>
          <w:spacing w:val="-15"/>
        </w:rPr>
        <w:t> </w:t>
      </w:r>
      <w:r>
        <w:rPr/>
        <w:t>George</w:t>
      </w:r>
      <w:r>
        <w:rPr>
          <w:spacing w:val="-15"/>
        </w:rPr>
        <w:t> </w:t>
      </w:r>
      <w:r>
        <w:rPr/>
        <w:t>Osborne,</w:t>
      </w:r>
      <w:r>
        <w:rPr>
          <w:spacing w:val="-15"/>
        </w:rPr>
        <w:t> </w:t>
      </w:r>
      <w:r>
        <w:rPr/>
        <w:t>announced</w:t>
      </w:r>
      <w:r>
        <w:rPr>
          <w:spacing w:val="-15"/>
        </w:rPr>
        <w:t> </w:t>
      </w:r>
      <w:r>
        <w:rPr/>
        <w:t>the</w:t>
      </w:r>
      <w:r>
        <w:rPr>
          <w:spacing w:val="-15"/>
        </w:rPr>
        <w:t> </w:t>
      </w:r>
      <w:r>
        <w:rPr/>
        <w:t>UK</w:t>
      </w:r>
      <w:r>
        <w:rPr>
          <w:spacing w:val="-15"/>
        </w:rPr>
        <w:t> </w:t>
      </w:r>
      <w:r>
        <w:rPr/>
        <w:t>Government’s</w:t>
      </w:r>
      <w:r>
        <w:rPr>
          <w:spacing w:val="-15"/>
        </w:rPr>
        <w:t> </w:t>
      </w:r>
      <w:r>
        <w:rPr/>
        <w:t>ambition to makeUK the “global capital of FinTech”. According to Ben, London is the number one pioneer in regulation, one of the top three in the ecosystem, and ranked third in market value among</w:t>
      </w:r>
      <w:r>
        <w:rPr>
          <w:spacing w:val="-15"/>
        </w:rPr>
        <w:t> </w:t>
      </w:r>
      <w:r>
        <w:rPr/>
        <w:t>the</w:t>
      </w:r>
      <w:r>
        <w:rPr>
          <w:spacing w:val="-15"/>
        </w:rPr>
        <w:t> </w:t>
      </w:r>
      <w:r>
        <w:rPr/>
        <w:t>globalFinTech</w:t>
      </w:r>
      <w:r>
        <w:rPr>
          <w:spacing w:val="-15"/>
        </w:rPr>
        <w:t> </w:t>
      </w:r>
      <w:r>
        <w:rPr/>
        <w:t>hubs.</w:t>
      </w:r>
      <w:r>
        <w:rPr>
          <w:spacing w:val="-10"/>
        </w:rPr>
        <w:t> </w:t>
      </w:r>
      <w:r>
        <w:rPr/>
        <w:t>In</w:t>
      </w:r>
      <w:r>
        <w:rPr>
          <w:spacing w:val="-11"/>
        </w:rPr>
        <w:t> </w:t>
      </w:r>
      <w:r>
        <w:rPr/>
        <w:t>addition,</w:t>
      </w:r>
      <w:r>
        <w:rPr>
          <w:spacing w:val="-10"/>
        </w:rPr>
        <w:t> </w:t>
      </w:r>
      <w:r>
        <w:rPr/>
        <w:t>as</w:t>
      </w:r>
      <w:r>
        <w:rPr>
          <w:spacing w:val="-10"/>
        </w:rPr>
        <w:t> </w:t>
      </w:r>
      <w:r>
        <w:rPr/>
        <w:t>at</w:t>
      </w:r>
      <w:r>
        <w:rPr>
          <w:spacing w:val="-8"/>
        </w:rPr>
        <w:t> </w:t>
      </w:r>
      <w:r>
        <w:rPr/>
        <w:t>April</w:t>
      </w:r>
      <w:r>
        <w:rPr>
          <w:spacing w:val="-10"/>
        </w:rPr>
        <w:t> </w:t>
      </w:r>
      <w:r>
        <w:rPr/>
        <w:t>2019,</w:t>
      </w:r>
      <w:r>
        <w:rPr>
          <w:spacing w:val="-11"/>
        </w:rPr>
        <w:t> </w:t>
      </w:r>
      <w:r>
        <w:rPr/>
        <w:t>there</w:t>
      </w:r>
      <w:r>
        <w:rPr>
          <w:spacing w:val="-12"/>
        </w:rPr>
        <w:t> </w:t>
      </w:r>
      <w:r>
        <w:rPr/>
        <w:t>are</w:t>
      </w:r>
      <w:r>
        <w:rPr>
          <w:spacing w:val="-12"/>
        </w:rPr>
        <w:t> </w:t>
      </w:r>
      <w:r>
        <w:rPr/>
        <w:t>more</w:t>
      </w:r>
      <w:r>
        <w:rPr>
          <w:spacing w:val="-12"/>
        </w:rPr>
        <w:t> </w:t>
      </w:r>
      <w:r>
        <w:rPr/>
        <w:t>than</w:t>
      </w:r>
      <w:r>
        <w:rPr>
          <w:spacing w:val="-11"/>
        </w:rPr>
        <w:t> </w:t>
      </w:r>
      <w:r>
        <w:rPr/>
        <w:t>1,600</w:t>
      </w:r>
      <w:r>
        <w:rPr>
          <w:spacing w:val="-11"/>
        </w:rPr>
        <w:t> </w:t>
      </w:r>
      <w:r>
        <w:rPr/>
        <w:t>FinTech firms</w:t>
      </w:r>
      <w:r>
        <w:rPr>
          <w:spacing w:val="21"/>
        </w:rPr>
        <w:t> </w:t>
      </w:r>
      <w:r>
        <w:rPr/>
        <w:t>registered</w:t>
      </w:r>
      <w:r>
        <w:rPr>
          <w:spacing w:val="20"/>
        </w:rPr>
        <w:t> </w:t>
      </w:r>
      <w:r>
        <w:rPr/>
        <w:t>asbusinesses</w:t>
      </w:r>
      <w:r>
        <w:rPr>
          <w:spacing w:val="21"/>
        </w:rPr>
        <w:t> </w:t>
      </w:r>
      <w:r>
        <w:rPr/>
        <w:t>in</w:t>
      </w:r>
      <w:r>
        <w:rPr>
          <w:spacing w:val="20"/>
        </w:rPr>
        <w:t> </w:t>
      </w:r>
      <w:r>
        <w:rPr/>
        <w:t>the</w:t>
      </w:r>
      <w:r>
        <w:rPr>
          <w:spacing w:val="19"/>
        </w:rPr>
        <w:t> </w:t>
      </w:r>
      <w:r>
        <w:rPr/>
        <w:t>UK,</w:t>
      </w:r>
      <w:r>
        <w:rPr>
          <w:spacing w:val="21"/>
        </w:rPr>
        <w:t> </w:t>
      </w:r>
      <w:r>
        <w:rPr/>
        <w:t>and</w:t>
      </w:r>
      <w:r>
        <w:rPr>
          <w:spacing w:val="20"/>
        </w:rPr>
        <w:t> </w:t>
      </w:r>
      <w:r>
        <w:rPr/>
        <w:t>estimates</w:t>
      </w:r>
      <w:r>
        <w:rPr>
          <w:spacing w:val="21"/>
        </w:rPr>
        <w:t> </w:t>
      </w:r>
      <w:r>
        <w:rPr/>
        <w:t>that</w:t>
      </w:r>
      <w:r>
        <w:rPr>
          <w:spacing w:val="20"/>
        </w:rPr>
        <w:t> </w:t>
      </w:r>
      <w:r>
        <w:rPr/>
        <w:t>this</w:t>
      </w:r>
      <w:r>
        <w:rPr>
          <w:spacing w:val="20"/>
        </w:rPr>
        <w:t> </w:t>
      </w:r>
      <w:r>
        <w:rPr/>
        <w:t>will</w:t>
      </w:r>
      <w:r>
        <w:rPr>
          <w:spacing w:val="21"/>
        </w:rPr>
        <w:t> </w:t>
      </w:r>
      <w:r>
        <w:rPr/>
        <w:t>be</w:t>
      </w:r>
      <w:r>
        <w:rPr>
          <w:spacing w:val="17"/>
        </w:rPr>
        <w:t> </w:t>
      </w:r>
      <w:r>
        <w:rPr/>
        <w:t>more</w:t>
      </w:r>
      <w:r>
        <w:rPr>
          <w:spacing w:val="20"/>
        </w:rPr>
        <w:t> </w:t>
      </w:r>
      <w:r>
        <w:rPr/>
        <w:t>than</w:t>
      </w:r>
      <w:r>
        <w:rPr>
          <w:spacing w:val="19"/>
        </w:rPr>
        <w:t> </w:t>
      </w:r>
      <w:r>
        <w:rPr/>
        <w:t>double</w:t>
      </w:r>
      <w:r>
        <w:rPr>
          <w:spacing w:val="20"/>
        </w:rPr>
        <w:t> </w:t>
      </w:r>
      <w:r>
        <w:rPr>
          <w:spacing w:val="-5"/>
        </w:rPr>
        <w:t>by</w:t>
      </w:r>
    </w:p>
    <w:p>
      <w:pPr>
        <w:pStyle w:val="BodyText"/>
        <w:spacing w:after="0" w:line="480" w:lineRule="auto"/>
        <w:jc w:val="both"/>
        <w:sectPr>
          <w:pgSz w:w="12240" w:h="15840"/>
          <w:pgMar w:header="0" w:footer="1305" w:top="1820" w:bottom="1500" w:left="720" w:right="360"/>
        </w:sectPr>
      </w:pPr>
    </w:p>
    <w:p>
      <w:pPr>
        <w:pStyle w:val="BodyText"/>
        <w:spacing w:line="480" w:lineRule="auto" w:before="60"/>
        <w:ind w:left="972" w:right="1067"/>
        <w:jc w:val="both"/>
      </w:pPr>
      <w:r>
        <w:rPr/>
        <w:t>2030.</w:t>
      </w:r>
      <w:r>
        <w:rPr>
          <w:spacing w:val="-15"/>
        </w:rPr>
        <w:t> </w:t>
      </w:r>
      <w:r>
        <w:rPr/>
        <w:t>As</w:t>
      </w:r>
      <w:r>
        <w:rPr>
          <w:spacing w:val="-15"/>
        </w:rPr>
        <w:t> </w:t>
      </w:r>
      <w:r>
        <w:rPr/>
        <w:t>a</w:t>
      </w:r>
      <w:r>
        <w:rPr>
          <w:spacing w:val="-13"/>
        </w:rPr>
        <w:t> </w:t>
      </w:r>
      <w:r>
        <w:rPr/>
        <w:t>result</w:t>
      </w:r>
      <w:r>
        <w:rPr>
          <w:spacing w:val="-12"/>
        </w:rPr>
        <w:t> </w:t>
      </w:r>
      <w:r>
        <w:rPr/>
        <w:t>of</w:t>
      </w:r>
      <w:r>
        <w:rPr>
          <w:spacing w:val="-13"/>
        </w:rPr>
        <w:t> </w:t>
      </w:r>
      <w:r>
        <w:rPr/>
        <w:t>the</w:t>
      </w:r>
      <w:r>
        <w:rPr>
          <w:spacing w:val="-10"/>
        </w:rPr>
        <w:t> </w:t>
      </w:r>
      <w:r>
        <w:rPr/>
        <w:t>increasing</w:t>
      </w:r>
      <w:r>
        <w:rPr>
          <w:spacing w:val="-15"/>
        </w:rPr>
        <w:t> </w:t>
      </w:r>
      <w:r>
        <w:rPr/>
        <w:t>investment</w:t>
      </w:r>
      <w:r>
        <w:rPr>
          <w:spacing w:val="-14"/>
        </w:rPr>
        <w:t> </w:t>
      </w:r>
      <w:r>
        <w:rPr/>
        <w:t>in</w:t>
      </w:r>
      <w:r>
        <w:rPr>
          <w:spacing w:val="-14"/>
        </w:rPr>
        <w:t> </w:t>
      </w:r>
      <w:r>
        <w:rPr/>
        <w:t>the</w:t>
      </w:r>
      <w:r>
        <w:rPr>
          <w:spacing w:val="-15"/>
        </w:rPr>
        <w:t> </w:t>
      </w:r>
      <w:r>
        <w:rPr/>
        <w:t>UK,</w:t>
      </w:r>
      <w:r>
        <w:rPr>
          <w:spacing w:val="-13"/>
        </w:rPr>
        <w:t> </w:t>
      </w:r>
      <w:r>
        <w:rPr/>
        <w:t>Innovate</w:t>
      </w:r>
      <w:r>
        <w:rPr>
          <w:spacing w:val="-15"/>
        </w:rPr>
        <w:t> </w:t>
      </w:r>
      <w:r>
        <w:rPr/>
        <w:t>Finance</w:t>
      </w:r>
      <w:r>
        <w:rPr>
          <w:spacing w:val="-14"/>
        </w:rPr>
        <w:t> </w:t>
      </w:r>
      <w:r>
        <w:rPr/>
        <w:t>(2015)</w:t>
      </w:r>
      <w:r>
        <w:rPr>
          <w:spacing w:val="-15"/>
        </w:rPr>
        <w:t> </w:t>
      </w:r>
      <w:r>
        <w:rPr/>
        <w:t>estimated</w:t>
      </w:r>
      <w:r>
        <w:rPr>
          <w:spacing w:val="-14"/>
        </w:rPr>
        <w:t> </w:t>
      </w:r>
      <w:r>
        <w:rPr/>
        <w:t>that the</w:t>
      </w:r>
      <w:r>
        <w:rPr>
          <w:spacing w:val="-3"/>
        </w:rPr>
        <w:t> </w:t>
      </w:r>
      <w:r>
        <w:rPr/>
        <w:t>FinTech</w:t>
      </w:r>
      <w:r>
        <w:rPr>
          <w:spacing w:val="-2"/>
        </w:rPr>
        <w:t> </w:t>
      </w:r>
      <w:r>
        <w:rPr/>
        <w:t>sector</w:t>
      </w:r>
      <w:r>
        <w:rPr>
          <w:spacing w:val="-2"/>
        </w:rPr>
        <w:t> </w:t>
      </w:r>
      <w:r>
        <w:rPr/>
        <w:t>wouldhelp to create an additional 100,000 jobs in the UK by 2020.(Sung et al., 2019).</w:t>
      </w:r>
    </w:p>
    <w:p>
      <w:pPr>
        <w:pStyle w:val="BodyText"/>
        <w:spacing w:line="480" w:lineRule="auto" w:before="72"/>
        <w:ind w:left="972" w:right="1068" w:firstLine="60"/>
        <w:jc w:val="both"/>
      </w:pPr>
      <w:r>
        <w:rPr/>
        <w:t>In Kenya, M-PESA, a digital cash transfer service founded in 2007, is an instructive example of Fintech innovation responding to an unmet marked need. Kenyan telecom company Safaricom</w:t>
      </w:r>
      <w:r>
        <w:rPr>
          <w:spacing w:val="-15"/>
        </w:rPr>
        <w:t> </w:t>
      </w:r>
      <w:r>
        <w:rPr/>
        <w:t>already</w:t>
      </w:r>
      <w:r>
        <w:rPr>
          <w:spacing w:val="-15"/>
        </w:rPr>
        <w:t> </w:t>
      </w:r>
      <w:r>
        <w:rPr/>
        <w:t>had</w:t>
      </w:r>
      <w:r>
        <w:rPr>
          <w:spacing w:val="-15"/>
        </w:rPr>
        <w:t> </w:t>
      </w:r>
      <w:r>
        <w:rPr/>
        <w:t>a</w:t>
      </w:r>
      <w:r>
        <w:rPr>
          <w:spacing w:val="-15"/>
        </w:rPr>
        <w:t> </w:t>
      </w:r>
      <w:r>
        <w:rPr/>
        <w:t>monopoly</w:t>
      </w:r>
      <w:r>
        <w:rPr>
          <w:spacing w:val="-15"/>
        </w:rPr>
        <w:t> </w:t>
      </w:r>
      <w:r>
        <w:rPr/>
        <w:t>on</w:t>
      </w:r>
      <w:r>
        <w:rPr>
          <w:spacing w:val="-15"/>
        </w:rPr>
        <w:t> </w:t>
      </w:r>
      <w:r>
        <w:rPr/>
        <w:t>the</w:t>
      </w:r>
      <w:r>
        <w:rPr>
          <w:spacing w:val="-15"/>
        </w:rPr>
        <w:t> </w:t>
      </w:r>
      <w:r>
        <w:rPr/>
        <w:t>telecom</w:t>
      </w:r>
      <w:r>
        <w:rPr>
          <w:spacing w:val="-15"/>
        </w:rPr>
        <w:t> </w:t>
      </w:r>
      <w:r>
        <w:rPr/>
        <w:t>network</w:t>
      </w:r>
      <w:r>
        <w:rPr>
          <w:spacing w:val="-15"/>
        </w:rPr>
        <w:t> </w:t>
      </w:r>
      <w:r>
        <w:rPr/>
        <w:t>in</w:t>
      </w:r>
      <w:r>
        <w:rPr>
          <w:spacing w:val="-15"/>
        </w:rPr>
        <w:t> </w:t>
      </w:r>
      <w:r>
        <w:rPr/>
        <w:t>Kenya;</w:t>
      </w:r>
      <w:r>
        <w:rPr>
          <w:spacing w:val="-15"/>
        </w:rPr>
        <w:t> </w:t>
      </w:r>
      <w:r>
        <w:rPr/>
        <w:t>M-PESA</w:t>
      </w:r>
      <w:r>
        <w:rPr>
          <w:spacing w:val="-15"/>
        </w:rPr>
        <w:t> </w:t>
      </w:r>
      <w:r>
        <w:rPr/>
        <w:t>simply</w:t>
      </w:r>
      <w:r>
        <w:rPr>
          <w:spacing w:val="-15"/>
        </w:rPr>
        <w:t> </w:t>
      </w:r>
      <w:r>
        <w:rPr/>
        <w:t>partnered with the existing network provider to add their service and by 2014 had penetrated 90% of the market.The service they offer is in high demand by consumers for its convenience and efficiency, and the infrastructure already existed to support it. It simply required the right technological</w:t>
      </w:r>
      <w:r>
        <w:rPr>
          <w:spacing w:val="-5"/>
        </w:rPr>
        <w:t> </w:t>
      </w:r>
      <w:r>
        <w:rPr/>
        <w:t>innovation</w:t>
      </w:r>
      <w:r>
        <w:rPr>
          <w:spacing w:val="-5"/>
        </w:rPr>
        <w:t> </w:t>
      </w:r>
      <w:r>
        <w:rPr/>
        <w:t>todeliver</w:t>
      </w:r>
      <w:r>
        <w:rPr>
          <w:spacing w:val="-7"/>
        </w:rPr>
        <w:t> </w:t>
      </w:r>
      <w:r>
        <w:rPr/>
        <w:t>a</w:t>
      </w:r>
      <w:r>
        <w:rPr>
          <w:spacing w:val="-7"/>
        </w:rPr>
        <w:t> </w:t>
      </w:r>
      <w:r>
        <w:rPr/>
        <w:t>service</w:t>
      </w:r>
      <w:r>
        <w:rPr>
          <w:spacing w:val="-7"/>
        </w:rPr>
        <w:t> </w:t>
      </w:r>
      <w:r>
        <w:rPr/>
        <w:t>that</w:t>
      </w:r>
      <w:r>
        <w:rPr>
          <w:spacing w:val="-6"/>
        </w:rPr>
        <w:t> </w:t>
      </w:r>
      <w:r>
        <w:rPr/>
        <w:t>could</w:t>
      </w:r>
      <w:r>
        <w:rPr>
          <w:spacing w:val="-5"/>
        </w:rPr>
        <w:t> </w:t>
      </w:r>
      <w:r>
        <w:rPr/>
        <w:t>thrive</w:t>
      </w:r>
      <w:r>
        <w:rPr>
          <w:spacing w:val="-7"/>
        </w:rPr>
        <w:t> </w:t>
      </w:r>
      <w:r>
        <w:rPr/>
        <w:t>in</w:t>
      </w:r>
      <w:r>
        <w:rPr>
          <w:spacing w:val="-5"/>
        </w:rPr>
        <w:t> </w:t>
      </w:r>
      <w:r>
        <w:rPr/>
        <w:t>the</w:t>
      </w:r>
      <w:r>
        <w:rPr>
          <w:spacing w:val="-6"/>
        </w:rPr>
        <w:t> </w:t>
      </w:r>
      <w:r>
        <w:rPr/>
        <w:t>following</w:t>
      </w:r>
      <w:r>
        <w:rPr>
          <w:spacing w:val="-6"/>
        </w:rPr>
        <w:t> </w:t>
      </w:r>
      <w:r>
        <w:rPr/>
        <w:t>conditions:</w:t>
      </w:r>
      <w:r>
        <w:rPr>
          <w:spacing w:val="-5"/>
        </w:rPr>
        <w:t> </w:t>
      </w:r>
      <w:r>
        <w:rPr/>
        <w:t>many people</w:t>
      </w:r>
      <w:r>
        <w:rPr>
          <w:spacing w:val="-14"/>
        </w:rPr>
        <w:t> </w:t>
      </w:r>
      <w:r>
        <w:rPr/>
        <w:t>in</w:t>
      </w:r>
      <w:r>
        <w:rPr>
          <w:spacing w:val="-13"/>
        </w:rPr>
        <w:t> </w:t>
      </w:r>
      <w:r>
        <w:rPr/>
        <w:t>Kenya</w:t>
      </w:r>
      <w:r>
        <w:rPr>
          <w:spacing w:val="-14"/>
        </w:rPr>
        <w:t> </w:t>
      </w:r>
      <w:r>
        <w:rPr/>
        <w:t>had</w:t>
      </w:r>
      <w:r>
        <w:rPr>
          <w:spacing w:val="-11"/>
        </w:rPr>
        <w:t> </w:t>
      </w:r>
      <w:r>
        <w:rPr/>
        <w:t>cell</w:t>
      </w:r>
      <w:r>
        <w:rPr>
          <w:spacing w:val="-9"/>
        </w:rPr>
        <w:t> </w:t>
      </w:r>
      <w:r>
        <w:rPr/>
        <w:t>phones</w:t>
      </w:r>
      <w:r>
        <w:rPr>
          <w:spacing w:val="-13"/>
        </w:rPr>
        <w:t> </w:t>
      </w:r>
      <w:r>
        <w:rPr/>
        <w:t>but</w:t>
      </w:r>
      <w:r>
        <w:rPr>
          <w:spacing w:val="-13"/>
        </w:rPr>
        <w:t> </w:t>
      </w:r>
      <w:r>
        <w:rPr/>
        <w:t>no</w:t>
      </w:r>
      <w:r>
        <w:rPr>
          <w:spacing w:val="-13"/>
        </w:rPr>
        <w:t> </w:t>
      </w:r>
      <w:r>
        <w:rPr/>
        <w:t>debit</w:t>
      </w:r>
      <w:r>
        <w:rPr>
          <w:spacing w:val="-12"/>
        </w:rPr>
        <w:t> </w:t>
      </w:r>
      <w:r>
        <w:rPr/>
        <w:t>cards,</w:t>
      </w:r>
      <w:r>
        <w:rPr>
          <w:spacing w:val="-14"/>
        </w:rPr>
        <w:t> </w:t>
      </w:r>
      <w:r>
        <w:rPr/>
        <w:t>and</w:t>
      </w:r>
      <w:r>
        <w:rPr>
          <w:spacing w:val="-13"/>
        </w:rPr>
        <w:t> </w:t>
      </w:r>
      <w:r>
        <w:rPr/>
        <w:t>poor</w:t>
      </w:r>
      <w:r>
        <w:rPr>
          <w:spacing w:val="-14"/>
        </w:rPr>
        <w:t> </w:t>
      </w:r>
      <w:r>
        <w:rPr/>
        <w:t>physical</w:t>
      </w:r>
      <w:r>
        <w:rPr>
          <w:spacing w:val="-13"/>
        </w:rPr>
        <w:t> </w:t>
      </w:r>
      <w:r>
        <w:rPr/>
        <w:t>infrastructure</w:t>
      </w:r>
      <w:r>
        <w:rPr>
          <w:spacing w:val="-14"/>
        </w:rPr>
        <w:t> </w:t>
      </w:r>
      <w:r>
        <w:rPr/>
        <w:t>made</w:t>
      </w:r>
      <w:r>
        <w:rPr>
          <w:spacing w:val="-15"/>
        </w:rPr>
        <w:t> </w:t>
      </w:r>
      <w:r>
        <w:rPr/>
        <w:t>going to the bank burdensome, particularly</w:t>
      </w:r>
      <w:r>
        <w:rPr>
          <w:spacing w:val="-3"/>
        </w:rPr>
        <w:t> </w:t>
      </w:r>
      <w:r>
        <w:rPr/>
        <w:t>for rural populations. An opportunity</w:t>
      </w:r>
      <w:r>
        <w:rPr>
          <w:spacing w:val="-3"/>
        </w:rPr>
        <w:t> </w:t>
      </w:r>
      <w:r>
        <w:rPr/>
        <w:t>existed for anyone who</w:t>
      </w:r>
      <w:r>
        <w:rPr>
          <w:spacing w:val="-15"/>
        </w:rPr>
        <w:t> </w:t>
      </w:r>
      <w:r>
        <w:rPr/>
        <w:t>could</w:t>
      </w:r>
      <w:r>
        <w:rPr>
          <w:spacing w:val="-15"/>
        </w:rPr>
        <w:t> </w:t>
      </w:r>
      <w:r>
        <w:rPr/>
        <w:t>design</w:t>
      </w:r>
      <w:r>
        <w:rPr>
          <w:spacing w:val="-15"/>
        </w:rPr>
        <w:t> </w:t>
      </w:r>
      <w:r>
        <w:rPr/>
        <w:t>a</w:t>
      </w:r>
      <w:r>
        <w:rPr>
          <w:spacing w:val="-15"/>
        </w:rPr>
        <w:t> </w:t>
      </w:r>
      <w:r>
        <w:rPr/>
        <w:t>technologyto</w:t>
      </w:r>
      <w:r>
        <w:rPr>
          <w:spacing w:val="-15"/>
        </w:rPr>
        <w:t> </w:t>
      </w:r>
      <w:r>
        <w:rPr/>
        <w:t>facilitate</w:t>
      </w:r>
      <w:r>
        <w:rPr>
          <w:spacing w:val="-15"/>
        </w:rPr>
        <w:t> </w:t>
      </w:r>
      <w:r>
        <w:rPr/>
        <w:t>cash</w:t>
      </w:r>
      <w:r>
        <w:rPr>
          <w:spacing w:val="-15"/>
        </w:rPr>
        <w:t> </w:t>
      </w:r>
      <w:r>
        <w:rPr/>
        <w:t>transfers</w:t>
      </w:r>
      <w:r>
        <w:rPr>
          <w:spacing w:val="-15"/>
        </w:rPr>
        <w:t> </w:t>
      </w:r>
      <w:r>
        <w:rPr/>
        <w:t>using</w:t>
      </w:r>
      <w:r>
        <w:rPr>
          <w:spacing w:val="-15"/>
        </w:rPr>
        <w:t> </w:t>
      </w:r>
      <w:r>
        <w:rPr/>
        <w:t>the</w:t>
      </w:r>
      <w:r>
        <w:rPr>
          <w:spacing w:val="-15"/>
        </w:rPr>
        <w:t> </w:t>
      </w:r>
      <w:r>
        <w:rPr/>
        <w:t>existing</w:t>
      </w:r>
      <w:r>
        <w:rPr>
          <w:spacing w:val="-15"/>
        </w:rPr>
        <w:t> </w:t>
      </w:r>
      <w:r>
        <w:rPr/>
        <w:t>telecom</w:t>
      </w:r>
      <w:r>
        <w:rPr>
          <w:spacing w:val="-14"/>
        </w:rPr>
        <w:t> </w:t>
      </w:r>
      <w:r>
        <w:rPr/>
        <w:t>network</w:t>
      </w:r>
      <w:r>
        <w:rPr>
          <w:spacing w:val="-12"/>
        </w:rPr>
        <w:t> </w:t>
      </w:r>
      <w:r>
        <w:rPr/>
        <w:t>and M-PESA stepped into the role. This is an example of how the Fintech industry can contribute to new</w:t>
      </w:r>
      <w:r>
        <w:rPr>
          <w:spacing w:val="-1"/>
        </w:rPr>
        <w:t> </w:t>
      </w:r>
      <w:r>
        <w:rPr/>
        <w:t>frontiers</w:t>
      </w:r>
      <w:r>
        <w:rPr>
          <w:spacing w:val="-1"/>
        </w:rPr>
        <w:t> </w:t>
      </w:r>
      <w:r>
        <w:rPr/>
        <w:t>in digital finance: by addressing market needs that are currently not being met through the prudent application of technology.(Guild, 2017).</w:t>
      </w:r>
    </w:p>
    <w:p>
      <w:pPr>
        <w:pStyle w:val="BodyText"/>
        <w:spacing w:line="480" w:lineRule="auto" w:before="201"/>
        <w:ind w:left="972" w:right="1065"/>
        <w:jc w:val="both"/>
      </w:pPr>
      <w:r>
        <w:rPr/>
        <w:t>In</w:t>
      </w:r>
      <w:r>
        <w:rPr>
          <w:spacing w:val="-3"/>
        </w:rPr>
        <w:t> </w:t>
      </w:r>
      <w:r>
        <w:rPr/>
        <w:t>Somalia,</w:t>
      </w:r>
      <w:r>
        <w:rPr>
          <w:spacing w:val="-3"/>
        </w:rPr>
        <w:t> </w:t>
      </w:r>
      <w:r>
        <w:rPr/>
        <w:t>Due</w:t>
      </w:r>
      <w:r>
        <w:rPr>
          <w:spacing w:val="-4"/>
        </w:rPr>
        <w:t> </w:t>
      </w:r>
      <w:r>
        <w:rPr/>
        <w:t>to</w:t>
      </w:r>
      <w:r>
        <w:rPr>
          <w:spacing w:val="-3"/>
        </w:rPr>
        <w:t> </w:t>
      </w:r>
      <w:r>
        <w:rPr/>
        <w:t>having</w:t>
      </w:r>
      <w:r>
        <w:rPr>
          <w:spacing w:val="-3"/>
        </w:rPr>
        <w:t> </w:t>
      </w:r>
      <w:r>
        <w:rPr/>
        <w:t>access</w:t>
      </w:r>
      <w:r>
        <w:rPr>
          <w:spacing w:val="-3"/>
        </w:rPr>
        <w:t> </w:t>
      </w:r>
      <w:r>
        <w:rPr/>
        <w:t>and</w:t>
      </w:r>
      <w:r>
        <w:rPr>
          <w:spacing w:val="-3"/>
        </w:rPr>
        <w:t> </w:t>
      </w:r>
      <w:r>
        <w:rPr/>
        <w:t>rapid</w:t>
      </w:r>
      <w:r>
        <w:rPr>
          <w:spacing w:val="-3"/>
        </w:rPr>
        <w:t> </w:t>
      </w:r>
      <w:r>
        <w:rPr/>
        <w:t>growing</w:t>
      </w:r>
      <w:r>
        <w:rPr>
          <w:spacing w:val="-3"/>
        </w:rPr>
        <w:t> </w:t>
      </w:r>
      <w:r>
        <w:rPr/>
        <w:t>of</w:t>
      </w:r>
      <w:r>
        <w:rPr>
          <w:spacing w:val="-4"/>
        </w:rPr>
        <w:t> </w:t>
      </w:r>
      <w:r>
        <w:rPr/>
        <w:t>telecommunication,</w:t>
      </w:r>
      <w:r>
        <w:rPr>
          <w:spacing w:val="-3"/>
        </w:rPr>
        <w:t> </w:t>
      </w:r>
      <w:r>
        <w:rPr/>
        <w:t>Hormuud</w:t>
      </w:r>
      <w:r>
        <w:rPr>
          <w:spacing w:val="-3"/>
        </w:rPr>
        <w:t> </w:t>
      </w:r>
      <w:r>
        <w:rPr/>
        <w:t>Telecom in Mogadishu, Golis Telecom in Bossaso and Telesom in Hargeisa have introduced a mobile money</w:t>
      </w:r>
      <w:r>
        <w:rPr>
          <w:spacing w:val="-11"/>
        </w:rPr>
        <w:t> </w:t>
      </w:r>
      <w:r>
        <w:rPr/>
        <w:t>(M-money</w:t>
      </w:r>
      <w:r>
        <w:rPr>
          <w:spacing w:val="-11"/>
        </w:rPr>
        <w:t> </w:t>
      </w:r>
      <w:r>
        <w:rPr/>
        <w:t>thereafter)</w:t>
      </w:r>
      <w:r>
        <w:rPr>
          <w:spacing w:val="-11"/>
        </w:rPr>
        <w:t> </w:t>
      </w:r>
      <w:r>
        <w:rPr/>
        <w:t>service</w:t>
      </w:r>
      <w:r>
        <w:rPr>
          <w:spacing w:val="-12"/>
        </w:rPr>
        <w:t> </w:t>
      </w:r>
      <w:r>
        <w:rPr/>
        <w:t>in</w:t>
      </w:r>
      <w:r>
        <w:rPr>
          <w:spacing w:val="-10"/>
        </w:rPr>
        <w:t> </w:t>
      </w:r>
      <w:r>
        <w:rPr/>
        <w:t>the</w:t>
      </w:r>
      <w:r>
        <w:rPr>
          <w:spacing w:val="-11"/>
        </w:rPr>
        <w:t> </w:t>
      </w:r>
      <w:r>
        <w:rPr/>
        <w:t>first</w:t>
      </w:r>
      <w:r>
        <w:rPr>
          <w:spacing w:val="-10"/>
        </w:rPr>
        <w:t> </w:t>
      </w:r>
      <w:r>
        <w:rPr/>
        <w:t>time</w:t>
      </w:r>
      <w:r>
        <w:rPr>
          <w:spacing w:val="-11"/>
        </w:rPr>
        <w:t> </w:t>
      </w:r>
      <w:r>
        <w:rPr/>
        <w:t>in</w:t>
      </w:r>
      <w:r>
        <w:rPr>
          <w:spacing w:val="-10"/>
        </w:rPr>
        <w:t> </w:t>
      </w:r>
      <w:r>
        <w:rPr/>
        <w:t>2009,</w:t>
      </w:r>
      <w:r>
        <w:rPr>
          <w:spacing w:val="-11"/>
        </w:rPr>
        <w:t> </w:t>
      </w:r>
      <w:r>
        <w:rPr/>
        <w:t>which</w:t>
      </w:r>
      <w:r>
        <w:rPr>
          <w:spacing w:val="-8"/>
        </w:rPr>
        <w:t> </w:t>
      </w:r>
      <w:r>
        <w:rPr/>
        <w:t>was</w:t>
      </w:r>
      <w:r>
        <w:rPr>
          <w:spacing w:val="-10"/>
        </w:rPr>
        <w:t> </w:t>
      </w:r>
      <w:r>
        <w:rPr/>
        <w:t>known</w:t>
      </w:r>
      <w:r>
        <w:rPr>
          <w:spacing w:val="-11"/>
        </w:rPr>
        <w:t> </w:t>
      </w:r>
      <w:r>
        <w:rPr/>
        <w:t>as</w:t>
      </w:r>
      <w:r>
        <w:rPr>
          <w:spacing w:val="-10"/>
        </w:rPr>
        <w:t> </w:t>
      </w:r>
      <w:r>
        <w:rPr/>
        <w:t>Sad</w:t>
      </w:r>
      <w:r>
        <w:rPr>
          <w:spacing w:val="-11"/>
        </w:rPr>
        <w:t> </w:t>
      </w:r>
      <w:r>
        <w:rPr/>
        <w:t>or</w:t>
      </w:r>
      <w:r>
        <w:rPr>
          <w:spacing w:val="-11"/>
        </w:rPr>
        <w:t> </w:t>
      </w:r>
      <w:r>
        <w:rPr/>
        <w:t>Sahal in</w:t>
      </w:r>
      <w:r>
        <w:rPr>
          <w:spacing w:val="-15"/>
        </w:rPr>
        <w:t> </w:t>
      </w:r>
      <w:r>
        <w:rPr/>
        <w:t>Mogadishu</w:t>
      </w:r>
      <w:r>
        <w:rPr>
          <w:spacing w:val="-15"/>
        </w:rPr>
        <w:t> </w:t>
      </w:r>
      <w:r>
        <w:rPr/>
        <w:t>it’s</w:t>
      </w:r>
      <w:r>
        <w:rPr>
          <w:spacing w:val="-15"/>
        </w:rPr>
        <w:t> </w:t>
      </w:r>
      <w:r>
        <w:rPr/>
        <w:t>known</w:t>
      </w:r>
      <w:r>
        <w:rPr>
          <w:spacing w:val="-10"/>
        </w:rPr>
        <w:t> </w:t>
      </w:r>
      <w:r>
        <w:rPr/>
        <w:t>EVC</w:t>
      </w:r>
      <w:r>
        <w:rPr>
          <w:spacing w:val="-8"/>
        </w:rPr>
        <w:t> </w:t>
      </w:r>
      <w:r>
        <w:rPr/>
        <w:t>financial</w:t>
      </w:r>
      <w:r>
        <w:rPr>
          <w:spacing w:val="-9"/>
        </w:rPr>
        <w:t> </w:t>
      </w:r>
      <w:r>
        <w:rPr/>
        <w:t>Service</w:t>
      </w:r>
      <w:r>
        <w:rPr>
          <w:spacing w:val="-15"/>
        </w:rPr>
        <w:t> </w:t>
      </w:r>
      <w:r>
        <w:rPr/>
        <w:t>allowing</w:t>
      </w:r>
      <w:r>
        <w:rPr>
          <w:spacing w:val="-15"/>
        </w:rPr>
        <w:t> </w:t>
      </w:r>
      <w:r>
        <w:rPr/>
        <w:t>customers</w:t>
      </w:r>
      <w:r>
        <w:rPr>
          <w:spacing w:val="-15"/>
        </w:rPr>
        <w:t> </w:t>
      </w:r>
      <w:r>
        <w:rPr/>
        <w:t>using</w:t>
      </w:r>
      <w:r>
        <w:rPr>
          <w:spacing w:val="-15"/>
        </w:rPr>
        <w:t> </w:t>
      </w:r>
      <w:r>
        <w:rPr/>
        <w:t>their</w:t>
      </w:r>
      <w:r>
        <w:rPr>
          <w:spacing w:val="-15"/>
        </w:rPr>
        <w:t> </w:t>
      </w:r>
      <w:r>
        <w:rPr/>
        <w:t>mobile</w:t>
      </w:r>
      <w:r>
        <w:rPr>
          <w:spacing w:val="-15"/>
        </w:rPr>
        <w:t> </w:t>
      </w:r>
      <w:r>
        <w:rPr/>
        <w:t>phone</w:t>
      </w:r>
      <w:r>
        <w:rPr>
          <w:spacing w:val="-15"/>
        </w:rPr>
        <w:t> </w:t>
      </w:r>
      <w:r>
        <w:rPr/>
        <w:t>to transfer money, to pay</w:t>
      </w:r>
      <w:r>
        <w:rPr>
          <w:spacing w:val="-1"/>
        </w:rPr>
        <w:t> </w:t>
      </w:r>
      <w:r>
        <w:rPr/>
        <w:t>bills and to purchasegoods and services.(Mohamed, 2020).</w:t>
      </w:r>
    </w:p>
    <w:p>
      <w:pPr>
        <w:pStyle w:val="BodyText"/>
        <w:spacing w:before="200"/>
        <w:ind w:left="972"/>
        <w:jc w:val="both"/>
      </w:pPr>
      <w:r>
        <w:rPr/>
        <w:t>Mobile</w:t>
      </w:r>
      <w:r>
        <w:rPr>
          <w:spacing w:val="3"/>
        </w:rPr>
        <w:t> </w:t>
      </w:r>
      <w:r>
        <w:rPr/>
        <w:t>money</w:t>
      </w:r>
      <w:r>
        <w:rPr>
          <w:spacing w:val="5"/>
        </w:rPr>
        <w:t> </w:t>
      </w:r>
      <w:r>
        <w:rPr/>
        <w:t>reached</w:t>
      </w:r>
      <w:r>
        <w:rPr>
          <w:spacing w:val="8"/>
        </w:rPr>
        <w:t> </w:t>
      </w:r>
      <w:r>
        <w:rPr/>
        <w:t>even</w:t>
      </w:r>
      <w:r>
        <w:rPr>
          <w:spacing w:val="5"/>
        </w:rPr>
        <w:t> </w:t>
      </w:r>
      <w:r>
        <w:rPr/>
        <w:t>in</w:t>
      </w:r>
      <w:r>
        <w:rPr>
          <w:spacing w:val="6"/>
        </w:rPr>
        <w:t> </w:t>
      </w:r>
      <w:r>
        <w:rPr/>
        <w:t>rural</w:t>
      </w:r>
      <w:r>
        <w:rPr>
          <w:spacing w:val="7"/>
        </w:rPr>
        <w:t> </w:t>
      </w:r>
      <w:r>
        <w:rPr/>
        <w:t>areas</w:t>
      </w:r>
      <w:r>
        <w:rPr>
          <w:spacing w:val="6"/>
        </w:rPr>
        <w:t> </w:t>
      </w:r>
      <w:r>
        <w:rPr/>
        <w:t>of</w:t>
      </w:r>
      <w:r>
        <w:rPr>
          <w:spacing w:val="7"/>
        </w:rPr>
        <w:t> </w:t>
      </w:r>
      <w:r>
        <w:rPr/>
        <w:t>the</w:t>
      </w:r>
      <w:r>
        <w:rPr>
          <w:spacing w:val="13"/>
        </w:rPr>
        <w:t> </w:t>
      </w:r>
      <w:r>
        <w:rPr/>
        <w:t>country.</w:t>
      </w:r>
      <w:r>
        <w:rPr>
          <w:spacing w:val="8"/>
        </w:rPr>
        <w:t> </w:t>
      </w:r>
      <w:r>
        <w:rPr/>
        <w:t>It</w:t>
      </w:r>
      <w:r>
        <w:rPr>
          <w:spacing w:val="6"/>
        </w:rPr>
        <w:t> </w:t>
      </w:r>
      <w:r>
        <w:rPr/>
        <w:t>is</w:t>
      </w:r>
      <w:r>
        <w:rPr>
          <w:spacing w:val="7"/>
        </w:rPr>
        <w:t> </w:t>
      </w:r>
      <w:r>
        <w:rPr/>
        <w:t>used</w:t>
      </w:r>
      <w:r>
        <w:rPr>
          <w:spacing w:val="8"/>
        </w:rPr>
        <w:t> </w:t>
      </w:r>
      <w:r>
        <w:rPr/>
        <w:t>as</w:t>
      </w:r>
      <w:r>
        <w:rPr>
          <w:spacing w:val="6"/>
        </w:rPr>
        <w:t> </w:t>
      </w:r>
      <w:r>
        <w:rPr/>
        <w:t>means</w:t>
      </w:r>
      <w:r>
        <w:rPr>
          <w:spacing w:val="6"/>
        </w:rPr>
        <w:t> </w:t>
      </w:r>
      <w:r>
        <w:rPr/>
        <w:t>to</w:t>
      </w:r>
      <w:r>
        <w:rPr>
          <w:spacing w:val="6"/>
        </w:rPr>
        <w:t> </w:t>
      </w:r>
      <w:r>
        <w:rPr/>
        <w:t>send,</w:t>
      </w:r>
      <w:r>
        <w:rPr>
          <w:spacing w:val="6"/>
        </w:rPr>
        <w:t> </w:t>
      </w:r>
      <w:r>
        <w:rPr>
          <w:spacing w:val="-2"/>
        </w:rPr>
        <w:t>receive,</w:t>
      </w:r>
    </w:p>
    <w:p>
      <w:pPr>
        <w:pStyle w:val="BodyText"/>
      </w:pPr>
    </w:p>
    <w:p>
      <w:pPr>
        <w:pStyle w:val="BodyText"/>
        <w:ind w:left="972"/>
        <w:jc w:val="both"/>
      </w:pPr>
      <w:r>
        <w:rPr/>
        <w:t>deposit,</w:t>
      </w:r>
      <w:r>
        <w:rPr>
          <w:spacing w:val="-5"/>
        </w:rPr>
        <w:t> </w:t>
      </w:r>
      <w:r>
        <w:rPr/>
        <w:t>buy</w:t>
      </w:r>
      <w:r>
        <w:rPr>
          <w:spacing w:val="-3"/>
        </w:rPr>
        <w:t> </w:t>
      </w:r>
      <w:r>
        <w:rPr/>
        <w:t>goods</w:t>
      </w:r>
      <w:r>
        <w:rPr>
          <w:spacing w:val="-3"/>
        </w:rPr>
        <w:t> </w:t>
      </w:r>
      <w:r>
        <w:rPr/>
        <w:t>and</w:t>
      </w:r>
      <w:r>
        <w:rPr>
          <w:spacing w:val="-2"/>
        </w:rPr>
        <w:t> </w:t>
      </w:r>
      <w:r>
        <w:rPr/>
        <w:t>services, pay</w:t>
      </w:r>
      <w:r>
        <w:rPr>
          <w:spacing w:val="-3"/>
        </w:rPr>
        <w:t> </w:t>
      </w:r>
      <w:r>
        <w:rPr/>
        <w:t>payroll</w:t>
      </w:r>
      <w:r>
        <w:rPr>
          <w:spacing w:val="-4"/>
        </w:rPr>
        <w:t> </w:t>
      </w:r>
      <w:r>
        <w:rPr/>
        <w:t>among</w:t>
      </w:r>
      <w:r>
        <w:rPr>
          <w:spacing w:val="-3"/>
        </w:rPr>
        <w:t> </w:t>
      </w:r>
      <w:r>
        <w:rPr/>
        <w:t>other</w:t>
      </w:r>
      <w:r>
        <w:rPr>
          <w:spacing w:val="-4"/>
        </w:rPr>
        <w:t> </w:t>
      </w:r>
      <w:r>
        <w:rPr/>
        <w:t>services.</w:t>
      </w:r>
      <w:r>
        <w:rPr>
          <w:spacing w:val="-4"/>
        </w:rPr>
        <w:t> </w:t>
      </w:r>
      <w:r>
        <w:rPr/>
        <w:t>TELESOM</w:t>
      </w:r>
      <w:r>
        <w:rPr>
          <w:spacing w:val="-3"/>
        </w:rPr>
        <w:t> </w:t>
      </w:r>
      <w:r>
        <w:rPr/>
        <w:t>has</w:t>
      </w:r>
      <w:r>
        <w:rPr>
          <w:spacing w:val="-3"/>
        </w:rPr>
        <w:t> </w:t>
      </w:r>
      <w:r>
        <w:rPr/>
        <w:t>managed</w:t>
      </w:r>
      <w:r>
        <w:rPr>
          <w:spacing w:val="-3"/>
        </w:rPr>
        <w:t> </w:t>
      </w:r>
      <w:r>
        <w:rPr>
          <w:spacing w:val="-5"/>
        </w:rPr>
        <w:t>to</w:t>
      </w:r>
    </w:p>
    <w:p>
      <w:pPr>
        <w:pStyle w:val="BodyText"/>
        <w:spacing w:after="0"/>
        <w:jc w:val="both"/>
        <w:sectPr>
          <w:pgSz w:w="12240" w:h="15840"/>
          <w:pgMar w:header="0" w:footer="1305" w:top="1300" w:bottom="1500" w:left="720" w:right="360"/>
        </w:sectPr>
      </w:pPr>
    </w:p>
    <w:p>
      <w:pPr>
        <w:pStyle w:val="BodyText"/>
        <w:spacing w:line="480" w:lineRule="auto" w:before="60"/>
        <w:ind w:left="972" w:right="1069"/>
        <w:jc w:val="both"/>
      </w:pPr>
      <w:r>
        <w:rPr/>
        <w:t>introduce digital currency transfers to Somaliland and know has one of the fastest growing Mobile money services where Company facilitated Somaliland people to send money through mobile phones.</w:t>
      </w:r>
      <w:r>
        <w:rPr>
          <w:spacing w:val="25"/>
        </w:rPr>
        <w:t> </w:t>
      </w:r>
      <w:r>
        <w:rPr/>
        <w:t>And</w:t>
      </w:r>
      <w:r>
        <w:rPr>
          <w:spacing w:val="32"/>
        </w:rPr>
        <w:t> </w:t>
      </w:r>
      <w:r>
        <w:rPr/>
        <w:t>Hormuud</w:t>
      </w:r>
      <w:r>
        <w:rPr>
          <w:spacing w:val="30"/>
        </w:rPr>
        <w:t> </w:t>
      </w:r>
      <w:r>
        <w:rPr/>
        <w:t>has</w:t>
      </w:r>
      <w:r>
        <w:rPr>
          <w:spacing w:val="30"/>
        </w:rPr>
        <w:t> </w:t>
      </w:r>
      <w:r>
        <w:rPr/>
        <w:t>managed</w:t>
      </w:r>
      <w:r>
        <w:rPr>
          <w:spacing w:val="30"/>
        </w:rPr>
        <w:t> </w:t>
      </w:r>
      <w:r>
        <w:rPr/>
        <w:t>to</w:t>
      </w:r>
      <w:r>
        <w:rPr>
          <w:spacing w:val="30"/>
        </w:rPr>
        <w:t> </w:t>
      </w:r>
      <w:r>
        <w:rPr/>
        <w:t>introduce</w:t>
      </w:r>
      <w:r>
        <w:rPr>
          <w:spacing w:val="28"/>
        </w:rPr>
        <w:t> </w:t>
      </w:r>
      <w:r>
        <w:rPr/>
        <w:t>EVC</w:t>
      </w:r>
      <w:r>
        <w:rPr>
          <w:spacing w:val="40"/>
        </w:rPr>
        <w:t> </w:t>
      </w:r>
      <w:r>
        <w:rPr/>
        <w:t>to</w:t>
      </w:r>
      <w:r>
        <w:rPr>
          <w:spacing w:val="30"/>
        </w:rPr>
        <w:t> </w:t>
      </w:r>
      <w:r>
        <w:rPr/>
        <w:t>Mogadishu</w:t>
      </w:r>
      <w:r>
        <w:rPr>
          <w:spacing w:val="37"/>
        </w:rPr>
        <w:t> </w:t>
      </w:r>
      <w:r>
        <w:rPr/>
        <w:t>This</w:t>
      </w:r>
      <w:r>
        <w:rPr>
          <w:spacing w:val="25"/>
        </w:rPr>
        <w:t> </w:t>
      </w:r>
      <w:r>
        <w:rPr/>
        <w:t>was</w:t>
      </w:r>
      <w:r>
        <w:rPr>
          <w:spacing w:val="25"/>
        </w:rPr>
        <w:t> </w:t>
      </w:r>
      <w:r>
        <w:rPr/>
        <w:t>one of the recognitions that mobile money in Somalia is taking successful steps towards financial inclusion. Mobile Money Company has collaboration with SALAAM BANK , DAHABSHIL BANK and other money transfer companies(hawalah) and this made possible for customers</w:t>
      </w:r>
      <w:r>
        <w:rPr>
          <w:spacing w:val="-12"/>
        </w:rPr>
        <w:t> </w:t>
      </w:r>
      <w:r>
        <w:rPr/>
        <w:t>to have</w:t>
      </w:r>
      <w:r>
        <w:rPr>
          <w:spacing w:val="-11"/>
        </w:rPr>
        <w:t> </w:t>
      </w:r>
      <w:r>
        <w:rPr/>
        <w:t>access</w:t>
      </w:r>
      <w:r>
        <w:rPr>
          <w:spacing w:val="-7"/>
        </w:rPr>
        <w:t> </w:t>
      </w:r>
      <w:r>
        <w:rPr/>
        <w:t>to</w:t>
      </w:r>
      <w:r>
        <w:rPr>
          <w:spacing w:val="-10"/>
        </w:rPr>
        <w:t> </w:t>
      </w:r>
      <w:r>
        <w:rPr/>
        <w:t>their</w:t>
      </w:r>
      <w:r>
        <w:rPr>
          <w:spacing w:val="-10"/>
        </w:rPr>
        <w:t> </w:t>
      </w:r>
      <w:r>
        <w:rPr/>
        <w:t>account</w:t>
      </w:r>
      <w:r>
        <w:rPr>
          <w:spacing w:val="-8"/>
        </w:rPr>
        <w:t> </w:t>
      </w:r>
      <w:r>
        <w:rPr/>
        <w:t>in</w:t>
      </w:r>
      <w:r>
        <w:rPr>
          <w:spacing w:val="-10"/>
        </w:rPr>
        <w:t> </w:t>
      </w:r>
      <w:r>
        <w:rPr/>
        <w:t>bank.</w:t>
      </w:r>
      <w:r>
        <w:rPr>
          <w:spacing w:val="-10"/>
        </w:rPr>
        <w:t> </w:t>
      </w:r>
      <w:r>
        <w:rPr/>
        <w:t>Later</w:t>
      </w:r>
      <w:r>
        <w:rPr>
          <w:spacing w:val="-11"/>
        </w:rPr>
        <w:t> </w:t>
      </w:r>
      <w:r>
        <w:rPr/>
        <w:t>when</w:t>
      </w:r>
      <w:r>
        <w:rPr>
          <w:spacing w:val="-9"/>
        </w:rPr>
        <w:t> </w:t>
      </w:r>
      <w:r>
        <w:rPr/>
        <w:t>Somtel</w:t>
      </w:r>
      <w:r>
        <w:rPr>
          <w:spacing w:val="-9"/>
        </w:rPr>
        <w:t> </w:t>
      </w:r>
      <w:r>
        <w:rPr/>
        <w:t>was</w:t>
      </w:r>
      <w:r>
        <w:rPr>
          <w:spacing w:val="-7"/>
        </w:rPr>
        <w:t> </w:t>
      </w:r>
      <w:r>
        <w:rPr/>
        <w:t>launched</w:t>
      </w:r>
      <w:r>
        <w:rPr>
          <w:spacing w:val="-10"/>
        </w:rPr>
        <w:t> </w:t>
      </w:r>
      <w:r>
        <w:rPr/>
        <w:t>in</w:t>
      </w:r>
      <w:r>
        <w:rPr>
          <w:spacing w:val="-9"/>
        </w:rPr>
        <w:t> </w:t>
      </w:r>
      <w:r>
        <w:rPr/>
        <w:t>the</w:t>
      </w:r>
      <w:r>
        <w:rPr>
          <w:spacing w:val="-10"/>
        </w:rPr>
        <w:t> </w:t>
      </w:r>
      <w:r>
        <w:rPr/>
        <w:t>late</w:t>
      </w:r>
      <w:r>
        <w:rPr>
          <w:spacing w:val="-13"/>
        </w:rPr>
        <w:t> </w:t>
      </w:r>
      <w:r>
        <w:rPr/>
        <w:t>2014,Somtel’s mobile money service(E-Dahab) created link with Dahabshil Bank which is their parent company.(Gas, 2019).</w:t>
      </w:r>
    </w:p>
    <w:p>
      <w:pPr>
        <w:pStyle w:val="BodyText"/>
        <w:spacing w:line="480" w:lineRule="auto" w:before="198"/>
        <w:ind w:left="972" w:right="1070"/>
        <w:jc w:val="both"/>
      </w:pPr>
      <w:r>
        <w:rPr/>
        <w:t>Fintech</w:t>
      </w:r>
      <w:r>
        <w:rPr>
          <w:spacing w:val="-10"/>
        </w:rPr>
        <w:t> </w:t>
      </w:r>
      <w:r>
        <w:rPr/>
        <w:t>is</w:t>
      </w:r>
      <w:r>
        <w:rPr>
          <w:spacing w:val="-9"/>
        </w:rPr>
        <w:t> </w:t>
      </w:r>
      <w:r>
        <w:rPr/>
        <w:t>a</w:t>
      </w:r>
      <w:r>
        <w:rPr>
          <w:spacing w:val="-11"/>
        </w:rPr>
        <w:t> </w:t>
      </w:r>
      <w:r>
        <w:rPr/>
        <w:t>new</w:t>
      </w:r>
      <w:r>
        <w:rPr>
          <w:spacing w:val="-10"/>
        </w:rPr>
        <w:t> </w:t>
      </w:r>
      <w:r>
        <w:rPr/>
        <w:t>technology</w:t>
      </w:r>
      <w:r>
        <w:rPr>
          <w:spacing w:val="-10"/>
        </w:rPr>
        <w:t> </w:t>
      </w:r>
      <w:r>
        <w:rPr/>
        <w:t>and</w:t>
      </w:r>
      <w:r>
        <w:rPr>
          <w:spacing w:val="-10"/>
        </w:rPr>
        <w:t> </w:t>
      </w:r>
      <w:r>
        <w:rPr/>
        <w:t>innovation</w:t>
      </w:r>
      <w:r>
        <w:rPr>
          <w:spacing w:val="-9"/>
        </w:rPr>
        <w:t> </w:t>
      </w:r>
      <w:r>
        <w:rPr/>
        <w:t>with</w:t>
      </w:r>
      <w:r>
        <w:rPr>
          <w:spacing w:val="-9"/>
        </w:rPr>
        <w:t> </w:t>
      </w:r>
      <w:r>
        <w:rPr/>
        <w:t>the</w:t>
      </w:r>
      <w:r>
        <w:rPr>
          <w:spacing w:val="-10"/>
        </w:rPr>
        <w:t> </w:t>
      </w:r>
      <w:r>
        <w:rPr/>
        <w:t>aim</w:t>
      </w:r>
      <w:r>
        <w:rPr>
          <w:spacing w:val="-9"/>
        </w:rPr>
        <w:t> </w:t>
      </w:r>
      <w:r>
        <w:rPr/>
        <w:t>of</w:t>
      </w:r>
      <w:r>
        <w:rPr>
          <w:spacing w:val="-10"/>
        </w:rPr>
        <w:t> </w:t>
      </w:r>
      <w:r>
        <w:rPr/>
        <w:t>competing</w:t>
      </w:r>
      <w:r>
        <w:rPr>
          <w:spacing w:val="-10"/>
        </w:rPr>
        <w:t> </w:t>
      </w:r>
      <w:r>
        <w:rPr/>
        <w:t>with</w:t>
      </w:r>
      <w:r>
        <w:rPr>
          <w:spacing w:val="-9"/>
        </w:rPr>
        <w:t> </w:t>
      </w:r>
      <w:r>
        <w:rPr/>
        <w:t>traditional</w:t>
      </w:r>
      <w:r>
        <w:rPr>
          <w:spacing w:val="-10"/>
        </w:rPr>
        <w:t> </w:t>
      </w:r>
      <w:r>
        <w:rPr/>
        <w:t>financial services so as to facilitate public access to these services. Bank Indonesia explains that fintech is</w:t>
      </w:r>
      <w:r>
        <w:rPr>
          <w:spacing w:val="-1"/>
        </w:rPr>
        <w:t> </w:t>
      </w:r>
      <w:r>
        <w:rPr/>
        <w:t>the</w:t>
      </w:r>
      <w:r>
        <w:rPr>
          <w:spacing w:val="-2"/>
        </w:rPr>
        <w:t> </w:t>
      </w:r>
      <w:r>
        <w:rPr/>
        <w:t>use</w:t>
      </w:r>
      <w:r>
        <w:rPr>
          <w:spacing w:val="-2"/>
        </w:rPr>
        <w:t> </w:t>
      </w:r>
      <w:r>
        <w:rPr/>
        <w:t>of</w:t>
      </w:r>
      <w:r>
        <w:rPr>
          <w:spacing w:val="-2"/>
        </w:rPr>
        <w:t> </w:t>
      </w:r>
      <w:r>
        <w:rPr/>
        <w:t>financial</w:t>
      </w:r>
      <w:r>
        <w:rPr>
          <w:spacing w:val="-1"/>
        </w:rPr>
        <w:t> </w:t>
      </w:r>
      <w:r>
        <w:rPr/>
        <w:t>system</w:t>
      </w:r>
      <w:r>
        <w:rPr>
          <w:spacing w:val="-1"/>
        </w:rPr>
        <w:t> </w:t>
      </w:r>
      <w:r>
        <w:rPr/>
        <w:t>technology</w:t>
      </w:r>
      <w:r>
        <w:rPr>
          <w:spacing w:val="-1"/>
        </w:rPr>
        <w:t> </w:t>
      </w:r>
      <w:r>
        <w:rPr/>
        <w:t>that</w:t>
      </w:r>
      <w:r>
        <w:rPr>
          <w:spacing w:val="-1"/>
        </w:rPr>
        <w:t> </w:t>
      </w:r>
      <w:r>
        <w:rPr/>
        <w:t>produces</w:t>
      </w:r>
      <w:r>
        <w:rPr>
          <w:spacing w:val="-1"/>
        </w:rPr>
        <w:t> </w:t>
      </w:r>
      <w:r>
        <w:rPr/>
        <w:t>new</w:t>
      </w:r>
      <w:r>
        <w:rPr>
          <w:spacing w:val="-2"/>
        </w:rPr>
        <w:t> </w:t>
      </w:r>
      <w:r>
        <w:rPr/>
        <w:t>services,</w:t>
      </w:r>
      <w:r>
        <w:rPr>
          <w:spacing w:val="-1"/>
        </w:rPr>
        <w:t> </w:t>
      </w:r>
      <w:r>
        <w:rPr/>
        <w:t>products,</w:t>
      </w:r>
      <w:r>
        <w:rPr>
          <w:spacing w:val="-1"/>
        </w:rPr>
        <w:t> </w:t>
      </w:r>
      <w:r>
        <w:rPr/>
        <w:t>and</w:t>
      </w:r>
      <w:r>
        <w:rPr>
          <w:spacing w:val="-1"/>
        </w:rPr>
        <w:t> </w:t>
      </w:r>
      <w:r>
        <w:rPr/>
        <w:t>technology or</w:t>
      </w:r>
      <w:r>
        <w:rPr>
          <w:spacing w:val="-8"/>
        </w:rPr>
        <w:t> </w:t>
      </w:r>
      <w:r>
        <w:rPr/>
        <w:t>business</w:t>
      </w:r>
      <w:r>
        <w:rPr>
          <w:spacing w:val="-7"/>
        </w:rPr>
        <w:t> </w:t>
      </w:r>
      <w:r>
        <w:rPr/>
        <w:t>models</w:t>
      </w:r>
      <w:r>
        <w:rPr>
          <w:spacing w:val="-7"/>
        </w:rPr>
        <w:t> </w:t>
      </w:r>
      <w:r>
        <w:rPr/>
        <w:t>and</w:t>
      </w:r>
      <w:r>
        <w:rPr>
          <w:spacing w:val="-6"/>
        </w:rPr>
        <w:t> </w:t>
      </w:r>
      <w:r>
        <w:rPr/>
        <w:t>can</w:t>
      </w:r>
      <w:r>
        <w:rPr>
          <w:spacing w:val="-7"/>
        </w:rPr>
        <w:t> </w:t>
      </w:r>
      <w:r>
        <w:rPr/>
        <w:t>have</w:t>
      </w:r>
      <w:r>
        <w:rPr>
          <w:spacing w:val="-8"/>
        </w:rPr>
        <w:t> </w:t>
      </w:r>
      <w:r>
        <w:rPr/>
        <w:t>an</w:t>
      </w:r>
      <w:r>
        <w:rPr>
          <w:spacing w:val="-6"/>
        </w:rPr>
        <w:t> </w:t>
      </w:r>
      <w:r>
        <w:rPr/>
        <w:t>impact</w:t>
      </w:r>
      <w:r>
        <w:rPr>
          <w:spacing w:val="-7"/>
        </w:rPr>
        <w:t> </w:t>
      </w:r>
      <w:r>
        <w:rPr/>
        <w:t>on</w:t>
      </w:r>
      <w:r>
        <w:rPr>
          <w:spacing w:val="-6"/>
        </w:rPr>
        <w:t> </w:t>
      </w:r>
      <w:r>
        <w:rPr/>
        <w:t>financial</w:t>
      </w:r>
      <w:r>
        <w:rPr>
          <w:spacing w:val="-7"/>
        </w:rPr>
        <w:t> </w:t>
      </w:r>
      <w:r>
        <w:rPr/>
        <w:t>system</w:t>
      </w:r>
      <w:r>
        <w:rPr>
          <w:spacing w:val="-7"/>
        </w:rPr>
        <w:t> </w:t>
      </w:r>
      <w:r>
        <w:rPr/>
        <w:t>stability,</w:t>
      </w:r>
      <w:r>
        <w:rPr>
          <w:spacing w:val="-7"/>
        </w:rPr>
        <w:t> </w:t>
      </w:r>
      <w:r>
        <w:rPr/>
        <w:t>smoothness,</w:t>
      </w:r>
      <w:r>
        <w:rPr>
          <w:spacing w:val="-7"/>
        </w:rPr>
        <w:t> </w:t>
      </w:r>
      <w:r>
        <w:rPr/>
        <w:t>monetary stability, efficiency, security and reliability in the system. payment.(Rahadjeng et al., 2021).</w:t>
      </w:r>
    </w:p>
    <w:p>
      <w:pPr>
        <w:pStyle w:val="BodyText"/>
        <w:spacing w:line="480" w:lineRule="auto" w:before="202"/>
        <w:ind w:left="972" w:right="1070"/>
        <w:jc w:val="both"/>
      </w:pPr>
      <w:r>
        <w:rPr/>
        <w:t>FinTech is the innovative use of technology to deliver financial services and products offering a user-friendly and convenient ways of managing finance for its consumers in apposition with traditional methods. Additionally, Fintech is also referred as the future of banking and finance that</w:t>
      </w:r>
      <w:r>
        <w:rPr>
          <w:spacing w:val="-15"/>
        </w:rPr>
        <w:t> </w:t>
      </w:r>
      <w:r>
        <w:rPr/>
        <w:t>simply provide the technology to financial service providers. FinTech is considered innovative because it can be easily connect all the actors in the business line into a single platform.(Anshari etal., 2019).</w:t>
      </w:r>
    </w:p>
    <w:p>
      <w:pPr>
        <w:pStyle w:val="BodyText"/>
        <w:spacing w:line="480" w:lineRule="auto" w:before="203"/>
        <w:ind w:left="972" w:right="1069"/>
        <w:jc w:val="both"/>
      </w:pPr>
      <w:r>
        <w:rPr/>
        <w:t>Fintech (or financial technology) is evaluated as an important innovation in the financial industry</w:t>
      </w:r>
      <w:r>
        <w:rPr>
          <w:spacing w:val="6"/>
        </w:rPr>
        <w:t> </w:t>
      </w:r>
      <w:r>
        <w:rPr/>
        <w:t>and</w:t>
      </w:r>
      <w:r>
        <w:rPr>
          <w:spacing w:val="6"/>
        </w:rPr>
        <w:t> </w:t>
      </w:r>
      <w:r>
        <w:rPr/>
        <w:t>is</w:t>
      </w:r>
      <w:r>
        <w:rPr>
          <w:spacing w:val="7"/>
        </w:rPr>
        <w:t> </w:t>
      </w:r>
      <w:r>
        <w:rPr/>
        <w:t>showing</w:t>
      </w:r>
      <w:r>
        <w:rPr>
          <w:spacing w:val="9"/>
        </w:rPr>
        <w:t> </w:t>
      </w:r>
      <w:r>
        <w:rPr/>
        <w:t>fast</w:t>
      </w:r>
      <w:r>
        <w:rPr>
          <w:spacing w:val="7"/>
        </w:rPr>
        <w:t> </w:t>
      </w:r>
      <w:r>
        <w:rPr/>
        <w:t>development</w:t>
      </w:r>
      <w:r>
        <w:rPr>
          <w:spacing w:val="7"/>
        </w:rPr>
        <w:t> </w:t>
      </w:r>
      <w:r>
        <w:rPr/>
        <w:t>thanks</w:t>
      </w:r>
      <w:r>
        <w:rPr>
          <w:spacing w:val="8"/>
        </w:rPr>
        <w:t> </w:t>
      </w:r>
      <w:r>
        <w:rPr/>
        <w:t>to</w:t>
      </w:r>
      <w:r>
        <w:rPr>
          <w:spacing w:val="11"/>
        </w:rPr>
        <w:t> </w:t>
      </w:r>
      <w:r>
        <w:rPr/>
        <w:t>the</w:t>
      </w:r>
      <w:r>
        <w:rPr>
          <w:spacing w:val="6"/>
        </w:rPr>
        <w:t> </w:t>
      </w:r>
      <w:r>
        <w:rPr/>
        <w:t>growth</w:t>
      </w:r>
      <w:r>
        <w:rPr>
          <w:spacing w:val="7"/>
        </w:rPr>
        <w:t> </w:t>
      </w:r>
      <w:r>
        <w:rPr/>
        <w:t>of</w:t>
      </w:r>
      <w:r>
        <w:rPr>
          <w:spacing w:val="6"/>
        </w:rPr>
        <w:t> </w:t>
      </w:r>
      <w:r>
        <w:rPr/>
        <w:t>information</w:t>
      </w:r>
      <w:r>
        <w:rPr>
          <w:spacing w:val="6"/>
        </w:rPr>
        <w:t> </w:t>
      </w:r>
      <w:r>
        <w:rPr/>
        <w:t>technology,</w:t>
      </w:r>
      <w:r>
        <w:rPr>
          <w:spacing w:val="7"/>
        </w:rPr>
        <w:t> </w:t>
      </w:r>
      <w:r>
        <w:rPr>
          <w:spacing w:val="-5"/>
        </w:rPr>
        <w:t>the</w:t>
      </w:r>
    </w:p>
    <w:p>
      <w:pPr>
        <w:pStyle w:val="BodyText"/>
        <w:spacing w:after="0" w:line="480" w:lineRule="auto"/>
        <w:jc w:val="both"/>
        <w:sectPr>
          <w:pgSz w:w="12240" w:h="15840"/>
          <w:pgMar w:header="0" w:footer="1305" w:top="1300" w:bottom="1500" w:left="720" w:right="360"/>
        </w:sectPr>
      </w:pPr>
    </w:p>
    <w:p>
      <w:pPr>
        <w:pStyle w:val="BodyText"/>
        <w:spacing w:line="480" w:lineRule="auto" w:before="60"/>
        <w:ind w:left="972" w:right="1069"/>
        <w:jc w:val="both"/>
      </w:pPr>
      <w:r>
        <w:rPr/>
        <w:t>sharing economy and favorable regulations. According to the Economist fintech is expected to trigger reforms in the financial industry since it can improve the quality of financial services, reduce costs,provide a more diversified financial landscape.(Nguyen et al., 2020).</w:t>
      </w:r>
    </w:p>
    <w:p>
      <w:pPr>
        <w:pStyle w:val="BodyText"/>
        <w:spacing w:line="480" w:lineRule="auto" w:before="72"/>
        <w:ind w:left="972" w:right="1070"/>
        <w:jc w:val="both"/>
      </w:pPr>
      <w:r>
        <w:rPr/>
        <w:t>The</w:t>
      </w:r>
      <w:r>
        <w:rPr>
          <w:spacing w:val="-10"/>
        </w:rPr>
        <w:t> </w:t>
      </w:r>
      <w:r>
        <w:rPr/>
        <w:t>concept</w:t>
      </w:r>
      <w:r>
        <w:rPr>
          <w:spacing w:val="-9"/>
        </w:rPr>
        <w:t> </w:t>
      </w:r>
      <w:r>
        <w:rPr/>
        <w:t>of</w:t>
      </w:r>
      <w:r>
        <w:rPr>
          <w:spacing w:val="-10"/>
        </w:rPr>
        <w:t> </w:t>
      </w:r>
      <w:r>
        <w:rPr/>
        <w:t>financial</w:t>
      </w:r>
      <w:r>
        <w:rPr>
          <w:spacing w:val="-7"/>
        </w:rPr>
        <w:t> </w:t>
      </w:r>
      <w:r>
        <w:rPr/>
        <w:t>performance</w:t>
      </w:r>
      <w:r>
        <w:rPr>
          <w:spacing w:val="-10"/>
        </w:rPr>
        <w:t> </w:t>
      </w:r>
      <w:r>
        <w:rPr/>
        <w:t>is</w:t>
      </w:r>
      <w:r>
        <w:rPr>
          <w:spacing w:val="-9"/>
        </w:rPr>
        <w:t> </w:t>
      </w:r>
      <w:r>
        <w:rPr/>
        <w:t>considered</w:t>
      </w:r>
      <w:r>
        <w:rPr>
          <w:spacing w:val="-9"/>
        </w:rPr>
        <w:t> </w:t>
      </w:r>
      <w:r>
        <w:rPr/>
        <w:t>‘‘the</w:t>
      </w:r>
      <w:r>
        <w:rPr>
          <w:spacing w:val="-10"/>
        </w:rPr>
        <w:t> </w:t>
      </w:r>
      <w:r>
        <w:rPr/>
        <w:t>extent</w:t>
      </w:r>
      <w:r>
        <w:rPr>
          <w:spacing w:val="-9"/>
        </w:rPr>
        <w:t> </w:t>
      </w:r>
      <w:r>
        <w:rPr/>
        <w:t>to</w:t>
      </w:r>
      <w:r>
        <w:rPr>
          <w:spacing w:val="-9"/>
        </w:rPr>
        <w:t> </w:t>
      </w:r>
      <w:r>
        <w:rPr/>
        <w:t>which</w:t>
      </w:r>
      <w:r>
        <w:rPr>
          <w:spacing w:val="-9"/>
        </w:rPr>
        <w:t> </w:t>
      </w:r>
      <w:r>
        <w:rPr/>
        <w:t>activities</w:t>
      </w:r>
      <w:r>
        <w:rPr>
          <w:spacing w:val="-10"/>
        </w:rPr>
        <w:t> </w:t>
      </w:r>
      <w:r>
        <w:rPr/>
        <w:t>contribute</w:t>
      </w:r>
      <w:r>
        <w:rPr>
          <w:spacing w:val="-10"/>
        </w:rPr>
        <w:t> </w:t>
      </w:r>
      <w:r>
        <w:rPr/>
        <w:t>to create value or effectiveness in using available resources through achieving financial goals at the</w:t>
      </w:r>
      <w:r>
        <w:rPr>
          <w:spacing w:val="-1"/>
        </w:rPr>
        <w:t> </w:t>
      </w:r>
      <w:r>
        <w:rPr/>
        <w:t>lowest financial costs.”</w:t>
      </w:r>
      <w:r>
        <w:rPr>
          <w:spacing w:val="-1"/>
        </w:rPr>
        <w:t> </w:t>
      </w:r>
      <w:r>
        <w:rPr/>
        <w:t>Or</w:t>
      </w:r>
      <w:r>
        <w:rPr>
          <w:spacing w:val="-2"/>
        </w:rPr>
        <w:t> </w:t>
      </w:r>
      <w:r>
        <w:rPr/>
        <w:t>is a</w:t>
      </w:r>
      <w:r>
        <w:rPr>
          <w:spacing w:val="-1"/>
        </w:rPr>
        <w:t> </w:t>
      </w:r>
      <w:r>
        <w:rPr/>
        <w:t>process through which indicators can be</w:t>
      </w:r>
      <w:r>
        <w:rPr>
          <w:spacing w:val="-1"/>
        </w:rPr>
        <w:t> </w:t>
      </w:r>
      <w:r>
        <w:rPr/>
        <w:t>identified, whether quantitative or qualitative, about the activity</w:t>
      </w:r>
      <w:r>
        <w:rPr>
          <w:spacing w:val="-2"/>
        </w:rPr>
        <w:t> </w:t>
      </w:r>
      <w:r>
        <w:rPr/>
        <w:t>of the firm to help demonstrate the importance of eachof operational and financial activities.(Mushrif Rashid et al., 2021).</w:t>
      </w:r>
    </w:p>
    <w:p>
      <w:pPr>
        <w:pStyle w:val="BodyText"/>
        <w:spacing w:line="480" w:lineRule="auto" w:before="200"/>
        <w:ind w:left="972" w:right="1073"/>
        <w:jc w:val="both"/>
      </w:pPr>
      <w:r>
        <w:rPr/>
        <w:t>Performance is important to all companies, and there are two directions to measure organizationalperformance: one is financial performance and the other one is non-financial performance.</w:t>
      </w:r>
      <w:r>
        <w:rPr>
          <w:spacing w:val="-7"/>
        </w:rPr>
        <w:t> </w:t>
      </w:r>
      <w:r>
        <w:rPr/>
        <w:t>Non-</w:t>
      </w:r>
      <w:r>
        <w:rPr>
          <w:spacing w:val="-7"/>
        </w:rPr>
        <w:t> </w:t>
      </w:r>
      <w:r>
        <w:rPr/>
        <w:t>financial</w:t>
      </w:r>
      <w:r>
        <w:rPr>
          <w:spacing w:val="-6"/>
        </w:rPr>
        <w:t> </w:t>
      </w:r>
      <w:r>
        <w:rPr/>
        <w:t>performance</w:t>
      </w:r>
      <w:r>
        <w:rPr>
          <w:spacing w:val="-7"/>
        </w:rPr>
        <w:t> </w:t>
      </w:r>
      <w:r>
        <w:rPr/>
        <w:t>is</w:t>
      </w:r>
      <w:r>
        <w:rPr>
          <w:spacing w:val="-4"/>
        </w:rPr>
        <w:t> </w:t>
      </w:r>
      <w:r>
        <w:rPr/>
        <w:t>related</w:t>
      </w:r>
      <w:r>
        <w:rPr>
          <w:spacing w:val="-6"/>
        </w:rPr>
        <w:t> </w:t>
      </w:r>
      <w:r>
        <w:rPr/>
        <w:t>to</w:t>
      </w:r>
      <w:r>
        <w:rPr>
          <w:spacing w:val="-7"/>
        </w:rPr>
        <w:t> </w:t>
      </w:r>
      <w:r>
        <w:rPr/>
        <w:t>corporate</w:t>
      </w:r>
      <w:r>
        <w:rPr>
          <w:spacing w:val="-7"/>
        </w:rPr>
        <w:t> </w:t>
      </w:r>
      <w:r>
        <w:rPr/>
        <w:t>social</w:t>
      </w:r>
      <w:r>
        <w:rPr>
          <w:spacing w:val="-7"/>
        </w:rPr>
        <w:t> </w:t>
      </w:r>
      <w:r>
        <w:rPr/>
        <w:t>responsibility,</w:t>
      </w:r>
      <w:r>
        <w:rPr>
          <w:spacing w:val="-5"/>
        </w:rPr>
        <w:t> </w:t>
      </w:r>
      <w:r>
        <w:rPr/>
        <w:t>customer satisfaction andexpectation, service quality, and work efficiency.(Chen et al., 2021a).</w:t>
      </w:r>
    </w:p>
    <w:p>
      <w:pPr>
        <w:pStyle w:val="BodyText"/>
        <w:spacing w:line="480" w:lineRule="auto" w:before="200"/>
        <w:ind w:left="972" w:right="1077"/>
        <w:jc w:val="both"/>
      </w:pPr>
      <w:r>
        <w:rPr/>
        <w:t>In Somalia, which lacks a strong formal banking system, shifting to digital payments can improvethe efficiency of making payments by increasing the speed of a transaction and by lowering</w:t>
      </w:r>
      <w:r>
        <w:rPr>
          <w:spacing w:val="-15"/>
        </w:rPr>
        <w:t> </w:t>
      </w:r>
      <w:r>
        <w:rPr/>
        <w:t>the</w:t>
      </w:r>
      <w:r>
        <w:rPr>
          <w:spacing w:val="-15"/>
        </w:rPr>
        <w:t> </w:t>
      </w:r>
      <w:r>
        <w:rPr/>
        <w:t>costof</w:t>
      </w:r>
      <w:r>
        <w:rPr>
          <w:spacing w:val="-10"/>
        </w:rPr>
        <w:t> </w:t>
      </w:r>
      <w:r>
        <w:rPr/>
        <w:t>disbursing</w:t>
      </w:r>
      <w:r>
        <w:rPr>
          <w:spacing w:val="-7"/>
        </w:rPr>
        <w:t> </w:t>
      </w:r>
      <w:r>
        <w:rPr/>
        <w:t>and</w:t>
      </w:r>
      <w:r>
        <w:rPr>
          <w:spacing w:val="-7"/>
        </w:rPr>
        <w:t> </w:t>
      </w:r>
      <w:r>
        <w:rPr/>
        <w:t>receiving</w:t>
      </w:r>
      <w:r>
        <w:rPr>
          <w:spacing w:val="-7"/>
        </w:rPr>
        <w:t> </w:t>
      </w:r>
      <w:r>
        <w:rPr/>
        <w:t>them.</w:t>
      </w:r>
      <w:r>
        <w:rPr>
          <w:spacing w:val="-7"/>
        </w:rPr>
        <w:t> </w:t>
      </w:r>
      <w:r>
        <w:rPr/>
        <w:t>It</w:t>
      </w:r>
      <w:r>
        <w:rPr>
          <w:spacing w:val="-6"/>
        </w:rPr>
        <w:t> </w:t>
      </w:r>
      <w:r>
        <w:rPr/>
        <w:t>can</w:t>
      </w:r>
      <w:r>
        <w:rPr>
          <w:spacing w:val="-7"/>
        </w:rPr>
        <w:t> </w:t>
      </w:r>
      <w:r>
        <w:rPr/>
        <w:t>also</w:t>
      </w:r>
      <w:r>
        <w:rPr>
          <w:spacing w:val="-6"/>
        </w:rPr>
        <w:t> </w:t>
      </w:r>
      <w:r>
        <w:rPr/>
        <w:t>enhance</w:t>
      </w:r>
      <w:r>
        <w:rPr>
          <w:spacing w:val="-7"/>
        </w:rPr>
        <w:t> </w:t>
      </w:r>
      <w:r>
        <w:rPr/>
        <w:t>the</w:t>
      </w:r>
      <w:r>
        <w:rPr>
          <w:spacing w:val="-7"/>
        </w:rPr>
        <w:t> </w:t>
      </w:r>
      <w:r>
        <w:rPr/>
        <w:t>security</w:t>
      </w:r>
      <w:r>
        <w:rPr>
          <w:spacing w:val="-7"/>
        </w:rPr>
        <w:t> </w:t>
      </w:r>
      <w:r>
        <w:rPr/>
        <w:t>of</w:t>
      </w:r>
      <w:r>
        <w:rPr>
          <w:spacing w:val="-7"/>
        </w:rPr>
        <w:t> </w:t>
      </w:r>
      <w:r>
        <w:rPr/>
        <w:t>payments and</w:t>
      </w:r>
      <w:r>
        <w:rPr>
          <w:spacing w:val="-15"/>
        </w:rPr>
        <w:t> </w:t>
      </w:r>
      <w:r>
        <w:rPr/>
        <w:t>provide</w:t>
      </w:r>
      <w:r>
        <w:rPr>
          <w:spacing w:val="-15"/>
        </w:rPr>
        <w:t> </w:t>
      </w:r>
      <w:r>
        <w:rPr/>
        <w:t>a</w:t>
      </w:r>
      <w:r>
        <w:rPr>
          <w:spacing w:val="-15"/>
        </w:rPr>
        <w:t> </w:t>
      </w:r>
      <w:r>
        <w:rPr/>
        <w:t>safe</w:t>
      </w:r>
      <w:r>
        <w:rPr>
          <w:spacing w:val="-14"/>
        </w:rPr>
        <w:t> </w:t>
      </w:r>
      <w:r>
        <w:rPr/>
        <w:t>way</w:t>
      </w:r>
      <w:r>
        <w:rPr>
          <w:spacing w:val="-13"/>
        </w:rPr>
        <w:t> </w:t>
      </w:r>
      <w:r>
        <w:rPr/>
        <w:t>for</w:t>
      </w:r>
      <w:r>
        <w:rPr>
          <w:spacing w:val="-15"/>
        </w:rPr>
        <w:t> </w:t>
      </w:r>
      <w:r>
        <w:rPr/>
        <w:t>Somalis</w:t>
      </w:r>
      <w:r>
        <w:rPr>
          <w:spacing w:val="-15"/>
        </w:rPr>
        <w:t> </w:t>
      </w:r>
      <w:r>
        <w:rPr/>
        <w:t>to</w:t>
      </w:r>
      <w:r>
        <w:rPr>
          <w:spacing w:val="-15"/>
        </w:rPr>
        <w:t> </w:t>
      </w:r>
      <w:r>
        <w:rPr/>
        <w:t>store</w:t>
      </w:r>
      <w:r>
        <w:rPr>
          <w:spacing w:val="-15"/>
        </w:rPr>
        <w:t> </w:t>
      </w:r>
      <w:r>
        <w:rPr/>
        <w:t>money.</w:t>
      </w:r>
      <w:r>
        <w:rPr>
          <w:spacing w:val="-14"/>
        </w:rPr>
        <w:t> </w:t>
      </w:r>
      <w:r>
        <w:rPr/>
        <w:t>Lastly,</w:t>
      </w:r>
      <w:r>
        <w:rPr>
          <w:spacing w:val="-15"/>
        </w:rPr>
        <w:t> </w:t>
      </w:r>
      <w:r>
        <w:rPr/>
        <w:t>it</w:t>
      </w:r>
      <w:r>
        <w:rPr>
          <w:spacing w:val="-12"/>
        </w:rPr>
        <w:t> </w:t>
      </w:r>
      <w:r>
        <w:rPr/>
        <w:t>provides</w:t>
      </w:r>
      <w:r>
        <w:rPr>
          <w:spacing w:val="-13"/>
        </w:rPr>
        <w:t> </w:t>
      </w:r>
      <w:r>
        <w:rPr/>
        <w:t>an</w:t>
      </w:r>
      <w:r>
        <w:rPr>
          <w:spacing w:val="-15"/>
        </w:rPr>
        <w:t> </w:t>
      </w:r>
      <w:r>
        <w:rPr/>
        <w:t>accessible</w:t>
      </w:r>
      <w:r>
        <w:rPr>
          <w:spacing w:val="-15"/>
        </w:rPr>
        <w:t> </w:t>
      </w:r>
      <w:r>
        <w:rPr/>
        <w:t>and</w:t>
      </w:r>
      <w:r>
        <w:rPr>
          <w:spacing w:val="-15"/>
        </w:rPr>
        <w:t> </w:t>
      </w:r>
      <w:r>
        <w:rPr/>
        <w:t>scalable means of extendingfinancial services to those who are currently unbanked.(W.Bank, 2017).</w:t>
      </w:r>
    </w:p>
    <w:p>
      <w:pPr>
        <w:pStyle w:val="BodyText"/>
        <w:spacing w:line="480" w:lineRule="auto" w:before="204"/>
        <w:ind w:left="972" w:right="1069"/>
        <w:jc w:val="both"/>
      </w:pPr>
      <w:r>
        <w:rPr/>
        <w:t>Somalia</w:t>
      </w:r>
      <w:r>
        <w:rPr>
          <w:spacing w:val="-7"/>
        </w:rPr>
        <w:t> </w:t>
      </w:r>
      <w:r>
        <w:rPr/>
        <w:t>is</w:t>
      </w:r>
      <w:r>
        <w:rPr>
          <w:spacing w:val="-6"/>
        </w:rPr>
        <w:t> </w:t>
      </w:r>
      <w:r>
        <w:rPr/>
        <w:t>fast</w:t>
      </w:r>
      <w:r>
        <w:rPr>
          <w:spacing w:val="-6"/>
        </w:rPr>
        <w:t> </w:t>
      </w:r>
      <w:r>
        <w:rPr/>
        <w:t>becoming</w:t>
      </w:r>
      <w:r>
        <w:rPr>
          <w:spacing w:val="-9"/>
        </w:rPr>
        <w:t> </w:t>
      </w:r>
      <w:r>
        <w:rPr/>
        <w:t>a</w:t>
      </w:r>
      <w:r>
        <w:rPr>
          <w:spacing w:val="-8"/>
        </w:rPr>
        <w:t> </w:t>
      </w:r>
      <w:r>
        <w:rPr/>
        <w:t>cashless</w:t>
      </w:r>
      <w:r>
        <w:rPr>
          <w:spacing w:val="-7"/>
        </w:rPr>
        <w:t> </w:t>
      </w:r>
      <w:r>
        <w:rPr/>
        <w:t>society</w:t>
      </w:r>
      <w:r>
        <w:rPr>
          <w:spacing w:val="-7"/>
        </w:rPr>
        <w:t> </w:t>
      </w:r>
      <w:r>
        <w:rPr/>
        <w:t>through</w:t>
      </w:r>
      <w:r>
        <w:rPr>
          <w:spacing w:val="-7"/>
        </w:rPr>
        <w:t> </w:t>
      </w:r>
      <w:r>
        <w:rPr/>
        <w:t>innovations</w:t>
      </w:r>
      <w:r>
        <w:rPr>
          <w:spacing w:val="-6"/>
        </w:rPr>
        <w:t> </w:t>
      </w:r>
      <w:r>
        <w:rPr/>
        <w:t>in</w:t>
      </w:r>
      <w:r>
        <w:rPr>
          <w:spacing w:val="-9"/>
        </w:rPr>
        <w:t> </w:t>
      </w:r>
      <w:r>
        <w:rPr/>
        <w:t>financial</w:t>
      </w:r>
      <w:r>
        <w:rPr>
          <w:spacing w:val="-7"/>
        </w:rPr>
        <w:t> </w:t>
      </w:r>
      <w:r>
        <w:rPr/>
        <w:t>services</w:t>
      </w:r>
      <w:r>
        <w:rPr>
          <w:spacing w:val="-7"/>
        </w:rPr>
        <w:t> </w:t>
      </w:r>
      <w:r>
        <w:rPr/>
        <w:t>(FinTech) inwhich people are increasingly using mobile money for everyday transactions such as buying groceries,</w:t>
      </w:r>
      <w:r>
        <w:rPr>
          <w:spacing w:val="-2"/>
        </w:rPr>
        <w:t> </w:t>
      </w:r>
      <w:r>
        <w:rPr/>
        <w:t>paying</w:t>
      </w:r>
      <w:r>
        <w:rPr>
          <w:spacing w:val="-2"/>
        </w:rPr>
        <w:t> </w:t>
      </w:r>
      <w:r>
        <w:rPr/>
        <w:t>bills,</w:t>
      </w:r>
      <w:r>
        <w:rPr>
          <w:spacing w:val="-2"/>
        </w:rPr>
        <w:t> </w:t>
      </w:r>
      <w:r>
        <w:rPr/>
        <w:t>receiving</w:t>
      </w:r>
      <w:r>
        <w:rPr>
          <w:spacing w:val="-2"/>
        </w:rPr>
        <w:t> </w:t>
      </w:r>
      <w:r>
        <w:rPr/>
        <w:t>salaries and</w:t>
      </w:r>
      <w:r>
        <w:rPr>
          <w:spacing w:val="-2"/>
        </w:rPr>
        <w:t> </w:t>
      </w:r>
      <w:r>
        <w:rPr/>
        <w:t>remittances,</w:t>
      </w:r>
      <w:r>
        <w:rPr>
          <w:spacing w:val="-2"/>
        </w:rPr>
        <w:t> </w:t>
      </w:r>
      <w:r>
        <w:rPr/>
        <w:t>and conducting</w:t>
      </w:r>
      <w:r>
        <w:rPr>
          <w:spacing w:val="-2"/>
        </w:rPr>
        <w:t> </w:t>
      </w:r>
      <w:r>
        <w:rPr/>
        <w:t>business.</w:t>
      </w:r>
      <w:r>
        <w:rPr>
          <w:spacing w:val="-2"/>
        </w:rPr>
        <w:t> </w:t>
      </w:r>
      <w:r>
        <w:rPr/>
        <w:t>According </w:t>
      </w:r>
      <w:r>
        <w:rPr>
          <w:spacing w:val="-2"/>
        </w:rPr>
        <w:t>to the</w:t>
      </w:r>
      <w:r>
        <w:rPr>
          <w:spacing w:val="-11"/>
        </w:rPr>
        <w:t> </w:t>
      </w:r>
      <w:r>
        <w:rPr>
          <w:spacing w:val="-2"/>
        </w:rPr>
        <w:t>Somalia’s</w:t>
      </w:r>
      <w:r>
        <w:rPr>
          <w:spacing w:val="-6"/>
        </w:rPr>
        <w:t> </w:t>
      </w:r>
      <w:r>
        <w:rPr>
          <w:spacing w:val="-2"/>
        </w:rPr>
        <w:t>High</w:t>
      </w:r>
      <w:r>
        <w:rPr>
          <w:spacing w:val="-6"/>
        </w:rPr>
        <w:t> </w:t>
      </w:r>
      <w:r>
        <w:rPr>
          <w:spacing w:val="-2"/>
        </w:rPr>
        <w:t>Frequency</w:t>
      </w:r>
      <w:r>
        <w:rPr>
          <w:spacing w:val="-12"/>
        </w:rPr>
        <w:t> </w:t>
      </w:r>
      <w:r>
        <w:rPr>
          <w:spacing w:val="-2"/>
        </w:rPr>
        <w:t>Survey</w:t>
      </w:r>
      <w:r>
        <w:rPr>
          <w:spacing w:val="-10"/>
        </w:rPr>
        <w:t> </w:t>
      </w:r>
      <w:r>
        <w:rPr>
          <w:spacing w:val="-2"/>
        </w:rPr>
        <w:t>conducted</w:t>
      </w:r>
      <w:r>
        <w:rPr>
          <w:spacing w:val="-8"/>
        </w:rPr>
        <w:t> </w:t>
      </w:r>
      <w:r>
        <w:rPr>
          <w:spacing w:val="-2"/>
        </w:rPr>
        <w:t>by</w:t>
      </w:r>
      <w:r>
        <w:rPr>
          <w:spacing w:val="-10"/>
        </w:rPr>
        <w:t> </w:t>
      </w:r>
      <w:r>
        <w:rPr>
          <w:spacing w:val="-2"/>
        </w:rPr>
        <w:t>the</w:t>
      </w:r>
      <w:r>
        <w:rPr>
          <w:spacing w:val="-11"/>
        </w:rPr>
        <w:t> </w:t>
      </w:r>
      <w:r>
        <w:rPr>
          <w:spacing w:val="-2"/>
        </w:rPr>
        <w:t>World</w:t>
      </w:r>
      <w:r>
        <w:rPr>
          <w:spacing w:val="-8"/>
        </w:rPr>
        <w:t> </w:t>
      </w:r>
      <w:r>
        <w:rPr>
          <w:spacing w:val="-2"/>
        </w:rPr>
        <w:t>Bank</w:t>
      </w:r>
      <w:r>
        <w:rPr>
          <w:spacing w:val="-8"/>
        </w:rPr>
        <w:t> </w:t>
      </w:r>
      <w:r>
        <w:rPr>
          <w:spacing w:val="-2"/>
        </w:rPr>
        <w:t>in</w:t>
      </w:r>
      <w:r>
        <w:rPr>
          <w:spacing w:val="-6"/>
        </w:rPr>
        <w:t> </w:t>
      </w:r>
      <w:r>
        <w:rPr>
          <w:spacing w:val="-2"/>
        </w:rPr>
        <w:t>2017,</w:t>
      </w:r>
      <w:r>
        <w:rPr>
          <w:spacing w:val="-8"/>
        </w:rPr>
        <w:t> </w:t>
      </w:r>
      <w:r>
        <w:rPr>
          <w:spacing w:val="-2"/>
        </w:rPr>
        <w:t>currently,</w:t>
      </w:r>
      <w:r>
        <w:rPr>
          <w:spacing w:val="-10"/>
        </w:rPr>
        <w:t> </w:t>
      </w:r>
      <w:r>
        <w:rPr>
          <w:spacing w:val="-2"/>
        </w:rPr>
        <w:t>70</w:t>
      </w:r>
      <w:r>
        <w:rPr>
          <w:spacing w:val="-8"/>
        </w:rPr>
        <w:t> </w:t>
      </w:r>
      <w:r>
        <w:rPr>
          <w:spacing w:val="-2"/>
        </w:rPr>
        <w:t>per </w:t>
      </w:r>
      <w:r>
        <w:rPr/>
        <w:t>centof</w:t>
      </w:r>
      <w:r>
        <w:rPr>
          <w:spacing w:val="20"/>
        </w:rPr>
        <w:t> </w:t>
      </w:r>
      <w:r>
        <w:rPr/>
        <w:t>Somali</w:t>
      </w:r>
      <w:r>
        <w:rPr>
          <w:spacing w:val="23"/>
        </w:rPr>
        <w:t> </w:t>
      </w:r>
      <w:r>
        <w:rPr/>
        <w:t>households</w:t>
      </w:r>
      <w:r>
        <w:rPr>
          <w:spacing w:val="24"/>
        </w:rPr>
        <w:t> </w:t>
      </w:r>
      <w:r>
        <w:rPr/>
        <w:t>own</w:t>
      </w:r>
      <w:r>
        <w:rPr>
          <w:spacing w:val="22"/>
        </w:rPr>
        <w:t> </w:t>
      </w:r>
      <w:r>
        <w:rPr/>
        <w:t>a</w:t>
      </w:r>
      <w:r>
        <w:rPr>
          <w:spacing w:val="21"/>
        </w:rPr>
        <w:t> </w:t>
      </w:r>
      <w:r>
        <w:rPr/>
        <w:t>cell</w:t>
      </w:r>
      <w:r>
        <w:rPr>
          <w:spacing w:val="24"/>
        </w:rPr>
        <w:t> </w:t>
      </w:r>
      <w:r>
        <w:rPr/>
        <w:t>phone</w:t>
      </w:r>
      <w:r>
        <w:rPr>
          <w:spacing w:val="21"/>
        </w:rPr>
        <w:t> </w:t>
      </w:r>
      <w:r>
        <w:rPr/>
        <w:t>and</w:t>
      </w:r>
      <w:r>
        <w:rPr>
          <w:spacing w:val="25"/>
        </w:rPr>
        <w:t> </w:t>
      </w:r>
      <w:r>
        <w:rPr/>
        <w:t>70</w:t>
      </w:r>
      <w:r>
        <w:rPr>
          <w:spacing w:val="23"/>
        </w:rPr>
        <w:t> </w:t>
      </w:r>
      <w:r>
        <w:rPr/>
        <w:t>per</w:t>
      </w:r>
      <w:r>
        <w:rPr>
          <w:spacing w:val="22"/>
        </w:rPr>
        <w:t> </w:t>
      </w:r>
      <w:r>
        <w:rPr/>
        <w:t>cent</w:t>
      </w:r>
      <w:r>
        <w:rPr>
          <w:spacing w:val="24"/>
        </w:rPr>
        <w:t> </w:t>
      </w:r>
      <w:r>
        <w:rPr/>
        <w:t>have</w:t>
      </w:r>
      <w:r>
        <w:rPr>
          <w:spacing w:val="21"/>
        </w:rPr>
        <w:t> </w:t>
      </w:r>
      <w:r>
        <w:rPr/>
        <w:t>access</w:t>
      </w:r>
      <w:r>
        <w:rPr>
          <w:spacing w:val="25"/>
        </w:rPr>
        <w:t> </w:t>
      </w:r>
      <w:r>
        <w:rPr/>
        <w:t>to</w:t>
      </w:r>
      <w:r>
        <w:rPr>
          <w:spacing w:val="24"/>
        </w:rPr>
        <w:t> </w:t>
      </w:r>
      <w:r>
        <w:rPr/>
        <w:t>a</w:t>
      </w:r>
      <w:r>
        <w:rPr>
          <w:spacing w:val="21"/>
        </w:rPr>
        <w:t> </w:t>
      </w:r>
      <w:r>
        <w:rPr/>
        <w:t>mobile</w:t>
      </w:r>
      <w:r>
        <w:rPr>
          <w:spacing w:val="23"/>
        </w:rPr>
        <w:t> </w:t>
      </w:r>
      <w:r>
        <w:rPr>
          <w:spacing w:val="-2"/>
        </w:rPr>
        <w:t>money</w:t>
      </w:r>
    </w:p>
    <w:p>
      <w:pPr>
        <w:pStyle w:val="BodyText"/>
        <w:spacing w:after="0" w:line="480" w:lineRule="auto"/>
        <w:jc w:val="both"/>
        <w:sectPr>
          <w:footerReference w:type="default" r:id="rId8"/>
          <w:pgSz w:w="12240" w:h="15840"/>
          <w:pgMar w:header="0" w:footer="1305" w:top="1300" w:bottom="1500" w:left="720" w:right="360"/>
        </w:sectPr>
      </w:pPr>
    </w:p>
    <w:p>
      <w:pPr>
        <w:pStyle w:val="BodyText"/>
        <w:spacing w:before="60"/>
        <w:ind w:left="972"/>
        <w:jc w:val="both"/>
      </w:pPr>
      <w:r>
        <w:rPr/>
        <w:t>account.(ZMajoka,</w:t>
      </w:r>
      <w:r>
        <w:rPr>
          <w:spacing w:val="-3"/>
        </w:rPr>
        <w:t> </w:t>
      </w:r>
      <w:r>
        <w:rPr>
          <w:spacing w:val="-2"/>
        </w:rPr>
        <w:t>2021).</w:t>
      </w:r>
    </w:p>
    <w:p>
      <w:pPr>
        <w:pStyle w:val="BodyText"/>
      </w:pPr>
    </w:p>
    <w:p>
      <w:pPr>
        <w:pStyle w:val="BodyText"/>
      </w:pPr>
    </w:p>
    <w:p>
      <w:pPr>
        <w:pStyle w:val="BodyText"/>
      </w:pPr>
    </w:p>
    <w:p>
      <w:pPr>
        <w:pStyle w:val="BodyText"/>
        <w:spacing w:before="5"/>
      </w:pPr>
    </w:p>
    <w:p>
      <w:pPr>
        <w:pStyle w:val="Heading3"/>
        <w:numPr>
          <w:ilvl w:val="1"/>
          <w:numId w:val="3"/>
        </w:numPr>
        <w:tabs>
          <w:tab w:pos="1332" w:val="left" w:leader="none"/>
        </w:tabs>
        <w:spacing w:line="240" w:lineRule="auto" w:before="0" w:after="0"/>
        <w:ind w:left="1332" w:right="0" w:hanging="362"/>
        <w:jc w:val="left"/>
      </w:pPr>
      <w:r>
        <w:rPr/>
        <w:t>PROBLEM</w:t>
      </w:r>
      <w:r>
        <w:rPr>
          <w:spacing w:val="-4"/>
        </w:rPr>
        <w:t> </w:t>
      </w:r>
      <w:r>
        <w:rPr>
          <w:spacing w:val="-2"/>
        </w:rPr>
        <w:t>STATEMENT:</w:t>
      </w:r>
    </w:p>
    <w:p>
      <w:pPr>
        <w:pStyle w:val="BodyText"/>
        <w:spacing w:before="168"/>
        <w:rPr>
          <w:b/>
        </w:rPr>
      </w:pPr>
    </w:p>
    <w:p>
      <w:pPr>
        <w:pStyle w:val="BodyText"/>
        <w:spacing w:line="480" w:lineRule="auto"/>
        <w:ind w:left="972" w:right="1070"/>
        <w:jc w:val="both"/>
      </w:pPr>
      <w:r>
        <w:rPr/>
        <w:t>Fintech refers to the use of a number of modern technology to aid the financial industry's development, Fintech's growth has boosted commercial banks' competitiveness, as digital technologies have improved the efficiency of services offered by banks and other financial institutions to small and micro businesses, as well as private businesses. Banks and other financialinstitutions are</w:t>
      </w:r>
      <w:r>
        <w:rPr>
          <w:spacing w:val="-1"/>
        </w:rPr>
        <w:t> </w:t>
      </w:r>
      <w:r>
        <w:rPr/>
        <w:t>attempting to</w:t>
      </w:r>
      <w:r>
        <w:rPr>
          <w:spacing w:val="-1"/>
        </w:rPr>
        <w:t> </w:t>
      </w:r>
      <w:r>
        <w:rPr/>
        <w:t>cut client acquisition and risk control</w:t>
      </w:r>
      <w:r>
        <w:rPr>
          <w:spacing w:val="-1"/>
        </w:rPr>
        <w:t> </w:t>
      </w:r>
      <w:r>
        <w:rPr/>
        <w:t>expenses, improve operational efficiency, and improve the user experience for a wider variety of customers, </w:t>
      </w:r>
      <w:r>
        <w:rPr>
          <w:spacing w:val="-2"/>
        </w:rPr>
        <w:t>resulting</w:t>
      </w:r>
      <w:r>
        <w:rPr>
          <w:spacing w:val="-12"/>
        </w:rPr>
        <w:t> </w:t>
      </w:r>
      <w:r>
        <w:rPr>
          <w:spacing w:val="-2"/>
        </w:rPr>
        <w:t>in</w:t>
      </w:r>
      <w:r>
        <w:rPr>
          <w:spacing w:val="-11"/>
        </w:rPr>
        <w:t> </w:t>
      </w:r>
      <w:r>
        <w:rPr>
          <w:spacing w:val="-2"/>
        </w:rPr>
        <w:t>increaseddemand</w:t>
      </w:r>
      <w:r>
        <w:rPr>
          <w:spacing w:val="-5"/>
        </w:rPr>
        <w:t> </w:t>
      </w:r>
      <w:r>
        <w:rPr>
          <w:spacing w:val="-2"/>
        </w:rPr>
        <w:t>for</w:t>
      </w:r>
      <w:r>
        <w:rPr>
          <w:spacing w:val="-6"/>
        </w:rPr>
        <w:t> </w:t>
      </w:r>
      <w:r>
        <w:rPr>
          <w:spacing w:val="-2"/>
        </w:rPr>
        <w:t>fintech apps.(Y. Wang</w:t>
      </w:r>
      <w:r>
        <w:rPr>
          <w:spacing w:val="-5"/>
        </w:rPr>
        <w:t> </w:t>
      </w:r>
      <w:r>
        <w:rPr>
          <w:spacing w:val="-2"/>
        </w:rPr>
        <w:t>et al.,</w:t>
      </w:r>
      <w:r>
        <w:rPr>
          <w:spacing w:val="-3"/>
        </w:rPr>
        <w:t> </w:t>
      </w:r>
      <w:r>
        <w:rPr>
          <w:spacing w:val="-2"/>
        </w:rPr>
        <w:t>2021).Fintech</w:t>
      </w:r>
      <w:r>
        <w:rPr>
          <w:spacing w:val="-5"/>
        </w:rPr>
        <w:t> </w:t>
      </w:r>
      <w:r>
        <w:rPr>
          <w:spacing w:val="-2"/>
        </w:rPr>
        <w:t>firms</w:t>
      </w:r>
      <w:r>
        <w:rPr>
          <w:spacing w:val="-3"/>
        </w:rPr>
        <w:t> </w:t>
      </w:r>
      <w:r>
        <w:rPr>
          <w:spacing w:val="-2"/>
        </w:rPr>
        <w:t>are</w:t>
      </w:r>
      <w:r>
        <w:rPr>
          <w:spacing w:val="-7"/>
        </w:rPr>
        <w:t> </w:t>
      </w:r>
      <w:r>
        <w:rPr>
          <w:spacing w:val="-2"/>
        </w:rPr>
        <w:t>becoming </w:t>
      </w:r>
      <w:r>
        <w:rPr/>
        <w:t>increasingly essential in the financial industry, and financial companies are now focusing on how</w:t>
      </w:r>
      <w:r>
        <w:rPr>
          <w:spacing w:val="-2"/>
        </w:rPr>
        <w:t> </w:t>
      </w:r>
      <w:r>
        <w:rPr/>
        <w:t>to</w:t>
      </w:r>
      <w:r>
        <w:rPr>
          <w:spacing w:val="-1"/>
        </w:rPr>
        <w:t> </w:t>
      </w:r>
      <w:r>
        <w:rPr/>
        <w:t>develop</w:t>
      </w:r>
      <w:r>
        <w:rPr>
          <w:spacing w:val="-1"/>
        </w:rPr>
        <w:t> </w:t>
      </w:r>
      <w:r>
        <w:rPr/>
        <w:t>capabilitiesand</w:t>
      </w:r>
      <w:r>
        <w:rPr>
          <w:spacing w:val="-1"/>
        </w:rPr>
        <w:t> </w:t>
      </w:r>
      <w:r>
        <w:rPr/>
        <w:t>invest</w:t>
      </w:r>
      <w:r>
        <w:rPr>
          <w:spacing w:val="-1"/>
        </w:rPr>
        <w:t> </w:t>
      </w:r>
      <w:r>
        <w:rPr/>
        <w:t>in</w:t>
      </w:r>
      <w:r>
        <w:rPr>
          <w:spacing w:val="-1"/>
        </w:rPr>
        <w:t> </w:t>
      </w:r>
      <w:r>
        <w:rPr/>
        <w:t>Fintech</w:t>
      </w:r>
      <w:r>
        <w:rPr>
          <w:spacing w:val="-1"/>
        </w:rPr>
        <w:t> </w:t>
      </w:r>
      <w:r>
        <w:rPr/>
        <w:t>to</w:t>
      </w:r>
      <w:r>
        <w:rPr>
          <w:spacing w:val="-1"/>
        </w:rPr>
        <w:t> </w:t>
      </w:r>
      <w:r>
        <w:rPr/>
        <w:t>assure</w:t>
      </w:r>
      <w:r>
        <w:rPr>
          <w:spacing w:val="-3"/>
        </w:rPr>
        <w:t> </w:t>
      </w:r>
      <w:r>
        <w:rPr/>
        <w:t>market</w:t>
      </w:r>
      <w:r>
        <w:rPr>
          <w:spacing w:val="-1"/>
        </w:rPr>
        <w:t> </w:t>
      </w:r>
      <w:r>
        <w:rPr/>
        <w:t>competitiveness.</w:t>
      </w:r>
      <w:r>
        <w:rPr>
          <w:spacing w:val="-1"/>
        </w:rPr>
        <w:t> </w:t>
      </w:r>
      <w:r>
        <w:rPr/>
        <w:t>As</w:t>
      </w:r>
      <w:r>
        <w:rPr>
          <w:spacing w:val="-2"/>
        </w:rPr>
        <w:t> </w:t>
      </w:r>
      <w:r>
        <w:rPr/>
        <w:t>a</w:t>
      </w:r>
      <w:r>
        <w:rPr>
          <w:spacing w:val="-2"/>
        </w:rPr>
        <w:t> </w:t>
      </w:r>
      <w:r>
        <w:rPr/>
        <w:t>result, Fintech is now playing a significant role in the financial market.(Nguyen et al., 2020). Traditional financial institutions havebeen able to reduce their costs as a result of Fintech adoption. Furthermore, the</w:t>
      </w:r>
      <w:r>
        <w:rPr>
          <w:spacing w:val="-1"/>
        </w:rPr>
        <w:t> </w:t>
      </w:r>
      <w:r>
        <w:rPr/>
        <w:t>rise</w:t>
      </w:r>
      <w:r>
        <w:rPr>
          <w:spacing w:val="-1"/>
        </w:rPr>
        <w:t> </w:t>
      </w:r>
      <w:r>
        <w:rPr/>
        <w:t>of</w:t>
      </w:r>
      <w:r>
        <w:rPr>
          <w:spacing w:val="-1"/>
        </w:rPr>
        <w:t> </w:t>
      </w:r>
      <w:r>
        <w:rPr/>
        <w:t>mobile banking has prompted</w:t>
      </w:r>
      <w:r>
        <w:rPr>
          <w:spacing w:val="-1"/>
        </w:rPr>
        <w:t> </w:t>
      </w:r>
      <w:r>
        <w:rPr/>
        <w:t>banks around the</w:t>
      </w:r>
      <w:r>
        <w:rPr>
          <w:spacing w:val="-1"/>
        </w:rPr>
        <w:t> </w:t>
      </w:r>
      <w:r>
        <w:rPr/>
        <w:t>world to cut the</w:t>
      </w:r>
      <w:r>
        <w:rPr>
          <w:spacing w:val="-15"/>
        </w:rPr>
        <w:t> </w:t>
      </w:r>
      <w:r>
        <w:rPr/>
        <w:t>number</w:t>
      </w:r>
      <w:r>
        <w:rPr>
          <w:spacing w:val="-14"/>
        </w:rPr>
        <w:t> </w:t>
      </w:r>
      <w:r>
        <w:rPr/>
        <w:t>of</w:t>
      </w:r>
      <w:r>
        <w:rPr>
          <w:spacing w:val="-3"/>
        </w:rPr>
        <w:t> </w:t>
      </w:r>
      <w:r>
        <w:rPr/>
        <w:t>physical</w:t>
      </w:r>
      <w:r>
        <w:rPr>
          <w:spacing w:val="-4"/>
        </w:rPr>
        <w:t> </w:t>
      </w:r>
      <w:r>
        <w:rPr/>
        <w:t>branches</w:t>
      </w:r>
      <w:r>
        <w:rPr>
          <w:spacing w:val="-2"/>
        </w:rPr>
        <w:t> </w:t>
      </w:r>
      <w:r>
        <w:rPr/>
        <w:t>and</w:t>
      </w:r>
      <w:r>
        <w:rPr>
          <w:spacing w:val="-4"/>
        </w:rPr>
        <w:t> </w:t>
      </w:r>
      <w:r>
        <w:rPr/>
        <w:t>shift</w:t>
      </w:r>
      <w:r>
        <w:rPr>
          <w:spacing w:val="-1"/>
        </w:rPr>
        <w:t> </w:t>
      </w:r>
      <w:r>
        <w:rPr/>
        <w:t>resources</w:t>
      </w:r>
      <w:r>
        <w:rPr>
          <w:spacing w:val="-15"/>
        </w:rPr>
        <w:t> </w:t>
      </w:r>
      <w:r>
        <w:rPr/>
        <w:t>to</w:t>
      </w:r>
      <w:r>
        <w:rPr>
          <w:spacing w:val="-15"/>
        </w:rPr>
        <w:t> </w:t>
      </w:r>
      <w:r>
        <w:rPr/>
        <w:t>digital</w:t>
      </w:r>
      <w:r>
        <w:rPr>
          <w:spacing w:val="-15"/>
        </w:rPr>
        <w:t> </w:t>
      </w:r>
      <w:r>
        <w:rPr/>
        <w:t>services,</w:t>
      </w:r>
      <w:r>
        <w:rPr>
          <w:spacing w:val="-15"/>
        </w:rPr>
        <w:t> </w:t>
      </w:r>
      <w:r>
        <w:rPr/>
        <w:t>resulting</w:t>
      </w:r>
      <w:r>
        <w:rPr>
          <w:spacing w:val="-15"/>
        </w:rPr>
        <w:t> </w:t>
      </w:r>
      <w:r>
        <w:rPr/>
        <w:t>in</w:t>
      </w:r>
      <w:r>
        <w:rPr>
          <w:spacing w:val="-15"/>
        </w:rPr>
        <w:t> </w:t>
      </w:r>
      <w:r>
        <w:rPr/>
        <w:t>cost</w:t>
      </w:r>
      <w:r>
        <w:rPr>
          <w:spacing w:val="-15"/>
        </w:rPr>
        <w:t> </w:t>
      </w:r>
      <w:r>
        <w:rPr/>
        <w:t>savings. Fintech adoption is also an important strategicchoice for banks in terms of their competitive position, according to study, because a greater rangeof online banking services plays a critical role, in impacting a bank's financial performance by giving a higher profit margin than institutions with restricted internet access.(Cho &amp; Chen, 2021).</w:t>
      </w:r>
    </w:p>
    <w:p>
      <w:pPr>
        <w:pStyle w:val="BodyText"/>
        <w:spacing w:line="480" w:lineRule="auto" w:before="204"/>
        <w:ind w:left="972" w:right="1074"/>
        <w:jc w:val="both"/>
      </w:pPr>
      <w:r>
        <w:rPr/>
        <w:t>Among 2011 and 2014, there was a large-scale expansion in private banks in Somalia, where theyused</w:t>
      </w:r>
      <w:r>
        <w:rPr>
          <w:spacing w:val="47"/>
        </w:rPr>
        <w:t> </w:t>
      </w:r>
      <w:r>
        <w:rPr/>
        <w:t>the</w:t>
      </w:r>
      <w:r>
        <w:rPr>
          <w:spacing w:val="48"/>
        </w:rPr>
        <w:t> </w:t>
      </w:r>
      <w:r>
        <w:rPr/>
        <w:t>traditional</w:t>
      </w:r>
      <w:r>
        <w:rPr>
          <w:spacing w:val="47"/>
        </w:rPr>
        <w:t> </w:t>
      </w:r>
      <w:r>
        <w:rPr/>
        <w:t>system.</w:t>
      </w:r>
      <w:r>
        <w:rPr>
          <w:spacing w:val="49"/>
        </w:rPr>
        <w:t> </w:t>
      </w:r>
      <w:r>
        <w:rPr/>
        <w:t>However,</w:t>
      </w:r>
      <w:r>
        <w:rPr>
          <w:spacing w:val="47"/>
        </w:rPr>
        <w:t> </w:t>
      </w:r>
      <w:r>
        <w:rPr/>
        <w:t>in</w:t>
      </w:r>
      <w:r>
        <w:rPr>
          <w:spacing w:val="49"/>
        </w:rPr>
        <w:t> </w:t>
      </w:r>
      <w:r>
        <w:rPr/>
        <w:t>recent</w:t>
      </w:r>
      <w:r>
        <w:rPr>
          <w:spacing w:val="48"/>
        </w:rPr>
        <w:t> </w:t>
      </w:r>
      <w:r>
        <w:rPr/>
        <w:t>years,</w:t>
      </w:r>
      <w:r>
        <w:rPr>
          <w:spacing w:val="48"/>
        </w:rPr>
        <w:t> </w:t>
      </w:r>
      <w:r>
        <w:rPr/>
        <w:t>most</w:t>
      </w:r>
      <w:r>
        <w:rPr>
          <w:spacing w:val="48"/>
        </w:rPr>
        <w:t> </w:t>
      </w:r>
      <w:r>
        <w:rPr/>
        <w:t>private</w:t>
      </w:r>
      <w:r>
        <w:rPr>
          <w:spacing w:val="48"/>
        </w:rPr>
        <w:t> </w:t>
      </w:r>
      <w:r>
        <w:rPr/>
        <w:t>banks</w:t>
      </w:r>
      <w:r>
        <w:rPr>
          <w:spacing w:val="48"/>
        </w:rPr>
        <w:t> </w:t>
      </w:r>
      <w:r>
        <w:rPr/>
        <w:t>have</w:t>
      </w:r>
      <w:r>
        <w:rPr>
          <w:spacing w:val="47"/>
        </w:rPr>
        <w:t> </w:t>
      </w:r>
      <w:r>
        <w:rPr>
          <w:spacing w:val="-4"/>
        </w:rPr>
        <w:t>made</w:t>
      </w:r>
    </w:p>
    <w:p>
      <w:pPr>
        <w:pStyle w:val="BodyText"/>
        <w:spacing w:after="0" w:line="480" w:lineRule="auto"/>
        <w:jc w:val="both"/>
        <w:sectPr>
          <w:footerReference w:type="default" r:id="rId9"/>
          <w:pgSz w:w="12240" w:h="15840"/>
          <w:pgMar w:header="0" w:footer="1291" w:top="1300" w:bottom="1480" w:left="720" w:right="360"/>
          <w:pgNumType w:start="1"/>
        </w:sectPr>
      </w:pPr>
    </w:p>
    <w:p>
      <w:pPr>
        <w:pStyle w:val="BodyText"/>
        <w:spacing w:line="480" w:lineRule="auto" w:before="60"/>
        <w:ind w:left="972" w:right="1071"/>
        <w:jc w:val="both"/>
      </w:pPr>
      <w:r>
        <w:rPr/>
        <w:t>investments</w:t>
      </w:r>
      <w:r>
        <w:rPr>
          <w:spacing w:val="-15"/>
        </w:rPr>
        <w:t> </w:t>
      </w:r>
      <w:r>
        <w:rPr/>
        <w:t>in</w:t>
      </w:r>
      <w:r>
        <w:rPr>
          <w:spacing w:val="-15"/>
        </w:rPr>
        <w:t> </w:t>
      </w:r>
      <w:r>
        <w:rPr/>
        <w:t>digital</w:t>
      </w:r>
      <w:r>
        <w:rPr>
          <w:spacing w:val="-15"/>
        </w:rPr>
        <w:t> </w:t>
      </w:r>
      <w:r>
        <w:rPr/>
        <w:t>products</w:t>
      </w:r>
      <w:r>
        <w:rPr>
          <w:spacing w:val="-15"/>
        </w:rPr>
        <w:t> </w:t>
      </w:r>
      <w:r>
        <w:rPr/>
        <w:t>and</w:t>
      </w:r>
      <w:r>
        <w:rPr>
          <w:spacing w:val="-15"/>
        </w:rPr>
        <w:t> </w:t>
      </w:r>
      <w:r>
        <w:rPr/>
        <w:t>channels</w:t>
      </w:r>
      <w:r>
        <w:rPr>
          <w:spacing w:val="-15"/>
        </w:rPr>
        <w:t> </w:t>
      </w:r>
      <w:r>
        <w:rPr/>
        <w:t>such</w:t>
      </w:r>
      <w:r>
        <w:rPr>
          <w:spacing w:val="-15"/>
        </w:rPr>
        <w:t> </w:t>
      </w:r>
      <w:r>
        <w:rPr/>
        <w:t>as</w:t>
      </w:r>
      <w:r>
        <w:rPr>
          <w:spacing w:val="-15"/>
        </w:rPr>
        <w:t> </w:t>
      </w:r>
      <w:r>
        <w:rPr/>
        <w:t>ATMs</w:t>
      </w:r>
      <w:r>
        <w:rPr>
          <w:spacing w:val="-15"/>
        </w:rPr>
        <w:t> </w:t>
      </w:r>
      <w:r>
        <w:rPr/>
        <w:t>and</w:t>
      </w:r>
      <w:r>
        <w:rPr>
          <w:spacing w:val="-15"/>
        </w:rPr>
        <w:t> </w:t>
      </w:r>
      <w:r>
        <w:rPr/>
        <w:t>POS,</w:t>
      </w:r>
      <w:r>
        <w:rPr>
          <w:spacing w:val="-15"/>
        </w:rPr>
        <w:t> </w:t>
      </w:r>
      <w:r>
        <w:rPr/>
        <w:t>but</w:t>
      </w:r>
      <w:r>
        <w:rPr>
          <w:spacing w:val="-15"/>
        </w:rPr>
        <w:t> </w:t>
      </w:r>
      <w:r>
        <w:rPr/>
        <w:t>they</w:t>
      </w:r>
      <w:r>
        <w:rPr>
          <w:spacing w:val="-15"/>
        </w:rPr>
        <w:t> </w:t>
      </w:r>
      <w:r>
        <w:rPr/>
        <w:t>haven't</w:t>
      </w:r>
      <w:r>
        <w:rPr>
          <w:spacing w:val="-15"/>
        </w:rPr>
        <w:t> </w:t>
      </w:r>
      <w:r>
        <w:rPr/>
        <w:t>developed well- functioning mobile banking apps, internet banking, or standalone agent networks. However, digital finance innovation can have a long-term positive impact on banking performance(Mohamud, 2019).The civil war, which ran 20 years, destroyed important institutions,</w:t>
      </w:r>
      <w:r>
        <w:rPr>
          <w:spacing w:val="40"/>
        </w:rPr>
        <w:t> </w:t>
      </w:r>
      <w:r>
        <w:rPr/>
        <w:t>including</w:t>
      </w:r>
      <w:r>
        <w:rPr>
          <w:spacing w:val="40"/>
        </w:rPr>
        <w:t> </w:t>
      </w:r>
      <w:r>
        <w:rPr/>
        <w:t>financial</w:t>
      </w:r>
    </w:p>
    <w:p>
      <w:pPr>
        <w:pStyle w:val="BodyText"/>
        <w:spacing w:line="480" w:lineRule="auto" w:before="72"/>
        <w:ind w:left="972" w:right="1064"/>
        <w:jc w:val="both"/>
      </w:pPr>
      <w:r>
        <w:rPr/>
        <w:t>institutions,</w:t>
      </w:r>
      <w:r>
        <w:rPr>
          <w:spacing w:val="-1"/>
        </w:rPr>
        <w:t> </w:t>
      </w:r>
      <w:r>
        <w:rPr/>
        <w:t>forcing</w:t>
      </w:r>
      <w:r>
        <w:rPr>
          <w:spacing w:val="-1"/>
        </w:rPr>
        <w:t> </w:t>
      </w:r>
      <w:r>
        <w:rPr/>
        <w:t>citizens</w:t>
      </w:r>
      <w:r>
        <w:rPr>
          <w:spacing w:val="-1"/>
        </w:rPr>
        <w:t> </w:t>
      </w:r>
      <w:r>
        <w:rPr/>
        <w:t>to</w:t>
      </w:r>
      <w:r>
        <w:rPr>
          <w:spacing w:val="-1"/>
        </w:rPr>
        <w:t> </w:t>
      </w:r>
      <w:r>
        <w:rPr/>
        <w:t>rely</w:t>
      </w:r>
      <w:r>
        <w:rPr>
          <w:spacing w:val="-1"/>
        </w:rPr>
        <w:t> </w:t>
      </w:r>
      <w:r>
        <w:rPr/>
        <w:t>on</w:t>
      </w:r>
      <w:r>
        <w:rPr>
          <w:spacing w:val="-1"/>
        </w:rPr>
        <w:t> </w:t>
      </w:r>
      <w:r>
        <w:rPr/>
        <w:t>informal</w:t>
      </w:r>
      <w:r>
        <w:rPr>
          <w:spacing w:val="-1"/>
        </w:rPr>
        <w:t> </w:t>
      </w:r>
      <w:r>
        <w:rPr/>
        <w:t>financial</w:t>
      </w:r>
      <w:r>
        <w:rPr>
          <w:spacing w:val="-1"/>
        </w:rPr>
        <w:t> </w:t>
      </w:r>
      <w:r>
        <w:rPr/>
        <w:t>service</w:t>
      </w:r>
      <w:r>
        <w:rPr>
          <w:spacing w:val="-2"/>
        </w:rPr>
        <w:t> </w:t>
      </w:r>
      <w:r>
        <w:rPr/>
        <w:t>providers.</w:t>
      </w:r>
      <w:r>
        <w:rPr>
          <w:spacing w:val="-1"/>
        </w:rPr>
        <w:t> </w:t>
      </w:r>
      <w:r>
        <w:rPr/>
        <w:t>The</w:t>
      </w:r>
      <w:r>
        <w:rPr>
          <w:spacing w:val="-3"/>
        </w:rPr>
        <w:t> </w:t>
      </w:r>
      <w:r>
        <w:rPr/>
        <w:t>National</w:t>
      </w:r>
      <w:r>
        <w:rPr>
          <w:spacing w:val="-1"/>
        </w:rPr>
        <w:t> </w:t>
      </w:r>
      <w:r>
        <w:rPr/>
        <w:t>Bank of Somalia was re-established in 2009 after a period of roughly 15 years without a central monetary authority. Its financial industry is "very advanced"20, despite (or maybe because of) </w:t>
      </w:r>
      <w:r>
        <w:rPr>
          <w:spacing w:val="-2"/>
        </w:rPr>
        <w:t>this. It now</w:t>
      </w:r>
      <w:r>
        <w:rPr/>
        <w:t> </w:t>
      </w:r>
      <w:r>
        <w:rPr>
          <w:spacing w:val="-2"/>
        </w:rPr>
        <w:t>has</w:t>
      </w:r>
      <w:r>
        <w:rPr>
          <w:spacing w:val="-10"/>
        </w:rPr>
        <w:t> </w:t>
      </w:r>
      <w:r>
        <w:rPr>
          <w:spacing w:val="-2"/>
        </w:rPr>
        <w:t>licenses</w:t>
      </w:r>
      <w:r>
        <w:rPr>
          <w:spacing w:val="-9"/>
        </w:rPr>
        <w:t> </w:t>
      </w:r>
      <w:r>
        <w:rPr>
          <w:spacing w:val="-2"/>
        </w:rPr>
        <w:t>for</w:t>
      </w:r>
      <w:r>
        <w:rPr>
          <w:spacing w:val="-13"/>
        </w:rPr>
        <w:t> </w:t>
      </w:r>
      <w:r>
        <w:rPr>
          <w:spacing w:val="-2"/>
        </w:rPr>
        <w:t>mobile</w:t>
      </w:r>
      <w:r>
        <w:rPr>
          <w:spacing w:val="-10"/>
        </w:rPr>
        <w:t> </w:t>
      </w:r>
      <w:r>
        <w:rPr>
          <w:spacing w:val="-2"/>
        </w:rPr>
        <w:t>financial</w:t>
      </w:r>
      <w:r>
        <w:rPr>
          <w:spacing w:val="-10"/>
        </w:rPr>
        <w:t> </w:t>
      </w:r>
      <w:r>
        <w:rPr>
          <w:spacing w:val="-2"/>
        </w:rPr>
        <w:t>service</w:t>
      </w:r>
      <w:r>
        <w:rPr>
          <w:spacing w:val="-13"/>
        </w:rPr>
        <w:t> </w:t>
      </w:r>
      <w:r>
        <w:rPr>
          <w:spacing w:val="-2"/>
        </w:rPr>
        <w:t>providers,</w:t>
      </w:r>
      <w:r>
        <w:rPr>
          <w:spacing w:val="-8"/>
        </w:rPr>
        <w:t> </w:t>
      </w:r>
      <w:r>
        <w:rPr>
          <w:spacing w:val="-2"/>
        </w:rPr>
        <w:t>a</w:t>
      </w:r>
      <w:r>
        <w:rPr>
          <w:spacing w:val="-11"/>
        </w:rPr>
        <w:t> </w:t>
      </w:r>
      <w:r>
        <w:rPr>
          <w:spacing w:val="-2"/>
        </w:rPr>
        <w:t>visa</w:t>
      </w:r>
      <w:r>
        <w:rPr>
          <w:spacing w:val="-10"/>
        </w:rPr>
        <w:t> </w:t>
      </w:r>
      <w:r>
        <w:rPr>
          <w:spacing w:val="-2"/>
        </w:rPr>
        <w:t>card,</w:t>
      </w:r>
      <w:r>
        <w:rPr>
          <w:spacing w:val="-10"/>
        </w:rPr>
        <w:t> </w:t>
      </w:r>
      <w:r>
        <w:rPr>
          <w:spacing w:val="-2"/>
        </w:rPr>
        <w:t>and</w:t>
      </w:r>
      <w:r>
        <w:rPr>
          <w:spacing w:val="-10"/>
        </w:rPr>
        <w:t> </w:t>
      </w:r>
      <w:r>
        <w:rPr>
          <w:spacing w:val="-2"/>
        </w:rPr>
        <w:t>other</w:t>
      </w:r>
      <w:r>
        <w:rPr>
          <w:spacing w:val="-13"/>
        </w:rPr>
        <w:t> </w:t>
      </w:r>
      <w:r>
        <w:rPr>
          <w:spacing w:val="-2"/>
        </w:rPr>
        <w:t>things.</w:t>
      </w:r>
      <w:r>
        <w:rPr>
          <w:spacing w:val="-10"/>
        </w:rPr>
        <w:t> </w:t>
      </w:r>
      <w:r>
        <w:rPr>
          <w:spacing w:val="-2"/>
        </w:rPr>
        <w:t>With </w:t>
      </w:r>
      <w:r>
        <w:rPr/>
        <w:t>mobile</w:t>
      </w:r>
      <w:r>
        <w:rPr>
          <w:spacing w:val="-15"/>
        </w:rPr>
        <w:t> </w:t>
      </w:r>
      <w:r>
        <w:rPr/>
        <w:t>moneysystems</w:t>
      </w:r>
      <w:r>
        <w:rPr>
          <w:spacing w:val="-11"/>
        </w:rPr>
        <w:t> </w:t>
      </w:r>
      <w:r>
        <w:rPr/>
        <w:t>accounting</w:t>
      </w:r>
      <w:r>
        <w:rPr>
          <w:spacing w:val="-11"/>
        </w:rPr>
        <w:t> </w:t>
      </w:r>
      <w:r>
        <w:rPr/>
        <w:t>for</w:t>
      </w:r>
      <w:r>
        <w:rPr>
          <w:spacing w:val="-11"/>
        </w:rPr>
        <w:t> </w:t>
      </w:r>
      <w:r>
        <w:rPr/>
        <w:t>26%</w:t>
      </w:r>
      <w:r>
        <w:rPr>
          <w:spacing w:val="-9"/>
        </w:rPr>
        <w:t> </w:t>
      </w:r>
      <w:r>
        <w:rPr/>
        <w:t>of</w:t>
      </w:r>
      <w:r>
        <w:rPr>
          <w:spacing w:val="-11"/>
        </w:rPr>
        <w:t> </w:t>
      </w:r>
      <w:r>
        <w:rPr/>
        <w:t>GDP</w:t>
      </w:r>
      <w:r>
        <w:rPr>
          <w:spacing w:val="-10"/>
        </w:rPr>
        <w:t> </w:t>
      </w:r>
      <w:r>
        <w:rPr/>
        <w:t>flows,</w:t>
      </w:r>
      <w:r>
        <w:rPr>
          <w:spacing w:val="-10"/>
        </w:rPr>
        <w:t> </w:t>
      </w:r>
      <w:r>
        <w:rPr/>
        <w:t>it</w:t>
      </w:r>
      <w:r>
        <w:rPr>
          <w:spacing w:val="-10"/>
        </w:rPr>
        <w:t> </w:t>
      </w:r>
      <w:r>
        <w:rPr/>
        <w:t>has</w:t>
      </w:r>
      <w:r>
        <w:rPr>
          <w:spacing w:val="-10"/>
        </w:rPr>
        <w:t> </w:t>
      </w:r>
      <w:r>
        <w:rPr/>
        <w:t>become</w:t>
      </w:r>
      <w:r>
        <w:rPr>
          <w:spacing w:val="-11"/>
        </w:rPr>
        <w:t> </w:t>
      </w:r>
      <w:r>
        <w:rPr/>
        <w:t>the</w:t>
      </w:r>
      <w:r>
        <w:rPr>
          <w:spacing w:val="-7"/>
        </w:rPr>
        <w:t> </w:t>
      </w:r>
      <w:r>
        <w:rPr/>
        <w:t>primary</w:t>
      </w:r>
      <w:r>
        <w:rPr>
          <w:spacing w:val="-11"/>
        </w:rPr>
        <w:t> </w:t>
      </w:r>
      <w:r>
        <w:rPr/>
        <w:t>transaction instrument. Mobile money has a wide range of applications in the country, including payment of salaries, fees,bills, and taxes, as well as cash transfers and online shopping. It's important to note that over half of all wage and allowance payments go straight to the beneficiaries' mobile money accounts.(Annual HESPI Report on IGAD, 2021).</w:t>
      </w:r>
    </w:p>
    <w:p>
      <w:pPr>
        <w:pStyle w:val="BodyText"/>
        <w:spacing w:line="480" w:lineRule="auto" w:before="198"/>
        <w:ind w:left="972" w:right="1076"/>
        <w:jc w:val="both"/>
      </w:pPr>
      <w:r>
        <w:rPr/>
        <w:t>According to studies, fintech adoption has a significant impact on banking performance; however,there</w:t>
      </w:r>
      <w:r>
        <w:rPr>
          <w:spacing w:val="-9"/>
        </w:rPr>
        <w:t> </w:t>
      </w:r>
      <w:r>
        <w:rPr/>
        <w:t>are</w:t>
      </w:r>
      <w:r>
        <w:rPr>
          <w:spacing w:val="-11"/>
        </w:rPr>
        <w:t> </w:t>
      </w:r>
      <w:r>
        <w:rPr/>
        <w:t>few</w:t>
      </w:r>
      <w:r>
        <w:rPr>
          <w:spacing w:val="-10"/>
        </w:rPr>
        <w:t> </w:t>
      </w:r>
      <w:r>
        <w:rPr/>
        <w:t>research</w:t>
      </w:r>
      <w:r>
        <w:rPr>
          <w:spacing w:val="-10"/>
        </w:rPr>
        <w:t> </w:t>
      </w:r>
      <w:r>
        <w:rPr/>
        <w:t>on</w:t>
      </w:r>
      <w:r>
        <w:rPr>
          <w:spacing w:val="-10"/>
        </w:rPr>
        <w:t> </w:t>
      </w:r>
      <w:r>
        <w:rPr/>
        <w:t>this</w:t>
      </w:r>
      <w:r>
        <w:rPr>
          <w:spacing w:val="-9"/>
        </w:rPr>
        <w:t> </w:t>
      </w:r>
      <w:r>
        <w:rPr/>
        <w:t>topic</w:t>
      </w:r>
      <w:r>
        <w:rPr>
          <w:spacing w:val="-11"/>
        </w:rPr>
        <w:t> </w:t>
      </w:r>
      <w:r>
        <w:rPr/>
        <w:t>in</w:t>
      </w:r>
      <w:r>
        <w:rPr>
          <w:spacing w:val="-9"/>
        </w:rPr>
        <w:t> </w:t>
      </w:r>
      <w:r>
        <w:rPr/>
        <w:t>Somalia,</w:t>
      </w:r>
      <w:r>
        <w:rPr>
          <w:spacing w:val="-10"/>
        </w:rPr>
        <w:t> </w:t>
      </w:r>
      <w:r>
        <w:rPr/>
        <w:t>thus</w:t>
      </w:r>
      <w:r>
        <w:rPr>
          <w:spacing w:val="-9"/>
        </w:rPr>
        <w:t> </w:t>
      </w:r>
      <w:r>
        <w:rPr/>
        <w:t>this</w:t>
      </w:r>
      <w:r>
        <w:rPr>
          <w:spacing w:val="-9"/>
        </w:rPr>
        <w:t> </w:t>
      </w:r>
      <w:r>
        <w:rPr/>
        <w:t>study</w:t>
      </w:r>
      <w:r>
        <w:rPr>
          <w:spacing w:val="-11"/>
        </w:rPr>
        <w:t> </w:t>
      </w:r>
      <w:r>
        <w:rPr/>
        <w:t>will</w:t>
      </w:r>
      <w:r>
        <w:rPr>
          <w:spacing w:val="-7"/>
        </w:rPr>
        <w:t> </w:t>
      </w:r>
      <w:r>
        <w:rPr/>
        <w:t>sought</w:t>
      </w:r>
      <w:r>
        <w:rPr>
          <w:spacing w:val="-9"/>
        </w:rPr>
        <w:t> </w:t>
      </w:r>
      <w:r>
        <w:rPr/>
        <w:t>to</w:t>
      </w:r>
      <w:r>
        <w:rPr>
          <w:spacing w:val="-9"/>
        </w:rPr>
        <w:t> </w:t>
      </w:r>
      <w:r>
        <w:rPr/>
        <w:t>be</w:t>
      </w:r>
      <w:r>
        <w:rPr>
          <w:spacing w:val="-11"/>
        </w:rPr>
        <w:t> </w:t>
      </w:r>
      <w:r>
        <w:rPr/>
        <w:t>clearly determine the impact of fintech adoption on commercial bank’s performance in Somalia.</w:t>
      </w:r>
    </w:p>
    <w:p>
      <w:pPr>
        <w:pStyle w:val="BodyText"/>
      </w:pPr>
    </w:p>
    <w:p>
      <w:pPr>
        <w:pStyle w:val="BodyText"/>
      </w:pPr>
    </w:p>
    <w:p>
      <w:pPr>
        <w:pStyle w:val="BodyText"/>
      </w:pPr>
    </w:p>
    <w:p>
      <w:pPr>
        <w:pStyle w:val="BodyText"/>
      </w:pPr>
    </w:p>
    <w:p>
      <w:pPr>
        <w:pStyle w:val="BodyText"/>
      </w:pPr>
    </w:p>
    <w:p>
      <w:pPr>
        <w:pStyle w:val="BodyText"/>
        <w:spacing w:before="47"/>
      </w:pPr>
    </w:p>
    <w:p>
      <w:pPr>
        <w:pStyle w:val="Heading3"/>
        <w:numPr>
          <w:ilvl w:val="1"/>
          <w:numId w:val="3"/>
        </w:numPr>
        <w:tabs>
          <w:tab w:pos="1632" w:val="left" w:leader="none"/>
        </w:tabs>
        <w:spacing w:line="240" w:lineRule="auto" w:before="0" w:after="0"/>
        <w:ind w:left="1632" w:right="0" w:hanging="300"/>
        <w:jc w:val="left"/>
      </w:pPr>
      <w:r>
        <w:rPr/>
        <w:t>PURPOSE</w:t>
      </w:r>
      <w:r>
        <w:rPr>
          <w:spacing w:val="-1"/>
        </w:rPr>
        <w:t> </w:t>
      </w:r>
      <w:r>
        <w:rPr/>
        <w:t>OF</w:t>
      </w:r>
      <w:r>
        <w:rPr>
          <w:spacing w:val="-5"/>
        </w:rPr>
        <w:t> </w:t>
      </w:r>
      <w:r>
        <w:rPr/>
        <w:t>THE</w:t>
      </w:r>
      <w:r>
        <w:rPr>
          <w:spacing w:val="-4"/>
        </w:rPr>
        <w:t> </w:t>
      </w:r>
      <w:r>
        <w:rPr>
          <w:spacing w:val="-2"/>
        </w:rPr>
        <w:t>STUDY</w:t>
      </w:r>
    </w:p>
    <w:p>
      <w:pPr>
        <w:pStyle w:val="BodyText"/>
        <w:spacing w:line="550" w:lineRule="atLeast" w:before="172"/>
        <w:ind w:left="972" w:right="1079"/>
        <w:jc w:val="both"/>
      </w:pPr>
      <w:r>
        <w:rPr/>
        <w:t>This study is aimed to determine the role of Fintech adoption on commercial banks’ performance in Mogadishu Somalia.</w:t>
      </w:r>
    </w:p>
    <w:p>
      <w:pPr>
        <w:pStyle w:val="BodyText"/>
        <w:spacing w:after="0" w:line="550" w:lineRule="atLeast"/>
        <w:jc w:val="both"/>
        <w:sectPr>
          <w:pgSz w:w="12240" w:h="15840"/>
          <w:pgMar w:header="0" w:footer="1291" w:top="1300" w:bottom="1480" w:left="720" w:right="360"/>
        </w:sectPr>
      </w:pPr>
    </w:p>
    <w:p>
      <w:pPr>
        <w:pStyle w:val="Heading3"/>
        <w:numPr>
          <w:ilvl w:val="1"/>
          <w:numId w:val="2"/>
        </w:numPr>
        <w:tabs>
          <w:tab w:pos="1332" w:val="left" w:leader="none"/>
        </w:tabs>
        <w:spacing w:line="240" w:lineRule="auto" w:before="77" w:after="0"/>
        <w:ind w:left="1332" w:right="0" w:hanging="362"/>
        <w:jc w:val="left"/>
      </w:pPr>
      <w:r>
        <w:rPr/>
        <w:t>RESEARCH</w:t>
      </w:r>
      <w:r>
        <w:rPr>
          <w:spacing w:val="-4"/>
        </w:rPr>
        <w:t> </w:t>
      </w:r>
      <w:r>
        <w:rPr>
          <w:spacing w:val="-2"/>
        </w:rPr>
        <w:t>OBJECTIVES</w:t>
      </w:r>
    </w:p>
    <w:p>
      <w:pPr>
        <w:pStyle w:val="BodyText"/>
        <w:spacing w:before="173"/>
        <w:rPr>
          <w:b/>
        </w:rPr>
      </w:pPr>
    </w:p>
    <w:p>
      <w:pPr>
        <w:pStyle w:val="BodyText"/>
        <w:ind w:left="972"/>
      </w:pPr>
      <w:r>
        <w:rPr/>
        <w:t>The</w:t>
      </w:r>
      <w:r>
        <w:rPr>
          <w:spacing w:val="-5"/>
        </w:rPr>
        <w:t> </w:t>
      </w:r>
      <w:r>
        <w:rPr/>
        <w:t>specific</w:t>
      </w:r>
      <w:r>
        <w:rPr>
          <w:spacing w:val="-1"/>
        </w:rPr>
        <w:t> </w:t>
      </w:r>
      <w:r>
        <w:rPr/>
        <w:t>objectives</w:t>
      </w:r>
      <w:r>
        <w:rPr>
          <w:spacing w:val="-1"/>
        </w:rPr>
        <w:t> </w:t>
      </w:r>
      <w:r>
        <w:rPr/>
        <w:t>of</w:t>
      </w:r>
      <w:r>
        <w:rPr>
          <w:spacing w:val="-1"/>
        </w:rPr>
        <w:t> </w:t>
      </w:r>
      <w:r>
        <w:rPr/>
        <w:t>the</w:t>
      </w:r>
      <w:r>
        <w:rPr>
          <w:spacing w:val="-3"/>
        </w:rPr>
        <w:t> </w:t>
      </w:r>
      <w:r>
        <w:rPr/>
        <w:t>study</w:t>
      </w:r>
      <w:r>
        <w:rPr>
          <w:spacing w:val="-2"/>
        </w:rPr>
        <w:t> </w:t>
      </w:r>
      <w:r>
        <w:rPr>
          <w:spacing w:val="-4"/>
        </w:rPr>
        <w:t>are:</w:t>
      </w:r>
    </w:p>
    <w:p>
      <w:pPr>
        <w:pStyle w:val="BodyText"/>
        <w:spacing w:before="178"/>
      </w:pPr>
    </w:p>
    <w:p>
      <w:pPr>
        <w:pStyle w:val="ListParagraph"/>
        <w:numPr>
          <w:ilvl w:val="2"/>
          <w:numId w:val="2"/>
        </w:numPr>
        <w:tabs>
          <w:tab w:pos="1440" w:val="left" w:leader="none"/>
        </w:tabs>
        <w:spacing w:line="427" w:lineRule="auto" w:before="0" w:after="0"/>
        <w:ind w:left="1440" w:right="1080" w:hanging="360"/>
        <w:jc w:val="left"/>
        <w:rPr>
          <w:sz w:val="24"/>
        </w:rPr>
      </w:pPr>
      <w:r>
        <w:rPr>
          <w:sz w:val="24"/>
        </w:rPr>
        <w:t>To</w:t>
      </w:r>
      <w:r>
        <w:rPr>
          <w:spacing w:val="72"/>
          <w:sz w:val="24"/>
        </w:rPr>
        <w:t> </w:t>
      </w:r>
      <w:r>
        <w:rPr>
          <w:sz w:val="24"/>
        </w:rPr>
        <w:t>investigate</w:t>
      </w:r>
      <w:r>
        <w:rPr>
          <w:spacing w:val="73"/>
          <w:sz w:val="24"/>
        </w:rPr>
        <w:t> </w:t>
      </w:r>
      <w:r>
        <w:rPr>
          <w:sz w:val="24"/>
        </w:rPr>
        <w:t>the</w:t>
      </w:r>
      <w:r>
        <w:rPr>
          <w:spacing w:val="74"/>
          <w:sz w:val="24"/>
        </w:rPr>
        <w:t> </w:t>
      </w:r>
      <w:r>
        <w:rPr>
          <w:sz w:val="24"/>
        </w:rPr>
        <w:t>role</w:t>
      </w:r>
      <w:r>
        <w:rPr>
          <w:spacing w:val="76"/>
          <w:sz w:val="24"/>
        </w:rPr>
        <w:t> </w:t>
      </w:r>
      <w:r>
        <w:rPr>
          <w:sz w:val="24"/>
        </w:rPr>
        <w:t>of</w:t>
      </w:r>
      <w:r>
        <w:rPr>
          <w:spacing w:val="74"/>
          <w:sz w:val="24"/>
        </w:rPr>
        <w:t> </w:t>
      </w:r>
      <w:r>
        <w:rPr>
          <w:sz w:val="24"/>
        </w:rPr>
        <w:t>Internet</w:t>
      </w:r>
      <w:r>
        <w:rPr>
          <w:spacing w:val="76"/>
          <w:sz w:val="24"/>
        </w:rPr>
        <w:t> </w:t>
      </w:r>
      <w:r>
        <w:rPr>
          <w:sz w:val="24"/>
        </w:rPr>
        <w:t>banking</w:t>
      </w:r>
      <w:r>
        <w:rPr>
          <w:spacing w:val="71"/>
          <w:sz w:val="24"/>
        </w:rPr>
        <w:t> </w:t>
      </w:r>
      <w:r>
        <w:rPr>
          <w:sz w:val="24"/>
        </w:rPr>
        <w:t>on</w:t>
      </w:r>
      <w:r>
        <w:rPr>
          <w:spacing w:val="77"/>
          <w:sz w:val="24"/>
        </w:rPr>
        <w:t> </w:t>
      </w:r>
      <w:r>
        <w:rPr>
          <w:sz w:val="24"/>
        </w:rPr>
        <w:t>Commercial</w:t>
      </w:r>
      <w:r>
        <w:rPr>
          <w:spacing w:val="73"/>
          <w:sz w:val="24"/>
        </w:rPr>
        <w:t> </w:t>
      </w:r>
      <w:r>
        <w:rPr>
          <w:sz w:val="24"/>
        </w:rPr>
        <w:t>banks'</w:t>
      </w:r>
      <w:r>
        <w:rPr>
          <w:spacing w:val="71"/>
          <w:sz w:val="24"/>
        </w:rPr>
        <w:t> </w:t>
      </w:r>
      <w:r>
        <w:rPr>
          <w:sz w:val="24"/>
        </w:rPr>
        <w:t>performance</w:t>
      </w:r>
      <w:r>
        <w:rPr>
          <w:spacing w:val="74"/>
          <w:sz w:val="24"/>
        </w:rPr>
        <w:t> </w:t>
      </w:r>
      <w:r>
        <w:rPr>
          <w:sz w:val="24"/>
        </w:rPr>
        <w:t>in </w:t>
      </w:r>
      <w:r>
        <w:rPr>
          <w:spacing w:val="-2"/>
          <w:sz w:val="24"/>
        </w:rPr>
        <w:t>Somalia.</w:t>
      </w:r>
    </w:p>
    <w:p>
      <w:pPr>
        <w:pStyle w:val="BodyText"/>
        <w:spacing w:before="60"/>
        <w:ind w:left="360"/>
      </w:pPr>
      <w:r>
        <w:rPr/>
        <w:t>To</w:t>
      </w:r>
      <w:r>
        <w:rPr>
          <w:spacing w:val="-1"/>
        </w:rPr>
        <w:t> </w:t>
      </w:r>
      <w:r>
        <w:rPr/>
        <w:t>find</w:t>
      </w:r>
      <w:r>
        <w:rPr>
          <w:spacing w:val="-1"/>
        </w:rPr>
        <w:t> </w:t>
      </w:r>
      <w:r>
        <w:rPr/>
        <w:t>out the</w:t>
      </w:r>
      <w:r>
        <w:rPr>
          <w:spacing w:val="-2"/>
        </w:rPr>
        <w:t> </w:t>
      </w:r>
      <w:r>
        <w:rPr/>
        <w:t>role</w:t>
      </w:r>
      <w:r>
        <w:rPr>
          <w:spacing w:val="-3"/>
        </w:rPr>
        <w:t> </w:t>
      </w:r>
      <w:r>
        <w:rPr/>
        <w:t>of</w:t>
      </w:r>
      <w:r>
        <w:rPr>
          <w:spacing w:val="-3"/>
        </w:rPr>
        <w:t> </w:t>
      </w:r>
      <w:r>
        <w:rPr/>
        <w:t>mobile</w:t>
      </w:r>
      <w:r>
        <w:rPr>
          <w:spacing w:val="-1"/>
        </w:rPr>
        <w:t> </w:t>
      </w:r>
      <w:r>
        <w:rPr/>
        <w:t>banking</w:t>
      </w:r>
      <w:r>
        <w:rPr>
          <w:spacing w:val="-2"/>
        </w:rPr>
        <w:t> </w:t>
      </w:r>
      <w:r>
        <w:rPr/>
        <w:t>on</w:t>
      </w:r>
      <w:r>
        <w:rPr>
          <w:spacing w:val="-1"/>
        </w:rPr>
        <w:t> </w:t>
      </w:r>
      <w:r>
        <w:rPr/>
        <w:t>Commercial</w:t>
      </w:r>
      <w:r>
        <w:rPr>
          <w:spacing w:val="-1"/>
        </w:rPr>
        <w:t> </w:t>
      </w:r>
      <w:r>
        <w:rPr/>
        <w:t>banks'</w:t>
      </w:r>
      <w:r>
        <w:rPr>
          <w:spacing w:val="-2"/>
        </w:rPr>
        <w:t> </w:t>
      </w:r>
      <w:r>
        <w:rPr/>
        <w:t>performance</w:t>
      </w:r>
      <w:r>
        <w:rPr>
          <w:spacing w:val="1"/>
        </w:rPr>
        <w:t> </w:t>
      </w:r>
      <w:r>
        <w:rPr/>
        <w:t>in </w:t>
      </w:r>
      <w:r>
        <w:rPr>
          <w:spacing w:val="-2"/>
        </w:rPr>
        <w:t>Somalia</w:t>
      </w:r>
    </w:p>
    <w:p>
      <w:pPr>
        <w:pStyle w:val="BodyText"/>
        <w:spacing w:before="197"/>
      </w:pPr>
    </w:p>
    <w:p>
      <w:pPr>
        <w:pStyle w:val="BodyText"/>
        <w:spacing w:line="480" w:lineRule="auto"/>
        <w:ind w:left="2052" w:right="701"/>
      </w:pPr>
      <w:r>
        <w:rPr/>
        <w:drawing>
          <wp:anchor distT="0" distB="0" distL="0" distR="0" allowOverlap="1" layoutInCell="1" locked="0" behindDoc="1" simplePos="0" relativeHeight="486745600">
            <wp:simplePos x="0" y="0"/>
            <wp:positionH relativeFrom="page">
              <wp:posOffset>1531874</wp:posOffset>
            </wp:positionH>
            <wp:positionV relativeFrom="paragraph">
              <wp:posOffset>-16183</wp:posOffset>
            </wp:positionV>
            <wp:extent cx="277368" cy="198120"/>
            <wp:effectExtent l="0" t="0" r="0" b="0"/>
            <wp:wrapNone/>
            <wp:docPr id="6" name="Image 6"/>
            <wp:cNvGraphicFramePr>
              <a:graphicFrameLocks/>
            </wp:cNvGraphicFramePr>
            <a:graphic>
              <a:graphicData uri="http://schemas.openxmlformats.org/drawingml/2006/picture">
                <pic:pic>
                  <pic:nvPicPr>
                    <pic:cNvPr id="6" name="Image 6"/>
                    <pic:cNvPicPr/>
                  </pic:nvPicPr>
                  <pic:blipFill>
                    <a:blip r:embed="rId10" cstate="print"/>
                    <a:stretch>
                      <a:fillRect/>
                    </a:stretch>
                  </pic:blipFill>
                  <pic:spPr>
                    <a:xfrm>
                      <a:off x="0" y="0"/>
                      <a:ext cx="277368" cy="198120"/>
                    </a:xfrm>
                    <a:prstGeom prst="rect">
                      <a:avLst/>
                    </a:prstGeom>
                  </pic:spPr>
                </pic:pic>
              </a:graphicData>
            </a:graphic>
          </wp:anchor>
        </w:drawing>
      </w:r>
      <w:r>
        <w:rPr/>
        <w:t>To</w:t>
      </w:r>
      <w:r>
        <w:rPr>
          <w:spacing w:val="-4"/>
        </w:rPr>
        <w:t> </w:t>
      </w:r>
      <w:r>
        <w:rPr/>
        <w:t>assess</w:t>
      </w:r>
      <w:r>
        <w:rPr>
          <w:spacing w:val="-2"/>
        </w:rPr>
        <w:t> </w:t>
      </w:r>
      <w:r>
        <w:rPr/>
        <w:t>the</w:t>
      </w:r>
      <w:r>
        <w:rPr>
          <w:spacing w:val="-4"/>
        </w:rPr>
        <w:t> </w:t>
      </w:r>
      <w:r>
        <w:rPr/>
        <w:t>role</w:t>
      </w:r>
      <w:r>
        <w:rPr>
          <w:spacing w:val="-4"/>
        </w:rPr>
        <w:t> </w:t>
      </w:r>
      <w:r>
        <w:rPr/>
        <w:t>of</w:t>
      </w:r>
      <w:r>
        <w:rPr>
          <w:spacing w:val="-3"/>
        </w:rPr>
        <w:t> </w:t>
      </w:r>
      <w:r>
        <w:rPr/>
        <w:t>automated</w:t>
      </w:r>
      <w:r>
        <w:rPr>
          <w:spacing w:val="-4"/>
        </w:rPr>
        <w:t> </w:t>
      </w:r>
      <w:r>
        <w:rPr/>
        <w:t>teller</w:t>
      </w:r>
      <w:r>
        <w:rPr>
          <w:spacing w:val="-4"/>
        </w:rPr>
        <w:t> </w:t>
      </w:r>
      <w:r>
        <w:rPr/>
        <w:t>machines</w:t>
      </w:r>
      <w:r>
        <w:rPr>
          <w:spacing w:val="-4"/>
        </w:rPr>
        <w:t> </w:t>
      </w:r>
      <w:r>
        <w:rPr/>
        <w:t>on</w:t>
      </w:r>
      <w:r>
        <w:rPr>
          <w:spacing w:val="-2"/>
        </w:rPr>
        <w:t> </w:t>
      </w:r>
      <w:r>
        <w:rPr/>
        <w:t>Commercial</w:t>
      </w:r>
      <w:r>
        <w:rPr>
          <w:spacing w:val="-3"/>
        </w:rPr>
        <w:t> </w:t>
      </w:r>
      <w:r>
        <w:rPr/>
        <w:t>banks'</w:t>
      </w:r>
      <w:r>
        <w:rPr>
          <w:spacing w:val="-4"/>
        </w:rPr>
        <w:t> </w:t>
      </w:r>
      <w:r>
        <w:rPr/>
        <w:t>performance </w:t>
      </w:r>
      <w:r>
        <w:rPr>
          <w:spacing w:val="-2"/>
        </w:rPr>
        <w:t>inSomalia.</w:t>
      </w:r>
    </w:p>
    <w:p>
      <w:pPr>
        <w:pStyle w:val="Heading3"/>
        <w:numPr>
          <w:ilvl w:val="1"/>
          <w:numId w:val="2"/>
        </w:numPr>
        <w:tabs>
          <w:tab w:pos="1332" w:val="left" w:leader="none"/>
        </w:tabs>
        <w:spacing w:line="240" w:lineRule="auto" w:before="228" w:after="0"/>
        <w:ind w:left="1332" w:right="0" w:hanging="362"/>
        <w:jc w:val="left"/>
      </w:pPr>
      <w:r>
        <w:rPr/>
        <w:t>RESEARCH</w:t>
      </w:r>
      <w:r>
        <w:rPr>
          <w:spacing w:val="-7"/>
        </w:rPr>
        <w:t> </w:t>
      </w:r>
      <w:r>
        <w:rPr/>
        <w:t>QUESTIONS/</w:t>
      </w:r>
      <w:r>
        <w:rPr>
          <w:spacing w:val="-3"/>
        </w:rPr>
        <w:t> </w:t>
      </w:r>
      <w:r>
        <w:rPr>
          <w:spacing w:val="-2"/>
        </w:rPr>
        <w:t>HYPOTHESIS</w:t>
      </w:r>
    </w:p>
    <w:p>
      <w:pPr>
        <w:pStyle w:val="BodyText"/>
        <w:spacing w:before="171"/>
        <w:rPr>
          <w:b/>
        </w:rPr>
      </w:pPr>
    </w:p>
    <w:p>
      <w:pPr>
        <w:pStyle w:val="BodyText"/>
        <w:spacing w:line="480" w:lineRule="auto"/>
        <w:ind w:left="1692" w:right="701"/>
      </w:pPr>
      <w:r>
        <w:rPr/>
        <w:drawing>
          <wp:anchor distT="0" distB="0" distL="0" distR="0" allowOverlap="1" layoutInCell="1" locked="0" behindDoc="0" simplePos="0" relativeHeight="15729664">
            <wp:simplePos x="0" y="0"/>
            <wp:positionH relativeFrom="page">
              <wp:posOffset>1301750</wp:posOffset>
            </wp:positionH>
            <wp:positionV relativeFrom="paragraph">
              <wp:posOffset>5241</wp:posOffset>
            </wp:positionV>
            <wp:extent cx="237744" cy="169163"/>
            <wp:effectExtent l="0" t="0" r="0" b="0"/>
            <wp:wrapNone/>
            <wp:docPr id="7" name="Image 7"/>
            <wp:cNvGraphicFramePr>
              <a:graphicFrameLocks/>
            </wp:cNvGraphicFramePr>
            <a:graphic>
              <a:graphicData uri="http://schemas.openxmlformats.org/drawingml/2006/picture">
                <pic:pic>
                  <pic:nvPicPr>
                    <pic:cNvPr id="7" name="Image 7"/>
                    <pic:cNvPicPr/>
                  </pic:nvPicPr>
                  <pic:blipFill>
                    <a:blip r:embed="rId11" cstate="print"/>
                    <a:stretch>
                      <a:fillRect/>
                    </a:stretch>
                  </pic:blipFill>
                  <pic:spPr>
                    <a:xfrm>
                      <a:off x="0" y="0"/>
                      <a:ext cx="237744" cy="169163"/>
                    </a:xfrm>
                    <a:prstGeom prst="rect">
                      <a:avLst/>
                    </a:prstGeom>
                  </pic:spPr>
                </pic:pic>
              </a:graphicData>
            </a:graphic>
          </wp:anchor>
        </w:drawing>
      </w:r>
      <w:r>
        <w:rPr/>
        <w:drawing>
          <wp:anchor distT="0" distB="0" distL="0" distR="0" allowOverlap="1" layoutInCell="1" locked="0" behindDoc="0" simplePos="0" relativeHeight="15730176">
            <wp:simplePos x="0" y="0"/>
            <wp:positionH relativeFrom="page">
              <wp:posOffset>1301750</wp:posOffset>
            </wp:positionH>
            <wp:positionV relativeFrom="paragraph">
              <wp:posOffset>355761</wp:posOffset>
            </wp:positionV>
            <wp:extent cx="237744" cy="169163"/>
            <wp:effectExtent l="0" t="0" r="0" b="0"/>
            <wp:wrapNone/>
            <wp:docPr id="8" name="Image 8"/>
            <wp:cNvGraphicFramePr>
              <a:graphicFrameLocks/>
            </wp:cNvGraphicFramePr>
            <a:graphic>
              <a:graphicData uri="http://schemas.openxmlformats.org/drawingml/2006/picture">
                <pic:pic>
                  <pic:nvPicPr>
                    <pic:cNvPr id="8" name="Image 8"/>
                    <pic:cNvPicPr/>
                  </pic:nvPicPr>
                  <pic:blipFill>
                    <a:blip r:embed="rId11" cstate="print"/>
                    <a:stretch>
                      <a:fillRect/>
                    </a:stretch>
                  </pic:blipFill>
                  <pic:spPr>
                    <a:xfrm>
                      <a:off x="0" y="0"/>
                      <a:ext cx="237744" cy="169163"/>
                    </a:xfrm>
                    <a:prstGeom prst="rect">
                      <a:avLst/>
                    </a:prstGeom>
                  </pic:spPr>
                </pic:pic>
              </a:graphicData>
            </a:graphic>
          </wp:anchor>
        </w:drawing>
      </w:r>
      <w:r>
        <w:rPr/>
        <w:drawing>
          <wp:anchor distT="0" distB="0" distL="0" distR="0" allowOverlap="1" layoutInCell="1" locked="0" behindDoc="0" simplePos="0" relativeHeight="15730688">
            <wp:simplePos x="0" y="0"/>
            <wp:positionH relativeFrom="page">
              <wp:posOffset>1303274</wp:posOffset>
            </wp:positionH>
            <wp:positionV relativeFrom="paragraph">
              <wp:posOffset>706281</wp:posOffset>
            </wp:positionV>
            <wp:extent cx="237744" cy="169163"/>
            <wp:effectExtent l="0" t="0" r="0" b="0"/>
            <wp:wrapNone/>
            <wp:docPr id="9" name="Image 9"/>
            <wp:cNvGraphicFramePr>
              <a:graphicFrameLocks/>
            </wp:cNvGraphicFramePr>
            <a:graphic>
              <a:graphicData uri="http://schemas.openxmlformats.org/drawingml/2006/picture">
                <pic:pic>
                  <pic:nvPicPr>
                    <pic:cNvPr id="9" name="Image 9"/>
                    <pic:cNvPicPr/>
                  </pic:nvPicPr>
                  <pic:blipFill>
                    <a:blip r:embed="rId11" cstate="print"/>
                    <a:stretch>
                      <a:fillRect/>
                    </a:stretch>
                  </pic:blipFill>
                  <pic:spPr>
                    <a:xfrm>
                      <a:off x="0" y="0"/>
                      <a:ext cx="237744" cy="169163"/>
                    </a:xfrm>
                    <a:prstGeom prst="rect">
                      <a:avLst/>
                    </a:prstGeom>
                  </pic:spPr>
                </pic:pic>
              </a:graphicData>
            </a:graphic>
          </wp:anchor>
        </w:drawing>
      </w:r>
      <w:r>
        <w:rPr/>
        <w:t>What</w:t>
      </w:r>
      <w:r>
        <w:rPr>
          <w:spacing w:val="-4"/>
        </w:rPr>
        <w:t> </w:t>
      </w:r>
      <w:r>
        <w:rPr/>
        <w:t>are</w:t>
      </w:r>
      <w:r>
        <w:rPr>
          <w:spacing w:val="-8"/>
        </w:rPr>
        <w:t> </w:t>
      </w:r>
      <w:r>
        <w:rPr/>
        <w:t>the</w:t>
      </w:r>
      <w:r>
        <w:rPr>
          <w:spacing w:val="-5"/>
        </w:rPr>
        <w:t> </w:t>
      </w:r>
      <w:r>
        <w:rPr/>
        <w:t>effects</w:t>
      </w:r>
      <w:r>
        <w:rPr>
          <w:spacing w:val="-3"/>
        </w:rPr>
        <w:t> </w:t>
      </w:r>
      <w:r>
        <w:rPr/>
        <w:t>of</w:t>
      </w:r>
      <w:r>
        <w:rPr>
          <w:spacing w:val="-3"/>
        </w:rPr>
        <w:t> </w:t>
      </w:r>
      <w:r>
        <w:rPr/>
        <w:t>Internet</w:t>
      </w:r>
      <w:r>
        <w:rPr>
          <w:spacing w:val="-4"/>
        </w:rPr>
        <w:t> </w:t>
      </w:r>
      <w:r>
        <w:rPr/>
        <w:t>banking</w:t>
      </w:r>
      <w:r>
        <w:rPr>
          <w:spacing w:val="-8"/>
        </w:rPr>
        <w:t> </w:t>
      </w:r>
      <w:r>
        <w:rPr/>
        <w:t>on</w:t>
      </w:r>
      <w:r>
        <w:rPr>
          <w:spacing w:val="-4"/>
        </w:rPr>
        <w:t> </w:t>
      </w:r>
      <w:r>
        <w:rPr/>
        <w:t>Commercial</w:t>
      </w:r>
      <w:r>
        <w:rPr>
          <w:spacing w:val="-4"/>
        </w:rPr>
        <w:t> </w:t>
      </w:r>
      <w:r>
        <w:rPr/>
        <w:t>banks'</w:t>
      </w:r>
      <w:r>
        <w:rPr>
          <w:spacing w:val="-9"/>
        </w:rPr>
        <w:t> </w:t>
      </w:r>
      <w:r>
        <w:rPr/>
        <w:t>performance</w:t>
      </w:r>
      <w:r>
        <w:rPr>
          <w:spacing w:val="-6"/>
        </w:rPr>
        <w:t> </w:t>
      </w:r>
      <w:r>
        <w:rPr/>
        <w:t>in</w:t>
      </w:r>
      <w:r>
        <w:rPr>
          <w:spacing w:val="-4"/>
        </w:rPr>
        <w:t> </w:t>
      </w:r>
      <w:r>
        <w:rPr/>
        <w:t>Somalia? What is the impact of mobile banking on Commercial banks' performance in Somalia? What</w:t>
      </w:r>
      <w:r>
        <w:rPr>
          <w:spacing w:val="40"/>
        </w:rPr>
        <w:t> </w:t>
      </w:r>
      <w:r>
        <w:rPr/>
        <w:t>is</w:t>
      </w:r>
      <w:r>
        <w:rPr>
          <w:spacing w:val="40"/>
        </w:rPr>
        <w:t> </w:t>
      </w:r>
      <w:r>
        <w:rPr/>
        <w:t>the</w:t>
      </w:r>
      <w:r>
        <w:rPr>
          <w:spacing w:val="40"/>
        </w:rPr>
        <w:t> </w:t>
      </w:r>
      <w:r>
        <w:rPr/>
        <w:t>role</w:t>
      </w:r>
      <w:r>
        <w:rPr>
          <w:spacing w:val="40"/>
        </w:rPr>
        <w:t> </w:t>
      </w:r>
      <w:r>
        <w:rPr/>
        <w:t>of</w:t>
      </w:r>
      <w:r>
        <w:rPr>
          <w:spacing w:val="40"/>
        </w:rPr>
        <w:t> </w:t>
      </w:r>
      <w:r>
        <w:rPr/>
        <w:t>automated</w:t>
      </w:r>
      <w:r>
        <w:rPr>
          <w:spacing w:val="40"/>
        </w:rPr>
        <w:t> </w:t>
      </w:r>
      <w:r>
        <w:rPr/>
        <w:t>teller</w:t>
      </w:r>
      <w:r>
        <w:rPr>
          <w:spacing w:val="40"/>
        </w:rPr>
        <w:t> </w:t>
      </w:r>
      <w:r>
        <w:rPr/>
        <w:t>machines</w:t>
      </w:r>
      <w:r>
        <w:rPr>
          <w:spacing w:val="40"/>
        </w:rPr>
        <w:t> </w:t>
      </w:r>
      <w:r>
        <w:rPr/>
        <w:t>on</w:t>
      </w:r>
      <w:r>
        <w:rPr>
          <w:spacing w:val="40"/>
        </w:rPr>
        <w:t> </w:t>
      </w:r>
      <w:r>
        <w:rPr/>
        <w:t>Commercial</w:t>
      </w:r>
      <w:r>
        <w:rPr>
          <w:spacing w:val="40"/>
        </w:rPr>
        <w:t> </w:t>
      </w:r>
      <w:r>
        <w:rPr/>
        <w:t>banks'</w:t>
      </w:r>
      <w:r>
        <w:rPr>
          <w:spacing w:val="40"/>
        </w:rPr>
        <w:t> </w:t>
      </w:r>
      <w:r>
        <w:rPr/>
        <w:t>performance </w:t>
      </w:r>
      <w:r>
        <w:rPr>
          <w:spacing w:val="-2"/>
        </w:rPr>
        <w:t>inSomalia?</w:t>
      </w:r>
    </w:p>
    <w:p>
      <w:pPr>
        <w:pStyle w:val="BodyText"/>
      </w:pPr>
    </w:p>
    <w:p>
      <w:pPr>
        <w:pStyle w:val="BodyText"/>
        <w:spacing w:before="188"/>
      </w:pPr>
    </w:p>
    <w:p>
      <w:pPr>
        <w:pStyle w:val="Heading3"/>
        <w:numPr>
          <w:ilvl w:val="1"/>
          <w:numId w:val="4"/>
        </w:numPr>
        <w:tabs>
          <w:tab w:pos="1392" w:val="left" w:leader="none"/>
        </w:tabs>
        <w:spacing w:line="240" w:lineRule="auto" w:before="0" w:after="0"/>
        <w:ind w:left="1392" w:right="0" w:hanging="422"/>
        <w:jc w:val="left"/>
      </w:pPr>
      <w:r>
        <w:rPr/>
        <w:t>SCOPE</w:t>
      </w:r>
      <w:r>
        <w:rPr>
          <w:spacing w:val="-3"/>
        </w:rPr>
        <w:t> </w:t>
      </w:r>
      <w:r>
        <w:rPr/>
        <w:t>OF</w:t>
      </w:r>
      <w:r>
        <w:rPr>
          <w:spacing w:val="-4"/>
        </w:rPr>
        <w:t> </w:t>
      </w:r>
      <w:r>
        <w:rPr/>
        <w:t>THE</w:t>
      </w:r>
      <w:r>
        <w:rPr>
          <w:spacing w:val="1"/>
        </w:rPr>
        <w:t> </w:t>
      </w:r>
      <w:r>
        <w:rPr>
          <w:spacing w:val="-2"/>
        </w:rPr>
        <w:t>STUDY</w:t>
      </w:r>
    </w:p>
    <w:p>
      <w:pPr>
        <w:pStyle w:val="BodyText"/>
        <w:spacing w:before="175"/>
        <w:rPr>
          <w:b/>
        </w:rPr>
      </w:pPr>
    </w:p>
    <w:p>
      <w:pPr>
        <w:pStyle w:val="Heading4"/>
        <w:numPr>
          <w:ilvl w:val="2"/>
          <w:numId w:val="4"/>
        </w:numPr>
        <w:tabs>
          <w:tab w:pos="1512" w:val="left" w:leader="none"/>
        </w:tabs>
        <w:spacing w:line="240" w:lineRule="auto" w:before="0" w:after="0"/>
        <w:ind w:left="1512" w:right="0" w:hanging="542"/>
        <w:jc w:val="left"/>
      </w:pPr>
      <w:r>
        <w:rPr/>
        <w:t>Content</w:t>
      </w:r>
      <w:r>
        <w:rPr>
          <w:spacing w:val="-5"/>
        </w:rPr>
        <w:t> </w:t>
      </w:r>
      <w:r>
        <w:rPr>
          <w:spacing w:val="-2"/>
        </w:rPr>
        <w:t>Scope</w:t>
      </w:r>
    </w:p>
    <w:p>
      <w:pPr>
        <w:pStyle w:val="BodyText"/>
        <w:rPr>
          <w:b/>
        </w:rPr>
      </w:pPr>
    </w:p>
    <w:p>
      <w:pPr>
        <w:pStyle w:val="BodyText"/>
        <w:rPr>
          <w:b/>
        </w:rPr>
      </w:pPr>
    </w:p>
    <w:p>
      <w:pPr>
        <w:pStyle w:val="BodyText"/>
        <w:spacing w:before="218"/>
        <w:rPr>
          <w:b/>
        </w:rPr>
      </w:pPr>
    </w:p>
    <w:p>
      <w:pPr>
        <w:pStyle w:val="BodyText"/>
        <w:spacing w:line="480" w:lineRule="auto"/>
        <w:ind w:left="972" w:right="1067"/>
        <w:jc w:val="both"/>
      </w:pPr>
      <w:r>
        <w:rPr/>
        <w:t>This study will focus on the role of fintech adoption on commercial banks’ performance; the study</w:t>
      </w:r>
      <w:r>
        <w:rPr>
          <w:spacing w:val="-15"/>
        </w:rPr>
        <w:t> </w:t>
      </w:r>
      <w:r>
        <w:rPr/>
        <w:t>will special emphasis the role of Internet Banking, Mobile Banking and ATM on commercial Banks’ performance in Mogadishu Somalia.</w:t>
      </w:r>
    </w:p>
    <w:p>
      <w:pPr>
        <w:pStyle w:val="BodyText"/>
        <w:spacing w:after="0" w:line="480" w:lineRule="auto"/>
        <w:jc w:val="both"/>
        <w:sectPr>
          <w:pgSz w:w="12240" w:h="15840"/>
          <w:pgMar w:header="0" w:footer="1291" w:top="1280" w:bottom="1500" w:left="720" w:right="360"/>
        </w:sectPr>
      </w:pPr>
    </w:p>
    <w:p>
      <w:pPr>
        <w:pStyle w:val="Heading4"/>
        <w:numPr>
          <w:ilvl w:val="2"/>
          <w:numId w:val="4"/>
        </w:numPr>
        <w:tabs>
          <w:tab w:pos="1512" w:val="left" w:leader="none"/>
        </w:tabs>
        <w:spacing w:line="240" w:lineRule="auto" w:before="60" w:after="0"/>
        <w:ind w:left="1512" w:right="0" w:hanging="542"/>
        <w:jc w:val="left"/>
      </w:pPr>
      <w:r>
        <w:rPr/>
        <w:t>Time</w:t>
      </w:r>
      <w:r>
        <w:rPr>
          <w:spacing w:val="-2"/>
        </w:rPr>
        <w:t> Scope</w:t>
      </w:r>
    </w:p>
    <w:p>
      <w:pPr>
        <w:pStyle w:val="BodyText"/>
        <w:spacing w:before="173"/>
        <w:rPr>
          <w:b/>
        </w:rPr>
      </w:pPr>
    </w:p>
    <w:p>
      <w:pPr>
        <w:pStyle w:val="BodyText"/>
        <w:ind w:left="972"/>
      </w:pPr>
      <w:r>
        <w:rPr/>
        <w:t>This</w:t>
      </w:r>
      <w:r>
        <w:rPr>
          <w:spacing w:val="-1"/>
        </w:rPr>
        <w:t> </w:t>
      </w:r>
      <w:r>
        <w:rPr/>
        <w:t>study</w:t>
      </w:r>
      <w:r>
        <w:rPr>
          <w:spacing w:val="-5"/>
        </w:rPr>
        <w:t> </w:t>
      </w:r>
      <w:r>
        <w:rPr/>
        <w:t>will be</w:t>
      </w:r>
      <w:r>
        <w:rPr>
          <w:spacing w:val="-2"/>
        </w:rPr>
        <w:t> </w:t>
      </w:r>
      <w:r>
        <w:rPr/>
        <w:t>conducted in </w:t>
      </w:r>
      <w:r>
        <w:rPr>
          <w:spacing w:val="-2"/>
        </w:rPr>
        <w:t>2022.</w:t>
      </w:r>
    </w:p>
    <w:p>
      <w:pPr>
        <w:pStyle w:val="BodyText"/>
      </w:pPr>
    </w:p>
    <w:p>
      <w:pPr>
        <w:pStyle w:val="BodyText"/>
      </w:pPr>
    </w:p>
    <w:p>
      <w:pPr>
        <w:pStyle w:val="BodyText"/>
        <w:spacing w:before="228"/>
      </w:pPr>
    </w:p>
    <w:p>
      <w:pPr>
        <w:pStyle w:val="Heading4"/>
        <w:numPr>
          <w:ilvl w:val="2"/>
          <w:numId w:val="4"/>
        </w:numPr>
        <w:tabs>
          <w:tab w:pos="1512" w:val="left" w:leader="none"/>
        </w:tabs>
        <w:spacing w:line="240" w:lineRule="auto" w:before="0" w:after="0"/>
        <w:ind w:left="1512" w:right="0" w:hanging="542"/>
        <w:jc w:val="left"/>
      </w:pPr>
      <w:r>
        <w:rPr/>
        <w:t>Geographical</w:t>
      </w:r>
      <w:r>
        <w:rPr>
          <w:spacing w:val="-4"/>
        </w:rPr>
        <w:t> Scope</w:t>
      </w:r>
    </w:p>
    <w:p>
      <w:pPr>
        <w:pStyle w:val="BodyText"/>
        <w:spacing w:before="170"/>
        <w:rPr>
          <w:b/>
        </w:rPr>
      </w:pPr>
    </w:p>
    <w:p>
      <w:pPr>
        <w:pStyle w:val="BodyText"/>
        <w:ind w:left="972"/>
      </w:pPr>
      <w:r>
        <w:rPr/>
        <w:t>This</w:t>
      </w:r>
      <w:r>
        <w:rPr>
          <w:spacing w:val="-1"/>
        </w:rPr>
        <w:t> </w:t>
      </w:r>
      <w:r>
        <w:rPr/>
        <w:t>study</w:t>
      </w:r>
      <w:r>
        <w:rPr>
          <w:spacing w:val="-6"/>
        </w:rPr>
        <w:t> </w:t>
      </w:r>
      <w:r>
        <w:rPr/>
        <w:t>will</w:t>
      </w:r>
      <w:r>
        <w:rPr>
          <w:spacing w:val="-1"/>
        </w:rPr>
        <w:t> </w:t>
      </w:r>
      <w:r>
        <w:rPr/>
        <w:t>be</w:t>
      </w:r>
      <w:r>
        <w:rPr>
          <w:spacing w:val="-2"/>
        </w:rPr>
        <w:t> </w:t>
      </w:r>
      <w:r>
        <w:rPr/>
        <w:t>conducted</w:t>
      </w:r>
      <w:r>
        <w:rPr>
          <w:spacing w:val="-1"/>
        </w:rPr>
        <w:t> </w:t>
      </w:r>
      <w:r>
        <w:rPr/>
        <w:t>in</w:t>
      </w:r>
      <w:r>
        <w:rPr>
          <w:spacing w:val="-1"/>
        </w:rPr>
        <w:t> </w:t>
      </w:r>
      <w:r>
        <w:rPr/>
        <w:t>Africa,</w:t>
      </w:r>
      <w:r>
        <w:rPr>
          <w:spacing w:val="-1"/>
        </w:rPr>
        <w:t> </w:t>
      </w:r>
      <w:r>
        <w:rPr/>
        <w:t>Mogadishu</w:t>
      </w:r>
      <w:r>
        <w:rPr>
          <w:spacing w:val="1"/>
        </w:rPr>
        <w:t> </w:t>
      </w:r>
      <w:r>
        <w:rPr>
          <w:spacing w:val="-2"/>
        </w:rPr>
        <w:t>Somalia.</w:t>
      </w:r>
    </w:p>
    <w:p>
      <w:pPr>
        <w:pStyle w:val="BodyText"/>
      </w:pPr>
    </w:p>
    <w:p>
      <w:pPr>
        <w:pStyle w:val="BodyText"/>
      </w:pPr>
    </w:p>
    <w:p>
      <w:pPr>
        <w:pStyle w:val="BodyText"/>
      </w:pPr>
    </w:p>
    <w:p>
      <w:pPr>
        <w:pStyle w:val="BodyText"/>
      </w:pPr>
    </w:p>
    <w:p>
      <w:pPr>
        <w:pStyle w:val="BodyText"/>
        <w:spacing w:before="275"/>
      </w:pPr>
    </w:p>
    <w:p>
      <w:pPr>
        <w:pStyle w:val="Heading3"/>
        <w:numPr>
          <w:ilvl w:val="1"/>
          <w:numId w:val="5"/>
        </w:numPr>
        <w:tabs>
          <w:tab w:pos="1332" w:val="left" w:leader="none"/>
        </w:tabs>
        <w:spacing w:line="240" w:lineRule="auto" w:before="0" w:after="0"/>
        <w:ind w:left="1332" w:right="0" w:hanging="362"/>
        <w:jc w:val="left"/>
      </w:pPr>
      <w:r>
        <w:rPr/>
        <w:t>SIGNIFICANCE</w:t>
      </w:r>
      <w:r>
        <w:rPr>
          <w:spacing w:val="-3"/>
        </w:rPr>
        <w:t> </w:t>
      </w:r>
      <w:r>
        <w:rPr/>
        <w:t>OF</w:t>
      </w:r>
      <w:r>
        <w:rPr>
          <w:spacing w:val="-5"/>
        </w:rPr>
        <w:t> </w:t>
      </w:r>
      <w:r>
        <w:rPr/>
        <w:t>THE</w:t>
      </w:r>
      <w:r>
        <w:rPr>
          <w:spacing w:val="1"/>
        </w:rPr>
        <w:t> </w:t>
      </w:r>
      <w:r>
        <w:rPr>
          <w:spacing w:val="-4"/>
        </w:rPr>
        <w:t>STUDY</w:t>
      </w:r>
    </w:p>
    <w:p>
      <w:pPr>
        <w:pStyle w:val="BodyText"/>
        <w:spacing w:before="170"/>
        <w:rPr>
          <w:b/>
        </w:rPr>
      </w:pPr>
    </w:p>
    <w:p>
      <w:pPr>
        <w:pStyle w:val="BodyText"/>
        <w:spacing w:line="480" w:lineRule="auto"/>
        <w:ind w:left="972" w:right="1070"/>
        <w:jc w:val="both"/>
      </w:pPr>
      <w:r>
        <w:rPr/>
        <w:t>This study has huge importance on indifferent sectors including academics, industry, government and society. This research gives huge boost to the academics to conduct further studies in</w:t>
      </w:r>
      <w:r>
        <w:rPr>
          <w:spacing w:val="-2"/>
        </w:rPr>
        <w:t> </w:t>
      </w:r>
      <w:r>
        <w:rPr/>
        <w:t>the future in order deeply to understand the role of Fintech adoption on commercial banks’ performance in Somalia. The study could provide statistics and information that commercial banks in Mogadishu,Somalia, can use to improve</w:t>
      </w:r>
      <w:r>
        <w:rPr>
          <w:spacing w:val="-1"/>
        </w:rPr>
        <w:t> </w:t>
      </w:r>
      <w:r>
        <w:rPr/>
        <w:t>their management and decision- making. The study's findings and recommendations should be valuable to government authorities</w:t>
      </w:r>
      <w:r>
        <w:rPr>
          <w:spacing w:val="-5"/>
        </w:rPr>
        <w:t> </w:t>
      </w:r>
      <w:r>
        <w:rPr/>
        <w:t>as</w:t>
      </w:r>
      <w:r>
        <w:rPr>
          <w:spacing w:val="-5"/>
        </w:rPr>
        <w:t> </w:t>
      </w:r>
      <w:r>
        <w:rPr/>
        <w:t>well.</w:t>
      </w:r>
      <w:r>
        <w:rPr>
          <w:spacing w:val="-5"/>
        </w:rPr>
        <w:t> </w:t>
      </w:r>
      <w:r>
        <w:rPr/>
        <w:t>This</w:t>
      </w:r>
      <w:r>
        <w:rPr>
          <w:spacing w:val="-4"/>
        </w:rPr>
        <w:t> </w:t>
      </w:r>
      <w:r>
        <w:rPr/>
        <w:t>study</w:t>
      </w:r>
      <w:r>
        <w:rPr>
          <w:spacing w:val="-4"/>
        </w:rPr>
        <w:t> </w:t>
      </w:r>
      <w:r>
        <w:rPr/>
        <w:t>will</w:t>
      </w:r>
      <w:r>
        <w:rPr>
          <w:spacing w:val="-4"/>
        </w:rPr>
        <w:t> </w:t>
      </w:r>
      <w:r>
        <w:rPr/>
        <w:t>also</w:t>
      </w:r>
      <w:r>
        <w:rPr>
          <w:spacing w:val="-4"/>
        </w:rPr>
        <w:t> </w:t>
      </w:r>
      <w:r>
        <w:rPr/>
        <w:t>be</w:t>
      </w:r>
      <w:r>
        <w:rPr>
          <w:spacing w:val="-1"/>
        </w:rPr>
        <w:t> </w:t>
      </w:r>
      <w:r>
        <w:rPr/>
        <w:t>beneficial</w:t>
      </w:r>
      <w:r>
        <w:rPr>
          <w:spacing w:val="-10"/>
        </w:rPr>
        <w:t> </w:t>
      </w:r>
      <w:r>
        <w:rPr/>
        <w:t>to</w:t>
      </w:r>
      <w:r>
        <w:rPr>
          <w:spacing w:val="-10"/>
        </w:rPr>
        <w:t> </w:t>
      </w:r>
      <w:r>
        <w:rPr/>
        <w:t>Somalia's</w:t>
      </w:r>
      <w:r>
        <w:rPr>
          <w:spacing w:val="-10"/>
        </w:rPr>
        <w:t> </w:t>
      </w:r>
      <w:r>
        <w:rPr/>
        <w:t>central</w:t>
      </w:r>
      <w:r>
        <w:rPr>
          <w:spacing w:val="-8"/>
        </w:rPr>
        <w:t> </w:t>
      </w:r>
      <w:r>
        <w:rPr/>
        <w:t>bank</w:t>
      </w:r>
      <w:r>
        <w:rPr>
          <w:spacing w:val="-12"/>
        </w:rPr>
        <w:t> </w:t>
      </w:r>
      <w:r>
        <w:rPr/>
        <w:t>in</w:t>
      </w:r>
      <w:r>
        <w:rPr>
          <w:spacing w:val="-10"/>
        </w:rPr>
        <w:t> </w:t>
      </w:r>
      <w:r>
        <w:rPr/>
        <w:t>improving</w:t>
      </w:r>
      <w:r>
        <w:rPr>
          <w:spacing w:val="-14"/>
        </w:rPr>
        <w:t> </w:t>
      </w:r>
      <w:r>
        <w:rPr/>
        <w:t>the country's banking system. The study will alsobe very significant to international agencies, as international investors will be able to depend on thestudy's conclusions to carry out specific projects in Mogadishu, Somalia.</w:t>
      </w:r>
    </w:p>
    <w:p>
      <w:pPr>
        <w:pStyle w:val="BodyText"/>
      </w:pPr>
    </w:p>
    <w:p>
      <w:pPr>
        <w:pStyle w:val="BodyText"/>
      </w:pPr>
    </w:p>
    <w:p>
      <w:pPr>
        <w:pStyle w:val="BodyText"/>
      </w:pPr>
    </w:p>
    <w:p>
      <w:pPr>
        <w:pStyle w:val="BodyText"/>
      </w:pPr>
    </w:p>
    <w:p>
      <w:pPr>
        <w:pStyle w:val="BodyText"/>
        <w:spacing w:before="270"/>
      </w:pPr>
    </w:p>
    <w:p>
      <w:pPr>
        <w:pStyle w:val="Heading3"/>
        <w:numPr>
          <w:ilvl w:val="1"/>
          <w:numId w:val="5"/>
        </w:numPr>
        <w:tabs>
          <w:tab w:pos="1332" w:val="left" w:leader="none"/>
        </w:tabs>
        <w:spacing w:line="240" w:lineRule="auto" w:before="1" w:after="0"/>
        <w:ind w:left="1332" w:right="0" w:hanging="362"/>
        <w:jc w:val="left"/>
      </w:pPr>
      <w:r>
        <w:rPr/>
        <w:t>OPERATIONAL</w:t>
      </w:r>
      <w:r>
        <w:rPr>
          <w:spacing w:val="-2"/>
        </w:rPr>
        <w:t> DEFINITIONS</w:t>
      </w:r>
    </w:p>
    <w:p>
      <w:pPr>
        <w:pStyle w:val="Heading3"/>
        <w:spacing w:after="0" w:line="240" w:lineRule="auto"/>
        <w:jc w:val="left"/>
        <w:sectPr>
          <w:pgSz w:w="12240" w:h="15840"/>
          <w:pgMar w:header="0" w:footer="1291" w:top="1300" w:bottom="1500" w:left="720" w:right="360"/>
        </w:sectPr>
      </w:pPr>
    </w:p>
    <w:p>
      <w:pPr>
        <w:pStyle w:val="BodyText"/>
        <w:spacing w:line="480" w:lineRule="auto" w:before="60"/>
        <w:ind w:left="972" w:right="1075"/>
        <w:jc w:val="both"/>
      </w:pPr>
      <w:r>
        <w:rPr>
          <w:b/>
        </w:rPr>
        <w:t>FinTech</w:t>
      </w:r>
      <w:r>
        <w:rPr>
          <w:b/>
          <w:spacing w:val="-4"/>
        </w:rPr>
        <w:t> </w:t>
      </w:r>
      <w:r>
        <w:rPr/>
        <w:t>refers</w:t>
      </w:r>
      <w:r>
        <w:rPr>
          <w:spacing w:val="-6"/>
        </w:rPr>
        <w:t> </w:t>
      </w:r>
      <w:r>
        <w:rPr/>
        <w:t>to</w:t>
      </w:r>
      <w:r>
        <w:rPr>
          <w:spacing w:val="-6"/>
        </w:rPr>
        <w:t> </w:t>
      </w:r>
      <w:r>
        <w:rPr/>
        <w:t>the</w:t>
      </w:r>
      <w:r>
        <w:rPr>
          <w:spacing w:val="-8"/>
        </w:rPr>
        <w:t> </w:t>
      </w:r>
      <w:r>
        <w:rPr/>
        <w:t>use</w:t>
      </w:r>
      <w:r>
        <w:rPr>
          <w:spacing w:val="-4"/>
        </w:rPr>
        <w:t> </w:t>
      </w:r>
      <w:r>
        <w:rPr/>
        <w:t>of</w:t>
      </w:r>
      <w:r>
        <w:rPr>
          <w:spacing w:val="-9"/>
        </w:rPr>
        <w:t> </w:t>
      </w:r>
      <w:r>
        <w:rPr/>
        <w:t>innovative</w:t>
      </w:r>
      <w:r>
        <w:rPr>
          <w:spacing w:val="-9"/>
        </w:rPr>
        <w:t> </w:t>
      </w:r>
      <w:r>
        <w:rPr/>
        <w:t>technologies</w:t>
      </w:r>
      <w:r>
        <w:rPr>
          <w:spacing w:val="-5"/>
        </w:rPr>
        <w:t> </w:t>
      </w:r>
      <w:r>
        <w:rPr/>
        <w:t>to</w:t>
      </w:r>
      <w:r>
        <w:rPr>
          <w:spacing w:val="-6"/>
        </w:rPr>
        <w:t> </w:t>
      </w:r>
      <w:r>
        <w:rPr/>
        <w:t>provide</w:t>
      </w:r>
      <w:r>
        <w:rPr>
          <w:spacing w:val="-9"/>
        </w:rPr>
        <w:t> </w:t>
      </w:r>
      <w:r>
        <w:rPr/>
        <w:t>financial</w:t>
      </w:r>
      <w:r>
        <w:rPr>
          <w:spacing w:val="-5"/>
        </w:rPr>
        <w:t> </w:t>
      </w:r>
      <w:r>
        <w:rPr/>
        <w:t>services</w:t>
      </w:r>
      <w:r>
        <w:rPr>
          <w:spacing w:val="-5"/>
        </w:rPr>
        <w:t> </w:t>
      </w:r>
      <w:r>
        <w:rPr/>
        <w:t>to</w:t>
      </w:r>
      <w:r>
        <w:rPr>
          <w:spacing w:val="-6"/>
        </w:rPr>
        <w:t> </w:t>
      </w:r>
      <w:r>
        <w:rPr/>
        <w:t>consumers andbusinesses</w:t>
      </w:r>
      <w:r>
        <w:rPr>
          <w:spacing w:val="-11"/>
        </w:rPr>
        <w:t> </w:t>
      </w:r>
      <w:r>
        <w:rPr/>
        <w:t>(Imerman</w:t>
      </w:r>
      <w:r>
        <w:rPr>
          <w:spacing w:val="-8"/>
        </w:rPr>
        <w:t> </w:t>
      </w:r>
      <w:r>
        <w:rPr/>
        <w:t>&amp;</w:t>
      </w:r>
      <w:r>
        <w:rPr>
          <w:spacing w:val="-10"/>
        </w:rPr>
        <w:t> </w:t>
      </w:r>
      <w:r>
        <w:rPr/>
        <w:t>Fabozzi,</w:t>
      </w:r>
      <w:r>
        <w:rPr>
          <w:spacing w:val="-10"/>
        </w:rPr>
        <w:t> </w:t>
      </w:r>
      <w:r>
        <w:rPr/>
        <w:t>2020).</w:t>
      </w:r>
      <w:r>
        <w:rPr>
          <w:spacing w:val="-11"/>
        </w:rPr>
        <w:t> </w:t>
      </w:r>
      <w:r>
        <w:rPr/>
        <w:t>FinTech,</w:t>
      </w:r>
      <w:r>
        <w:rPr>
          <w:spacing w:val="-11"/>
        </w:rPr>
        <w:t> </w:t>
      </w:r>
      <w:r>
        <w:rPr/>
        <w:t>in</w:t>
      </w:r>
      <w:r>
        <w:rPr>
          <w:spacing w:val="-10"/>
        </w:rPr>
        <w:t> </w:t>
      </w:r>
      <w:r>
        <w:rPr/>
        <w:t>general,</w:t>
      </w:r>
      <w:r>
        <w:rPr>
          <w:spacing w:val="-10"/>
        </w:rPr>
        <w:t> </w:t>
      </w:r>
      <w:r>
        <w:rPr/>
        <w:t>refers</w:t>
      </w:r>
      <w:r>
        <w:rPr>
          <w:spacing w:val="-11"/>
        </w:rPr>
        <w:t> </w:t>
      </w:r>
      <w:r>
        <w:rPr/>
        <w:t>to</w:t>
      </w:r>
      <w:r>
        <w:rPr>
          <w:spacing w:val="-10"/>
        </w:rPr>
        <w:t> </w:t>
      </w:r>
      <w:r>
        <w:rPr/>
        <w:t>the</w:t>
      </w:r>
      <w:r>
        <w:rPr>
          <w:spacing w:val="-11"/>
        </w:rPr>
        <w:t> </w:t>
      </w:r>
      <w:r>
        <w:rPr/>
        <w:t>tools</w:t>
      </w:r>
      <w:r>
        <w:rPr>
          <w:spacing w:val="-10"/>
        </w:rPr>
        <w:t> </w:t>
      </w:r>
      <w:r>
        <w:rPr/>
        <w:t>and</w:t>
      </w:r>
      <w:r>
        <w:rPr>
          <w:spacing w:val="-11"/>
        </w:rPr>
        <w:t> </w:t>
      </w:r>
      <w:r>
        <w:rPr/>
        <w:t>concepts for</w:t>
      </w:r>
      <w:r>
        <w:rPr>
          <w:spacing w:val="-2"/>
        </w:rPr>
        <w:t> </w:t>
      </w:r>
      <w:r>
        <w:rPr/>
        <w:t>delivering</w:t>
      </w:r>
      <w:r>
        <w:rPr>
          <w:spacing w:val="-1"/>
        </w:rPr>
        <w:t> </w:t>
      </w:r>
      <w:r>
        <w:rPr/>
        <w:t>financial services via</w:t>
      </w:r>
      <w:r>
        <w:rPr>
          <w:spacing w:val="-1"/>
        </w:rPr>
        <w:t> </w:t>
      </w:r>
      <w:r>
        <w:rPr/>
        <w:t>the</w:t>
      </w:r>
      <w:r>
        <w:rPr>
          <w:spacing w:val="-1"/>
        </w:rPr>
        <w:t> </w:t>
      </w:r>
      <w:r>
        <w:rPr/>
        <w:t>internet, as well as the widespread use</w:t>
      </w:r>
      <w:r>
        <w:rPr>
          <w:spacing w:val="-1"/>
        </w:rPr>
        <w:t> </w:t>
      </w:r>
      <w:r>
        <w:rPr/>
        <w:t>of</w:t>
      </w:r>
      <w:r>
        <w:rPr>
          <w:spacing w:val="-1"/>
        </w:rPr>
        <w:t> </w:t>
      </w:r>
      <w:r>
        <w:rPr/>
        <w:t>smart</w:t>
      </w:r>
      <w:r>
        <w:rPr>
          <w:spacing w:val="-1"/>
        </w:rPr>
        <w:t> </w:t>
      </w:r>
      <w:r>
        <w:rPr/>
        <w:t>mobile technologies in the financial sector to assist businesses in managing their financial operations (Anshari et al., 2020).</w:t>
      </w:r>
    </w:p>
    <w:p>
      <w:pPr>
        <w:pStyle w:val="BodyText"/>
        <w:spacing w:line="480" w:lineRule="auto" w:before="199"/>
        <w:ind w:left="972" w:right="1067"/>
        <w:jc w:val="both"/>
      </w:pPr>
      <w:r>
        <w:rPr>
          <w:b/>
        </w:rPr>
        <w:t>Internet banking (IB) </w:t>
      </w:r>
      <w:r>
        <w:rPr/>
        <w:t>is described as banking applications that let consumers to do financial transactions at their convenience using Wi-Fi technologies, the World Wide Web, and the Internet.Checking</w:t>
      </w:r>
      <w:r>
        <w:rPr>
          <w:spacing w:val="-2"/>
        </w:rPr>
        <w:t> </w:t>
      </w:r>
      <w:r>
        <w:rPr/>
        <w:t>account</w:t>
      </w:r>
      <w:r>
        <w:rPr>
          <w:spacing w:val="-4"/>
        </w:rPr>
        <w:t> </w:t>
      </w:r>
      <w:r>
        <w:rPr/>
        <w:t>balances,</w:t>
      </w:r>
      <w:r>
        <w:rPr>
          <w:spacing w:val="-4"/>
        </w:rPr>
        <w:t> </w:t>
      </w:r>
      <w:r>
        <w:rPr/>
        <w:t>paying</w:t>
      </w:r>
      <w:r>
        <w:rPr>
          <w:spacing w:val="-2"/>
        </w:rPr>
        <w:t> </w:t>
      </w:r>
      <w:r>
        <w:rPr/>
        <w:t>bills,</w:t>
      </w:r>
      <w:r>
        <w:rPr>
          <w:spacing w:val="-4"/>
        </w:rPr>
        <w:t> </w:t>
      </w:r>
      <w:r>
        <w:rPr/>
        <w:t>moving</w:t>
      </w:r>
      <w:r>
        <w:rPr>
          <w:spacing w:val="-4"/>
        </w:rPr>
        <w:t> </w:t>
      </w:r>
      <w:r>
        <w:rPr/>
        <w:t>money,</w:t>
      </w:r>
      <w:r>
        <w:rPr>
          <w:spacing w:val="-4"/>
        </w:rPr>
        <w:t> </w:t>
      </w:r>
      <w:r>
        <w:rPr/>
        <w:t>arranging</w:t>
      </w:r>
      <w:r>
        <w:rPr>
          <w:spacing w:val="-4"/>
        </w:rPr>
        <w:t> </w:t>
      </w:r>
      <w:r>
        <w:rPr/>
        <w:t>payments,</w:t>
      </w:r>
      <w:r>
        <w:rPr>
          <w:spacing w:val="-4"/>
        </w:rPr>
        <w:t> </w:t>
      </w:r>
      <w:r>
        <w:rPr/>
        <w:t>topping </w:t>
      </w:r>
      <w:r>
        <w:rPr>
          <w:spacing w:val="-2"/>
        </w:rPr>
        <w:t>up</w:t>
      </w:r>
      <w:r>
        <w:rPr>
          <w:spacing w:val="-4"/>
        </w:rPr>
        <w:t> </w:t>
      </w:r>
      <w:r>
        <w:rPr>
          <w:spacing w:val="-2"/>
        </w:rPr>
        <w:t>mobile phone</w:t>
      </w:r>
      <w:r>
        <w:rPr>
          <w:spacing w:val="-13"/>
        </w:rPr>
        <w:t> </w:t>
      </w:r>
      <w:r>
        <w:rPr>
          <w:spacing w:val="-2"/>
        </w:rPr>
        <w:t>credit,</w:t>
      </w:r>
      <w:r>
        <w:rPr>
          <w:spacing w:val="-12"/>
        </w:rPr>
        <w:t> </w:t>
      </w:r>
      <w:r>
        <w:rPr>
          <w:spacing w:val="-2"/>
        </w:rPr>
        <w:t>and</w:t>
      </w:r>
      <w:r>
        <w:rPr>
          <w:spacing w:val="-11"/>
        </w:rPr>
        <w:t> </w:t>
      </w:r>
      <w:r>
        <w:rPr>
          <w:spacing w:val="-2"/>
        </w:rPr>
        <w:t>completing</w:t>
      </w:r>
      <w:r>
        <w:rPr>
          <w:spacing w:val="-12"/>
        </w:rPr>
        <w:t> </w:t>
      </w:r>
      <w:r>
        <w:rPr>
          <w:spacing w:val="-2"/>
        </w:rPr>
        <w:t>foreign</w:t>
      </w:r>
      <w:r>
        <w:rPr>
          <w:spacing w:val="-10"/>
        </w:rPr>
        <w:t> </w:t>
      </w:r>
      <w:r>
        <w:rPr>
          <w:spacing w:val="-2"/>
        </w:rPr>
        <w:t>currency</w:t>
      </w:r>
      <w:r>
        <w:rPr>
          <w:spacing w:val="-13"/>
        </w:rPr>
        <w:t> </w:t>
      </w:r>
      <w:r>
        <w:rPr>
          <w:spacing w:val="-2"/>
        </w:rPr>
        <w:t>transactions</w:t>
      </w:r>
      <w:r>
        <w:rPr>
          <w:spacing w:val="-12"/>
        </w:rPr>
        <w:t> </w:t>
      </w:r>
      <w:r>
        <w:rPr>
          <w:spacing w:val="-2"/>
        </w:rPr>
        <w:t>are</w:t>
      </w:r>
      <w:r>
        <w:rPr>
          <w:spacing w:val="-11"/>
        </w:rPr>
        <w:t> </w:t>
      </w:r>
      <w:r>
        <w:rPr>
          <w:spacing w:val="-2"/>
        </w:rPr>
        <w:t>all</w:t>
      </w:r>
      <w:r>
        <w:rPr>
          <w:spacing w:val="-11"/>
        </w:rPr>
        <w:t> </w:t>
      </w:r>
      <w:r>
        <w:rPr>
          <w:spacing w:val="-2"/>
        </w:rPr>
        <w:t>included</w:t>
      </w:r>
      <w:r>
        <w:rPr>
          <w:spacing w:val="-13"/>
        </w:rPr>
        <w:t> </w:t>
      </w:r>
      <w:r>
        <w:rPr>
          <w:spacing w:val="-2"/>
        </w:rPr>
        <w:t>in</w:t>
      </w:r>
      <w:r>
        <w:rPr>
          <w:spacing w:val="-5"/>
        </w:rPr>
        <w:t> </w:t>
      </w:r>
      <w:r>
        <w:rPr>
          <w:spacing w:val="-2"/>
        </w:rPr>
        <w:t>financial </w:t>
      </w:r>
      <w:r>
        <w:rPr/>
        <w:t>transactions.IB</w:t>
      </w:r>
      <w:r>
        <w:rPr>
          <w:spacing w:val="-11"/>
        </w:rPr>
        <w:t> </w:t>
      </w:r>
      <w:r>
        <w:rPr/>
        <w:t>benefits</w:t>
      </w:r>
      <w:r>
        <w:rPr>
          <w:spacing w:val="-10"/>
        </w:rPr>
        <w:t> </w:t>
      </w:r>
      <w:r>
        <w:rPr/>
        <w:t>banks</w:t>
      </w:r>
      <w:r>
        <w:rPr>
          <w:spacing w:val="-11"/>
        </w:rPr>
        <w:t> </w:t>
      </w:r>
      <w:r>
        <w:rPr/>
        <w:t>because</w:t>
      </w:r>
      <w:r>
        <w:rPr>
          <w:spacing w:val="-12"/>
        </w:rPr>
        <w:t> </w:t>
      </w:r>
      <w:r>
        <w:rPr/>
        <w:t>it</w:t>
      </w:r>
      <w:r>
        <w:rPr>
          <w:spacing w:val="-11"/>
        </w:rPr>
        <w:t> </w:t>
      </w:r>
      <w:r>
        <w:rPr/>
        <w:t>allows</w:t>
      </w:r>
      <w:r>
        <w:rPr>
          <w:spacing w:val="-11"/>
        </w:rPr>
        <w:t> </w:t>
      </w:r>
      <w:r>
        <w:rPr/>
        <w:t>them</w:t>
      </w:r>
      <w:r>
        <w:rPr>
          <w:spacing w:val="-14"/>
        </w:rPr>
        <w:t> </w:t>
      </w:r>
      <w:r>
        <w:rPr/>
        <w:t>to</w:t>
      </w:r>
      <w:r>
        <w:rPr>
          <w:spacing w:val="-12"/>
        </w:rPr>
        <w:t> </w:t>
      </w:r>
      <w:r>
        <w:rPr/>
        <w:t>eliminate</w:t>
      </w:r>
      <w:r>
        <w:rPr>
          <w:spacing w:val="-11"/>
        </w:rPr>
        <w:t> </w:t>
      </w:r>
      <w:r>
        <w:rPr/>
        <w:t>time</w:t>
      </w:r>
      <w:r>
        <w:rPr>
          <w:spacing w:val="-12"/>
        </w:rPr>
        <w:t> </w:t>
      </w:r>
      <w:r>
        <w:rPr/>
        <w:t>and</w:t>
      </w:r>
      <w:r>
        <w:rPr>
          <w:spacing w:val="-13"/>
        </w:rPr>
        <w:t> </w:t>
      </w:r>
      <w:r>
        <w:rPr/>
        <w:t>location</w:t>
      </w:r>
      <w:r>
        <w:rPr>
          <w:spacing w:val="-11"/>
        </w:rPr>
        <w:t> </w:t>
      </w:r>
      <w:r>
        <w:rPr/>
        <w:t>constraints, cut</w:t>
      </w:r>
      <w:r>
        <w:rPr>
          <w:spacing w:val="-3"/>
        </w:rPr>
        <w:t> </w:t>
      </w:r>
      <w:r>
        <w:rPr/>
        <w:t>operationalcosts, and expand the variety and range of services available to their consumers (Sharma et al., 2020)</w:t>
      </w:r>
    </w:p>
    <w:p>
      <w:pPr>
        <w:pStyle w:val="BodyText"/>
        <w:spacing w:line="480" w:lineRule="auto" w:before="201"/>
        <w:ind w:left="972" w:right="1079"/>
        <w:jc w:val="both"/>
      </w:pPr>
      <w:r>
        <w:rPr>
          <w:b/>
        </w:rPr>
        <w:t>Mobile banking </w:t>
      </w:r>
      <w:r>
        <w:rPr/>
        <w:t>is an m-commerce program that allows consumers to monitor the status of their</w:t>
      </w:r>
      <w:r>
        <w:rPr>
          <w:spacing w:val="-10"/>
        </w:rPr>
        <w:t> </w:t>
      </w:r>
      <w:r>
        <w:rPr/>
        <w:t>bank accounts, transfer money, make</w:t>
      </w:r>
      <w:r>
        <w:rPr>
          <w:spacing w:val="-2"/>
        </w:rPr>
        <w:t> </w:t>
      </w:r>
      <w:r>
        <w:rPr/>
        <w:t>payments, or</w:t>
      </w:r>
      <w:r>
        <w:rPr>
          <w:spacing w:val="-2"/>
        </w:rPr>
        <w:t> </w:t>
      </w:r>
      <w:r>
        <w:rPr/>
        <w:t>sell shares</w:t>
      </w:r>
      <w:r>
        <w:rPr>
          <w:spacing w:val="-1"/>
        </w:rPr>
        <w:t> </w:t>
      </w:r>
      <w:r>
        <w:rPr/>
        <w:t>using their mobile</w:t>
      </w:r>
      <w:r>
        <w:rPr>
          <w:spacing w:val="-1"/>
        </w:rPr>
        <w:t> </w:t>
      </w:r>
      <w:r>
        <w:rPr/>
        <w:t>devices. Others characterize mobile banking as a new type of communication channel in which a consumer communicates with a</w:t>
      </w:r>
      <w:r>
        <w:rPr>
          <w:spacing w:val="-2"/>
        </w:rPr>
        <w:t> </w:t>
      </w:r>
      <w:r>
        <w:rPr/>
        <w:t>bank via a</w:t>
      </w:r>
      <w:r>
        <w:rPr>
          <w:spacing w:val="-2"/>
        </w:rPr>
        <w:t> </w:t>
      </w:r>
      <w:r>
        <w:rPr/>
        <w:t>mobile device. Mobile</w:t>
      </w:r>
      <w:r>
        <w:rPr>
          <w:spacing w:val="-1"/>
        </w:rPr>
        <w:t> </w:t>
      </w:r>
      <w:r>
        <w:rPr/>
        <w:t>banking can be</w:t>
      </w:r>
      <w:r>
        <w:rPr>
          <w:spacing w:val="-2"/>
        </w:rPr>
        <w:t> </w:t>
      </w:r>
      <w:r>
        <w:rPr/>
        <w:t>described as the use of cell</w:t>
      </w:r>
      <w:r>
        <w:rPr>
          <w:spacing w:val="-9"/>
        </w:rPr>
        <w:t> </w:t>
      </w:r>
      <w:r>
        <w:rPr/>
        <w:t>phones to perform formal financial services in a narrower meaning. It encompasses payment services</w:t>
      </w:r>
      <w:r>
        <w:rPr>
          <w:spacing w:val="-4"/>
        </w:rPr>
        <w:t> </w:t>
      </w:r>
      <w:r>
        <w:rPr/>
        <w:t>such</w:t>
      </w:r>
      <w:r>
        <w:rPr>
          <w:spacing w:val="-2"/>
        </w:rPr>
        <w:t> </w:t>
      </w:r>
      <w:r>
        <w:rPr/>
        <w:t>as</w:t>
      </w:r>
      <w:r>
        <w:rPr>
          <w:spacing w:val="-4"/>
        </w:rPr>
        <w:t> </w:t>
      </w:r>
      <w:r>
        <w:rPr/>
        <w:t>m-payments,</w:t>
      </w:r>
      <w:r>
        <w:rPr>
          <w:spacing w:val="-5"/>
        </w:rPr>
        <w:t> </w:t>
      </w:r>
      <w:r>
        <w:rPr/>
        <w:t>internet</w:t>
      </w:r>
      <w:r>
        <w:rPr>
          <w:spacing w:val="-4"/>
        </w:rPr>
        <w:t> </w:t>
      </w:r>
      <w:r>
        <w:rPr/>
        <w:t>banking,</w:t>
      </w:r>
      <w:r>
        <w:rPr>
          <w:spacing w:val="-4"/>
        </w:rPr>
        <w:t> </w:t>
      </w:r>
      <w:r>
        <w:rPr/>
        <w:t>and</w:t>
      </w:r>
      <w:r>
        <w:rPr>
          <w:spacing w:val="-2"/>
        </w:rPr>
        <w:t> </w:t>
      </w:r>
      <w:r>
        <w:rPr/>
        <w:t>other</w:t>
      </w:r>
      <w:r>
        <w:rPr>
          <w:spacing w:val="-8"/>
        </w:rPr>
        <w:t> </w:t>
      </w:r>
      <w:r>
        <w:rPr/>
        <w:t>services</w:t>
      </w:r>
      <w:r>
        <w:rPr>
          <w:spacing w:val="-4"/>
        </w:rPr>
        <w:t> </w:t>
      </w:r>
      <w:r>
        <w:rPr/>
        <w:t>made available by cell phones ina broader sense (Loaba, 2021).</w:t>
      </w:r>
    </w:p>
    <w:p>
      <w:pPr>
        <w:pStyle w:val="BodyText"/>
      </w:pPr>
    </w:p>
    <w:p>
      <w:pPr>
        <w:pStyle w:val="BodyText"/>
      </w:pPr>
    </w:p>
    <w:p>
      <w:pPr>
        <w:pStyle w:val="BodyText"/>
        <w:spacing w:before="123"/>
      </w:pPr>
    </w:p>
    <w:p>
      <w:pPr>
        <w:pStyle w:val="BodyText"/>
        <w:spacing w:line="482" w:lineRule="auto"/>
        <w:ind w:left="972" w:right="1075"/>
        <w:jc w:val="both"/>
      </w:pPr>
      <w:r>
        <w:rPr>
          <w:b/>
        </w:rPr>
        <w:t>Automated teller machines </w:t>
      </w:r>
      <w:r>
        <w:rPr/>
        <w:t>is a tool that allows users to do financial transactions (such as </w:t>
      </w:r>
      <w:r>
        <w:rPr>
          <w:spacing w:val="-2"/>
        </w:rPr>
        <w:t>deposits,cash</w:t>
      </w:r>
      <w:r>
        <w:rPr>
          <w:spacing w:val="-1"/>
        </w:rPr>
        <w:t> </w:t>
      </w:r>
      <w:r>
        <w:rPr>
          <w:spacing w:val="-2"/>
        </w:rPr>
        <w:t>transfers,</w:t>
      </w:r>
      <w:r>
        <w:rPr/>
        <w:t> </w:t>
      </w:r>
      <w:r>
        <w:rPr>
          <w:spacing w:val="-2"/>
        </w:rPr>
        <w:t>withdrawals,</w:t>
      </w:r>
      <w:r>
        <w:rPr>
          <w:spacing w:val="2"/>
        </w:rPr>
        <w:t> </w:t>
      </w:r>
      <w:r>
        <w:rPr>
          <w:spacing w:val="-2"/>
        </w:rPr>
        <w:t>digital</w:t>
      </w:r>
      <w:r>
        <w:rPr/>
        <w:t> </w:t>
      </w:r>
      <w:r>
        <w:rPr>
          <w:spacing w:val="-2"/>
        </w:rPr>
        <w:t>wealth</w:t>
      </w:r>
      <w:r>
        <w:rPr>
          <w:spacing w:val="-1"/>
        </w:rPr>
        <w:t> </w:t>
      </w:r>
      <w:r>
        <w:rPr>
          <w:spacing w:val="-2"/>
        </w:rPr>
        <w:t>management</w:t>
      </w:r>
      <w:r>
        <w:rPr/>
        <w:t> </w:t>
      </w:r>
      <w:r>
        <w:rPr>
          <w:spacing w:val="-2"/>
        </w:rPr>
        <w:t>tools,</w:t>
      </w:r>
      <w:r>
        <w:rPr/>
        <w:t> </w:t>
      </w:r>
      <w:r>
        <w:rPr>
          <w:spacing w:val="-2"/>
        </w:rPr>
        <w:t>and</w:t>
      </w:r>
      <w:r>
        <w:rPr/>
        <w:t> </w:t>
      </w:r>
      <w:r>
        <w:rPr>
          <w:spacing w:val="-2"/>
        </w:rPr>
        <w:t>account</w:t>
      </w:r>
      <w:r>
        <w:rPr>
          <w:spacing w:val="2"/>
        </w:rPr>
        <w:t> </w:t>
      </w:r>
      <w:r>
        <w:rPr>
          <w:spacing w:val="-2"/>
        </w:rPr>
        <w:t>information)</w:t>
      </w:r>
    </w:p>
    <w:p>
      <w:pPr>
        <w:pStyle w:val="BodyText"/>
        <w:spacing w:after="0" w:line="482" w:lineRule="auto"/>
        <w:jc w:val="both"/>
        <w:sectPr>
          <w:pgSz w:w="12240" w:h="15840"/>
          <w:pgMar w:header="0" w:footer="1291" w:top="1300" w:bottom="1500" w:left="720" w:right="360"/>
        </w:sectPr>
      </w:pPr>
    </w:p>
    <w:p>
      <w:pPr>
        <w:pStyle w:val="BodyText"/>
        <w:spacing w:line="480" w:lineRule="auto" w:before="60"/>
        <w:ind w:left="972" w:right="1074"/>
        <w:jc w:val="both"/>
      </w:pPr>
      <w:r>
        <w:rPr/>
        <w:t>without needing to go to a bank. Customers use a bank card or a bankbook to verify their identification andgain access to their financial services at ATMs (Chen et al., 2021a).</w:t>
      </w:r>
    </w:p>
    <w:p>
      <w:pPr>
        <w:pStyle w:val="BodyText"/>
      </w:pPr>
    </w:p>
    <w:p>
      <w:pPr>
        <w:pStyle w:val="BodyText"/>
      </w:pPr>
    </w:p>
    <w:p>
      <w:pPr>
        <w:pStyle w:val="BodyText"/>
        <w:spacing w:before="122"/>
      </w:pPr>
    </w:p>
    <w:p>
      <w:pPr>
        <w:pStyle w:val="BodyText"/>
        <w:spacing w:line="480" w:lineRule="auto" w:before="1"/>
        <w:ind w:left="972" w:right="1073"/>
        <w:jc w:val="both"/>
      </w:pPr>
      <w:r>
        <w:rPr>
          <w:b/>
        </w:rPr>
        <w:t>Banks’</w:t>
      </w:r>
      <w:r>
        <w:rPr>
          <w:b/>
          <w:spacing w:val="-8"/>
        </w:rPr>
        <w:t> </w:t>
      </w:r>
      <w:r>
        <w:rPr>
          <w:b/>
        </w:rPr>
        <w:t>performance</w:t>
      </w:r>
      <w:r>
        <w:rPr>
          <w:b/>
          <w:spacing w:val="-1"/>
        </w:rPr>
        <w:t> </w:t>
      </w:r>
      <w:r>
        <w:rPr/>
        <w:t>refers</w:t>
      </w:r>
      <w:r>
        <w:rPr>
          <w:spacing w:val="-4"/>
        </w:rPr>
        <w:t> </w:t>
      </w:r>
      <w:r>
        <w:rPr/>
        <w:t>to</w:t>
      </w:r>
      <w:r>
        <w:rPr>
          <w:spacing w:val="-1"/>
        </w:rPr>
        <w:t> </w:t>
      </w:r>
      <w:r>
        <w:rPr/>
        <w:t>an</w:t>
      </w:r>
      <w:r>
        <w:rPr>
          <w:spacing w:val="-3"/>
        </w:rPr>
        <w:t> </w:t>
      </w:r>
      <w:r>
        <w:rPr/>
        <w:t>organization's</w:t>
      </w:r>
      <w:r>
        <w:rPr>
          <w:spacing w:val="-2"/>
        </w:rPr>
        <w:t> </w:t>
      </w:r>
      <w:r>
        <w:rPr/>
        <w:t>success as</w:t>
      </w:r>
      <w:r>
        <w:rPr>
          <w:spacing w:val="-3"/>
        </w:rPr>
        <w:t> </w:t>
      </w:r>
      <w:r>
        <w:rPr/>
        <w:t>measured</w:t>
      </w:r>
      <w:r>
        <w:rPr>
          <w:spacing w:val="-3"/>
        </w:rPr>
        <w:t> </w:t>
      </w:r>
      <w:r>
        <w:rPr/>
        <w:t>by</w:t>
      </w:r>
      <w:r>
        <w:rPr>
          <w:spacing w:val="-8"/>
        </w:rPr>
        <w:t> </w:t>
      </w:r>
      <w:r>
        <w:rPr/>
        <w:t>the</w:t>
      </w:r>
      <w:r>
        <w:rPr>
          <w:spacing w:val="-4"/>
        </w:rPr>
        <w:t> </w:t>
      </w:r>
      <w:r>
        <w:rPr/>
        <w:t>number</w:t>
      </w:r>
      <w:r>
        <w:rPr>
          <w:spacing w:val="-7"/>
        </w:rPr>
        <w:t> </w:t>
      </w:r>
      <w:r>
        <w:rPr/>
        <w:t>of</w:t>
      </w:r>
      <w:r>
        <w:rPr>
          <w:spacing w:val="-4"/>
        </w:rPr>
        <w:t> </w:t>
      </w:r>
      <w:r>
        <w:rPr/>
        <w:t>goals</w:t>
      </w:r>
      <w:r>
        <w:rPr>
          <w:spacing w:val="-3"/>
        </w:rPr>
        <w:t> </w:t>
      </w:r>
      <w:r>
        <w:rPr/>
        <w:t>it hasmet,</w:t>
      </w:r>
      <w:r>
        <w:rPr>
          <w:spacing w:val="-6"/>
        </w:rPr>
        <w:t> </w:t>
      </w:r>
      <w:r>
        <w:rPr/>
        <w:t>the</w:t>
      </w:r>
      <w:r>
        <w:rPr>
          <w:spacing w:val="-7"/>
        </w:rPr>
        <w:t> </w:t>
      </w:r>
      <w:r>
        <w:rPr/>
        <w:t>time</w:t>
      </w:r>
      <w:r>
        <w:rPr>
          <w:spacing w:val="-6"/>
        </w:rPr>
        <w:t> </w:t>
      </w:r>
      <w:r>
        <w:rPr/>
        <w:t>it</w:t>
      </w:r>
      <w:r>
        <w:rPr>
          <w:spacing w:val="-3"/>
        </w:rPr>
        <w:t> </w:t>
      </w:r>
      <w:r>
        <w:rPr/>
        <w:t>took to</w:t>
      </w:r>
      <w:r>
        <w:rPr>
          <w:spacing w:val="-3"/>
        </w:rPr>
        <w:t> </w:t>
      </w:r>
      <w:r>
        <w:rPr/>
        <w:t>meet</w:t>
      </w:r>
      <w:r>
        <w:rPr>
          <w:spacing w:val="-3"/>
        </w:rPr>
        <w:t> </w:t>
      </w:r>
      <w:r>
        <w:rPr/>
        <w:t>those</w:t>
      </w:r>
      <w:r>
        <w:rPr>
          <w:spacing w:val="-1"/>
        </w:rPr>
        <w:t> </w:t>
      </w:r>
      <w:r>
        <w:rPr/>
        <w:t>goals, and</w:t>
      </w:r>
      <w:r>
        <w:rPr>
          <w:spacing w:val="-3"/>
        </w:rPr>
        <w:t> </w:t>
      </w:r>
      <w:r>
        <w:rPr/>
        <w:t>the</w:t>
      </w:r>
      <w:r>
        <w:rPr>
          <w:spacing w:val="-2"/>
        </w:rPr>
        <w:t> </w:t>
      </w:r>
      <w:r>
        <w:rPr/>
        <w:t>efficiency</w:t>
      </w:r>
      <w:r>
        <w:rPr>
          <w:spacing w:val="-5"/>
        </w:rPr>
        <w:t> </w:t>
      </w:r>
      <w:r>
        <w:rPr/>
        <w:t>and</w:t>
      </w:r>
      <w:r>
        <w:rPr>
          <w:spacing w:val="-1"/>
        </w:rPr>
        <w:t> </w:t>
      </w:r>
      <w:r>
        <w:rPr/>
        <w:t>effectiveness</w:t>
      </w:r>
      <w:r>
        <w:rPr>
          <w:spacing w:val="-2"/>
        </w:rPr>
        <w:t> </w:t>
      </w:r>
      <w:r>
        <w:rPr/>
        <w:t>it</w:t>
      </w:r>
      <w:r>
        <w:rPr>
          <w:spacing w:val="-3"/>
        </w:rPr>
        <w:t> </w:t>
      </w:r>
      <w:r>
        <w:rPr/>
        <w:t>has</w:t>
      </w:r>
      <w:r>
        <w:rPr>
          <w:spacing w:val="-3"/>
        </w:rPr>
        <w:t> </w:t>
      </w:r>
      <w:r>
        <w:rPr/>
        <w:t>realized </w:t>
      </w:r>
      <w:r>
        <w:rPr>
          <w:spacing w:val="-2"/>
        </w:rPr>
        <w:t>(Odawa,2016).</w:t>
      </w:r>
    </w:p>
    <w:p>
      <w:pPr>
        <w:pStyle w:val="BodyText"/>
      </w:pPr>
    </w:p>
    <w:p>
      <w:pPr>
        <w:pStyle w:val="BodyText"/>
      </w:pPr>
    </w:p>
    <w:p>
      <w:pPr>
        <w:pStyle w:val="BodyText"/>
      </w:pPr>
    </w:p>
    <w:p>
      <w:pPr>
        <w:pStyle w:val="BodyText"/>
      </w:pPr>
    </w:p>
    <w:p>
      <w:pPr>
        <w:pStyle w:val="BodyText"/>
      </w:pPr>
    </w:p>
    <w:p>
      <w:pPr>
        <w:pStyle w:val="BodyText"/>
      </w:pPr>
    </w:p>
    <w:p>
      <w:pPr>
        <w:pStyle w:val="BodyText"/>
        <w:spacing w:before="35"/>
      </w:pPr>
    </w:p>
    <w:p>
      <w:pPr>
        <w:pStyle w:val="Heading1"/>
        <w:spacing w:line="600" w:lineRule="auto"/>
        <w:ind w:left="3867" w:right="4221" w:hanging="4"/>
      </w:pPr>
      <w:r>
        <w:rPr/>
        <w:t>CHAPTER TWO </w:t>
      </w:r>
      <w:r>
        <w:rPr>
          <w:spacing w:val="-2"/>
        </w:rPr>
        <w:t>LITERATURE</w:t>
      </w:r>
      <w:r>
        <w:rPr>
          <w:spacing w:val="-16"/>
        </w:rPr>
        <w:t> </w:t>
      </w:r>
      <w:r>
        <w:rPr>
          <w:spacing w:val="-2"/>
        </w:rPr>
        <w:t>REVIEW</w:t>
      </w:r>
    </w:p>
    <w:p>
      <w:pPr>
        <w:pStyle w:val="ListParagraph"/>
        <w:numPr>
          <w:ilvl w:val="1"/>
          <w:numId w:val="6"/>
        </w:numPr>
        <w:tabs>
          <w:tab w:pos="1080" w:val="left" w:leader="none"/>
        </w:tabs>
        <w:spacing w:line="273" w:lineRule="exact" w:before="0" w:after="0"/>
        <w:ind w:left="1080" w:right="0" w:hanging="720"/>
        <w:jc w:val="left"/>
        <w:rPr>
          <w:sz w:val="24"/>
        </w:rPr>
      </w:pPr>
      <w:r>
        <w:rPr>
          <w:spacing w:val="-2"/>
          <w:sz w:val="24"/>
        </w:rPr>
        <w:t>INTRODUCTION</w:t>
      </w:r>
    </w:p>
    <w:p>
      <w:pPr>
        <w:pStyle w:val="BodyText"/>
        <w:spacing w:before="161"/>
      </w:pPr>
    </w:p>
    <w:p>
      <w:pPr>
        <w:pStyle w:val="BodyText"/>
        <w:spacing w:line="480" w:lineRule="auto"/>
        <w:ind w:left="360" w:right="716"/>
        <w:jc w:val="both"/>
      </w:pPr>
      <w:r>
        <w:rPr/>
        <w:t>This study represents the role of Fintech adoption on commercial banks’ performance in Mogadishu Somalia, in this chapter we will represent data as literature review, data will be taken regardless of our study</w:t>
      </w:r>
      <w:r>
        <w:rPr>
          <w:spacing w:val="-1"/>
        </w:rPr>
        <w:t> </w:t>
      </w:r>
      <w:r>
        <w:rPr/>
        <w:t>area, and</w:t>
      </w:r>
      <w:r>
        <w:rPr>
          <w:spacing w:val="-1"/>
        </w:rPr>
        <w:t> </w:t>
      </w:r>
      <w:r>
        <w:rPr/>
        <w:t>we</w:t>
      </w:r>
      <w:r>
        <w:rPr>
          <w:spacing w:val="-2"/>
        </w:rPr>
        <w:t> </w:t>
      </w:r>
      <w:r>
        <w:rPr/>
        <w:t>will</w:t>
      </w:r>
      <w:r>
        <w:rPr>
          <w:spacing w:val="-1"/>
        </w:rPr>
        <w:t> </w:t>
      </w:r>
      <w:r>
        <w:rPr/>
        <w:t>specifically</w:t>
      </w:r>
      <w:r>
        <w:rPr>
          <w:spacing w:val="-1"/>
        </w:rPr>
        <w:t> </w:t>
      </w:r>
      <w:r>
        <w:rPr/>
        <w:t>focus</w:t>
      </w:r>
      <w:r>
        <w:rPr>
          <w:spacing w:val="-1"/>
        </w:rPr>
        <w:t> </w:t>
      </w:r>
      <w:r>
        <w:rPr/>
        <w:t>on</w:t>
      </w:r>
      <w:r>
        <w:rPr>
          <w:spacing w:val="-1"/>
        </w:rPr>
        <w:t> </w:t>
      </w:r>
      <w:r>
        <w:rPr/>
        <w:t>the role</w:t>
      </w:r>
      <w:r>
        <w:rPr>
          <w:spacing w:val="-2"/>
        </w:rPr>
        <w:t> </w:t>
      </w:r>
      <w:r>
        <w:rPr/>
        <w:t>of</w:t>
      </w:r>
      <w:r>
        <w:rPr>
          <w:spacing w:val="-2"/>
        </w:rPr>
        <w:t> </w:t>
      </w:r>
      <w:r>
        <w:rPr/>
        <w:t>Internet</w:t>
      </w:r>
      <w:r>
        <w:rPr>
          <w:spacing w:val="-1"/>
        </w:rPr>
        <w:t> </w:t>
      </w:r>
      <w:r>
        <w:rPr/>
        <w:t>banking, mobile</w:t>
      </w:r>
      <w:r>
        <w:rPr>
          <w:spacing w:val="-2"/>
        </w:rPr>
        <w:t> </w:t>
      </w:r>
      <w:r>
        <w:rPr/>
        <w:t>banking</w:t>
      </w:r>
      <w:r>
        <w:rPr>
          <w:spacing w:val="-1"/>
        </w:rPr>
        <w:t> </w:t>
      </w:r>
      <w:r>
        <w:rPr/>
        <w:t>and automated teller machines on commercial banks’</w:t>
      </w:r>
      <w:r>
        <w:rPr>
          <w:spacing w:val="-5"/>
        </w:rPr>
        <w:t> </w:t>
      </w:r>
      <w:r>
        <w:rPr/>
        <w:t>performance in Mogadishu Somalia.</w:t>
      </w:r>
    </w:p>
    <w:p>
      <w:pPr>
        <w:pStyle w:val="ListParagraph"/>
        <w:numPr>
          <w:ilvl w:val="1"/>
          <w:numId w:val="6"/>
        </w:numPr>
        <w:tabs>
          <w:tab w:pos="1080" w:val="left" w:leader="none"/>
        </w:tabs>
        <w:spacing w:line="240" w:lineRule="auto" w:before="159" w:after="0"/>
        <w:ind w:left="1080" w:right="0" w:hanging="720"/>
        <w:jc w:val="left"/>
        <w:rPr>
          <w:sz w:val="24"/>
        </w:rPr>
      </w:pPr>
      <w:r>
        <w:rPr>
          <w:sz w:val="24"/>
        </w:rPr>
        <w:t>CONCEPTS</w:t>
      </w:r>
      <w:r>
        <w:rPr>
          <w:spacing w:val="-17"/>
          <w:sz w:val="24"/>
        </w:rPr>
        <w:t> </w:t>
      </w:r>
      <w:r>
        <w:rPr>
          <w:sz w:val="24"/>
        </w:rPr>
        <w:t>AND</w:t>
      </w:r>
      <w:r>
        <w:rPr>
          <w:spacing w:val="-7"/>
          <w:sz w:val="24"/>
        </w:rPr>
        <w:t> </w:t>
      </w:r>
      <w:r>
        <w:rPr>
          <w:sz w:val="24"/>
        </w:rPr>
        <w:t>DEFINITIONS</w:t>
      </w:r>
      <w:r>
        <w:rPr>
          <w:spacing w:val="-3"/>
          <w:sz w:val="24"/>
        </w:rPr>
        <w:t> </w:t>
      </w:r>
      <w:r>
        <w:rPr>
          <w:sz w:val="24"/>
        </w:rPr>
        <w:t>OF</w:t>
      </w:r>
      <w:r>
        <w:rPr>
          <w:spacing w:val="-4"/>
          <w:sz w:val="24"/>
        </w:rPr>
        <w:t> </w:t>
      </w:r>
      <w:r>
        <w:rPr>
          <w:spacing w:val="-2"/>
          <w:sz w:val="24"/>
        </w:rPr>
        <w:t>FINTECH</w:t>
      </w:r>
    </w:p>
    <w:p>
      <w:pPr>
        <w:pStyle w:val="BodyText"/>
        <w:spacing w:before="161"/>
      </w:pPr>
    </w:p>
    <w:p>
      <w:pPr>
        <w:pStyle w:val="BodyText"/>
        <w:spacing w:line="480" w:lineRule="auto"/>
        <w:ind w:left="360" w:right="719"/>
        <w:jc w:val="both"/>
      </w:pPr>
      <w:r>
        <w:rPr/>
        <w:t>According to</w:t>
      </w:r>
      <w:r>
        <w:rPr>
          <w:spacing w:val="-8"/>
        </w:rPr>
        <w:t> </w:t>
      </w:r>
      <w:r>
        <w:rPr/>
        <w:t>Alterkawi &amp; Bittar(2019), FinTech is described as “a contraction of financial technology” and</w:t>
      </w:r>
      <w:r>
        <w:rPr>
          <w:spacing w:val="-3"/>
        </w:rPr>
        <w:t> </w:t>
      </w:r>
      <w:r>
        <w:rPr/>
        <w:t>“a</w:t>
      </w:r>
      <w:r>
        <w:rPr>
          <w:spacing w:val="-2"/>
        </w:rPr>
        <w:t> </w:t>
      </w:r>
      <w:r>
        <w:rPr/>
        <w:t>combination</w:t>
      </w:r>
      <w:r>
        <w:rPr>
          <w:spacing w:val="-3"/>
        </w:rPr>
        <w:t> </w:t>
      </w:r>
      <w:r>
        <w:rPr/>
        <w:t>of</w:t>
      </w:r>
      <w:r>
        <w:rPr>
          <w:spacing w:val="-2"/>
        </w:rPr>
        <w:t> </w:t>
      </w:r>
      <w:r>
        <w:rPr/>
        <w:t>finance</w:t>
      </w:r>
      <w:r>
        <w:rPr>
          <w:spacing w:val="-2"/>
        </w:rPr>
        <w:t> </w:t>
      </w:r>
      <w:r>
        <w:rPr/>
        <w:t>and</w:t>
      </w:r>
      <w:r>
        <w:rPr>
          <w:spacing w:val="-3"/>
        </w:rPr>
        <w:t> </w:t>
      </w:r>
      <w:r>
        <w:rPr/>
        <w:t>technology.”</w:t>
      </w:r>
      <w:r>
        <w:rPr>
          <w:spacing w:val="-4"/>
        </w:rPr>
        <w:t> </w:t>
      </w:r>
      <w:r>
        <w:rPr/>
        <w:t>FinTech</w:t>
      </w:r>
      <w:r>
        <w:rPr>
          <w:spacing w:val="-3"/>
        </w:rPr>
        <w:t> </w:t>
      </w:r>
      <w:r>
        <w:rPr/>
        <w:t>is</w:t>
      </w:r>
      <w:r>
        <w:rPr>
          <w:spacing w:val="-3"/>
        </w:rPr>
        <w:t> </w:t>
      </w:r>
      <w:r>
        <w:rPr/>
        <w:t>thus</w:t>
      </w:r>
      <w:r>
        <w:rPr>
          <w:spacing w:val="-3"/>
        </w:rPr>
        <w:t> </w:t>
      </w:r>
      <w:r>
        <w:rPr/>
        <w:t>associated</w:t>
      </w:r>
      <w:r>
        <w:rPr>
          <w:spacing w:val="-1"/>
        </w:rPr>
        <w:t> </w:t>
      </w:r>
      <w:r>
        <w:rPr/>
        <w:t>with</w:t>
      </w:r>
      <w:r>
        <w:rPr>
          <w:spacing w:val="-3"/>
        </w:rPr>
        <w:t> </w:t>
      </w:r>
      <w:r>
        <w:rPr/>
        <w:t>financial</w:t>
      </w:r>
      <w:r>
        <w:rPr>
          <w:spacing w:val="-3"/>
        </w:rPr>
        <w:t> </w:t>
      </w:r>
      <w:r>
        <w:rPr/>
        <w:t>innovation</w:t>
      </w:r>
      <w:r>
        <w:rPr>
          <w:spacing w:val="-1"/>
        </w:rPr>
        <w:t> </w:t>
      </w:r>
      <w:r>
        <w:rPr/>
        <w:t>due to</w:t>
      </w:r>
      <w:r>
        <w:rPr>
          <w:spacing w:val="-13"/>
        </w:rPr>
        <w:t> </w:t>
      </w:r>
      <w:r>
        <w:rPr/>
        <w:t>the</w:t>
      </w:r>
      <w:r>
        <w:rPr>
          <w:spacing w:val="-10"/>
        </w:rPr>
        <w:t> </w:t>
      </w:r>
      <w:r>
        <w:rPr/>
        <w:t>fact</w:t>
      </w:r>
      <w:r>
        <w:rPr>
          <w:spacing w:val="-9"/>
        </w:rPr>
        <w:t> </w:t>
      </w:r>
      <w:r>
        <w:rPr/>
        <w:t>that</w:t>
      </w:r>
      <w:r>
        <w:rPr>
          <w:spacing w:val="-10"/>
        </w:rPr>
        <w:t> </w:t>
      </w:r>
      <w:r>
        <w:rPr/>
        <w:t>it</w:t>
      </w:r>
      <w:r>
        <w:rPr>
          <w:spacing w:val="-9"/>
        </w:rPr>
        <w:t> </w:t>
      </w:r>
      <w:r>
        <w:rPr/>
        <w:t>generates</w:t>
      </w:r>
      <w:r>
        <w:rPr>
          <w:spacing w:val="-9"/>
        </w:rPr>
        <w:t> </w:t>
      </w:r>
      <w:r>
        <w:rPr/>
        <w:t>new</w:t>
      </w:r>
      <w:r>
        <w:rPr>
          <w:spacing w:val="-10"/>
        </w:rPr>
        <w:t> </w:t>
      </w:r>
      <w:r>
        <w:rPr/>
        <w:t>products</w:t>
      </w:r>
      <w:r>
        <w:rPr>
          <w:spacing w:val="-9"/>
        </w:rPr>
        <w:t> </w:t>
      </w:r>
      <w:r>
        <w:rPr/>
        <w:t>and</w:t>
      </w:r>
      <w:r>
        <w:rPr>
          <w:spacing w:val="-10"/>
        </w:rPr>
        <w:t> </w:t>
      </w:r>
      <w:r>
        <w:rPr/>
        <w:t>services,</w:t>
      </w:r>
      <w:r>
        <w:rPr>
          <w:spacing w:val="-9"/>
        </w:rPr>
        <w:t> </w:t>
      </w:r>
      <w:r>
        <w:rPr/>
        <w:t>as</w:t>
      </w:r>
      <w:r>
        <w:rPr>
          <w:spacing w:val="-9"/>
        </w:rPr>
        <w:t> </w:t>
      </w:r>
      <w:r>
        <w:rPr/>
        <w:t>well</w:t>
      </w:r>
      <w:r>
        <w:rPr>
          <w:spacing w:val="-9"/>
        </w:rPr>
        <w:t> </w:t>
      </w:r>
      <w:r>
        <w:rPr/>
        <w:t>as</w:t>
      </w:r>
      <w:r>
        <w:rPr>
          <w:spacing w:val="-9"/>
        </w:rPr>
        <w:t> </w:t>
      </w:r>
      <w:r>
        <w:rPr/>
        <w:t>new</w:t>
      </w:r>
      <w:r>
        <w:rPr>
          <w:spacing w:val="-10"/>
        </w:rPr>
        <w:t> </w:t>
      </w:r>
      <w:r>
        <w:rPr/>
        <w:t>processes;</w:t>
      </w:r>
      <w:r>
        <w:rPr>
          <w:spacing w:val="-22"/>
        </w:rPr>
        <w:t> </w:t>
      </w:r>
      <w:r>
        <w:rPr/>
        <w:t>As</w:t>
      </w:r>
      <w:r>
        <w:rPr>
          <w:spacing w:val="-10"/>
        </w:rPr>
        <w:t> </w:t>
      </w:r>
      <w:r>
        <w:rPr/>
        <w:t>a</w:t>
      </w:r>
      <w:r>
        <w:rPr>
          <w:spacing w:val="-11"/>
        </w:rPr>
        <w:t> </w:t>
      </w:r>
      <w:r>
        <w:rPr/>
        <w:t>result,</w:t>
      </w:r>
      <w:r>
        <w:rPr>
          <w:spacing w:val="-10"/>
        </w:rPr>
        <w:t> </w:t>
      </w:r>
      <w:r>
        <w:rPr/>
        <w:t>FinTech</w:t>
      </w:r>
      <w:r>
        <w:rPr>
          <w:spacing w:val="-9"/>
        </w:rPr>
        <w:t> </w:t>
      </w:r>
      <w:r>
        <w:rPr>
          <w:spacing w:val="-2"/>
        </w:rPr>
        <w:t>helps</w:t>
      </w:r>
    </w:p>
    <w:p>
      <w:pPr>
        <w:pStyle w:val="BodyText"/>
        <w:spacing w:after="0" w:line="480" w:lineRule="auto"/>
        <w:jc w:val="both"/>
        <w:sectPr>
          <w:pgSz w:w="12240" w:h="15840"/>
          <w:pgMar w:header="0" w:footer="1291" w:top="1300" w:bottom="1500" w:left="720" w:right="360"/>
        </w:sectPr>
      </w:pPr>
    </w:p>
    <w:p>
      <w:pPr>
        <w:pStyle w:val="BodyText"/>
        <w:spacing w:line="480" w:lineRule="auto" w:before="60"/>
        <w:ind w:left="360" w:right="719"/>
        <w:jc w:val="both"/>
      </w:pPr>
      <w:r>
        <w:rPr/>
        <w:t>to</w:t>
      </w:r>
      <w:r>
        <w:rPr>
          <w:spacing w:val="-8"/>
        </w:rPr>
        <w:t> </w:t>
      </w:r>
      <w:r>
        <w:rPr/>
        <w:t>shift</w:t>
      </w:r>
      <w:r>
        <w:rPr>
          <w:spacing w:val="-8"/>
        </w:rPr>
        <w:t> </w:t>
      </w:r>
      <w:r>
        <w:rPr/>
        <w:t>power</w:t>
      </w:r>
      <w:r>
        <w:rPr>
          <w:spacing w:val="-9"/>
        </w:rPr>
        <w:t> </w:t>
      </w:r>
      <w:r>
        <w:rPr/>
        <w:t>in</w:t>
      </w:r>
      <w:r>
        <w:rPr>
          <w:spacing w:val="-8"/>
        </w:rPr>
        <w:t> </w:t>
      </w:r>
      <w:r>
        <w:rPr/>
        <w:t>people’s</w:t>
      </w:r>
      <w:r>
        <w:rPr>
          <w:spacing w:val="-8"/>
        </w:rPr>
        <w:t> </w:t>
      </w:r>
      <w:r>
        <w:rPr/>
        <w:t>favor</w:t>
      </w:r>
      <w:r>
        <w:rPr>
          <w:spacing w:val="-9"/>
        </w:rPr>
        <w:t> </w:t>
      </w:r>
      <w:r>
        <w:rPr/>
        <w:t>by</w:t>
      </w:r>
      <w:r>
        <w:rPr>
          <w:spacing w:val="-8"/>
        </w:rPr>
        <w:t> </w:t>
      </w:r>
      <w:r>
        <w:rPr/>
        <w:t>presenting</w:t>
      </w:r>
      <w:r>
        <w:rPr>
          <w:spacing w:val="-8"/>
        </w:rPr>
        <w:t> </w:t>
      </w:r>
      <w:r>
        <w:rPr/>
        <w:t>them</w:t>
      </w:r>
      <w:r>
        <w:rPr>
          <w:spacing w:val="-8"/>
        </w:rPr>
        <w:t> </w:t>
      </w:r>
      <w:r>
        <w:rPr/>
        <w:t>with</w:t>
      </w:r>
      <w:r>
        <w:rPr>
          <w:spacing w:val="-8"/>
        </w:rPr>
        <w:t> </w:t>
      </w:r>
      <w:r>
        <w:rPr/>
        <w:t>options</w:t>
      </w:r>
      <w:r>
        <w:rPr>
          <w:spacing w:val="-8"/>
        </w:rPr>
        <w:t> </w:t>
      </w:r>
      <w:r>
        <w:rPr/>
        <w:t>to</w:t>
      </w:r>
      <w:r>
        <w:rPr>
          <w:spacing w:val="-8"/>
        </w:rPr>
        <w:t> </w:t>
      </w:r>
      <w:r>
        <w:rPr/>
        <w:t>cut</w:t>
      </w:r>
      <w:r>
        <w:rPr>
          <w:spacing w:val="-8"/>
        </w:rPr>
        <w:t> </w:t>
      </w:r>
      <w:r>
        <w:rPr/>
        <w:t>out</w:t>
      </w:r>
      <w:r>
        <w:rPr>
          <w:spacing w:val="-10"/>
        </w:rPr>
        <w:t> </w:t>
      </w:r>
      <w:r>
        <w:rPr/>
        <w:t>mediators,</w:t>
      </w:r>
      <w:r>
        <w:rPr>
          <w:spacing w:val="-8"/>
        </w:rPr>
        <w:t> </w:t>
      </w:r>
      <w:r>
        <w:rPr/>
        <w:t>minimize</w:t>
      </w:r>
      <w:r>
        <w:rPr>
          <w:spacing w:val="-10"/>
        </w:rPr>
        <w:t> </w:t>
      </w:r>
      <w:r>
        <w:rPr/>
        <w:t>costs,</w:t>
      </w:r>
      <w:r>
        <w:rPr>
          <w:spacing w:val="-8"/>
        </w:rPr>
        <w:t> </w:t>
      </w:r>
      <w:r>
        <w:rPr/>
        <w:t>and improve</w:t>
      </w:r>
      <w:r>
        <w:rPr>
          <w:spacing w:val="7"/>
        </w:rPr>
        <w:t> </w:t>
      </w:r>
      <w:r>
        <w:rPr/>
        <w:t>transparency;</w:t>
      </w:r>
      <w:r>
        <w:rPr>
          <w:spacing w:val="9"/>
        </w:rPr>
        <w:t> </w:t>
      </w:r>
      <w:r>
        <w:rPr/>
        <w:t>FinTech</w:t>
      </w:r>
      <w:r>
        <w:rPr>
          <w:spacing w:val="8"/>
        </w:rPr>
        <w:t> </w:t>
      </w:r>
      <w:r>
        <w:rPr/>
        <w:t>companies</w:t>
      </w:r>
      <w:r>
        <w:rPr>
          <w:spacing w:val="8"/>
        </w:rPr>
        <w:t> </w:t>
      </w:r>
      <w:r>
        <w:rPr/>
        <w:t>or</w:t>
      </w:r>
      <w:r>
        <w:rPr>
          <w:spacing w:val="9"/>
        </w:rPr>
        <w:t> </w:t>
      </w:r>
      <w:r>
        <w:rPr/>
        <w:t>financial</w:t>
      </w:r>
      <w:r>
        <w:rPr>
          <w:spacing w:val="8"/>
        </w:rPr>
        <w:t> </w:t>
      </w:r>
      <w:r>
        <w:rPr/>
        <w:t>innovations</w:t>
      </w:r>
      <w:r>
        <w:rPr>
          <w:spacing w:val="9"/>
        </w:rPr>
        <w:t> </w:t>
      </w:r>
      <w:r>
        <w:rPr/>
        <w:t>are</w:t>
      </w:r>
      <w:r>
        <w:rPr>
          <w:spacing w:val="7"/>
        </w:rPr>
        <w:t> </w:t>
      </w:r>
      <w:r>
        <w:rPr/>
        <w:t>currently</w:t>
      </w:r>
      <w:r>
        <w:rPr>
          <w:spacing w:val="8"/>
        </w:rPr>
        <w:t> </w:t>
      </w:r>
      <w:r>
        <w:rPr/>
        <w:t>with</w:t>
      </w:r>
      <w:r>
        <w:rPr>
          <w:spacing w:val="10"/>
        </w:rPr>
        <w:t> </w:t>
      </w:r>
      <w:r>
        <w:rPr/>
        <w:t>us</w:t>
      </w:r>
      <w:r>
        <w:rPr>
          <w:spacing w:val="8"/>
        </w:rPr>
        <w:t> </w:t>
      </w:r>
      <w:r>
        <w:rPr/>
        <w:t>all</w:t>
      </w:r>
      <w:r>
        <w:rPr>
          <w:spacing w:val="9"/>
        </w:rPr>
        <w:t> </w:t>
      </w:r>
      <w:r>
        <w:rPr/>
        <w:t>of</w:t>
      </w:r>
      <w:r>
        <w:rPr>
          <w:spacing w:val="8"/>
        </w:rPr>
        <w:t> </w:t>
      </w:r>
      <w:r>
        <w:rPr/>
        <w:t>the</w:t>
      </w:r>
      <w:r>
        <w:rPr>
          <w:spacing w:val="9"/>
        </w:rPr>
        <w:t> </w:t>
      </w:r>
      <w:r>
        <w:rPr>
          <w:spacing w:val="-2"/>
        </w:rPr>
        <w:t>time,</w:t>
      </w:r>
    </w:p>
    <w:p>
      <w:pPr>
        <w:pStyle w:val="BodyText"/>
        <w:spacing w:line="480" w:lineRule="auto"/>
        <w:ind w:left="360" w:right="718"/>
        <w:jc w:val="both"/>
      </w:pPr>
      <w:r>
        <w:rPr/>
        <w:t>e.g. mobile applications, and are</w:t>
      </w:r>
      <w:r>
        <w:rPr>
          <w:spacing w:val="-1"/>
        </w:rPr>
        <w:t> </w:t>
      </w:r>
      <w:r>
        <w:rPr/>
        <w:t>available</w:t>
      </w:r>
      <w:r>
        <w:rPr>
          <w:spacing w:val="-1"/>
        </w:rPr>
        <w:t> </w:t>
      </w:r>
      <w:r>
        <w:rPr/>
        <w:t>everywhere, e.g. at home and restaurants; as a</w:t>
      </w:r>
      <w:r>
        <w:rPr>
          <w:spacing w:val="-1"/>
        </w:rPr>
        <w:t> </w:t>
      </w:r>
      <w:r>
        <w:rPr/>
        <w:t>result, FinTech companies or financial innovations can be viewed as new services, new products, new organizational forms, or new production processes. However, due to the technology entities that are still entering and taking</w:t>
      </w:r>
      <w:r>
        <w:rPr>
          <w:spacing w:val="-8"/>
        </w:rPr>
        <w:t> </w:t>
      </w:r>
      <w:r>
        <w:rPr/>
        <w:t>action</w:t>
      </w:r>
      <w:r>
        <w:rPr>
          <w:spacing w:val="-8"/>
        </w:rPr>
        <w:t> </w:t>
      </w:r>
      <w:r>
        <w:rPr/>
        <w:t>in</w:t>
      </w:r>
      <w:r>
        <w:rPr>
          <w:spacing w:val="-8"/>
        </w:rPr>
        <w:t> </w:t>
      </w:r>
      <w:r>
        <w:rPr/>
        <w:t>the</w:t>
      </w:r>
      <w:r>
        <w:rPr>
          <w:spacing w:val="-6"/>
        </w:rPr>
        <w:t> </w:t>
      </w:r>
      <w:r>
        <w:rPr/>
        <w:t>financial</w:t>
      </w:r>
      <w:r>
        <w:rPr>
          <w:spacing w:val="-8"/>
        </w:rPr>
        <w:t> </w:t>
      </w:r>
      <w:r>
        <w:rPr/>
        <w:t>industry</w:t>
      </w:r>
      <w:r>
        <w:rPr>
          <w:spacing w:val="-9"/>
        </w:rPr>
        <w:t> </w:t>
      </w:r>
      <w:r>
        <w:rPr/>
        <w:t>by</w:t>
      </w:r>
      <w:r>
        <w:rPr>
          <w:spacing w:val="-8"/>
        </w:rPr>
        <w:t> </w:t>
      </w:r>
      <w:r>
        <w:rPr/>
        <w:t>changing</w:t>
      </w:r>
      <w:r>
        <w:rPr>
          <w:spacing w:val="-8"/>
        </w:rPr>
        <w:t> </w:t>
      </w:r>
      <w:r>
        <w:rPr/>
        <w:t>its</w:t>
      </w:r>
      <w:r>
        <w:rPr>
          <w:spacing w:val="-8"/>
        </w:rPr>
        <w:t> </w:t>
      </w:r>
      <w:r>
        <w:rPr/>
        <w:t>standards</w:t>
      </w:r>
      <w:r>
        <w:rPr>
          <w:spacing w:val="-8"/>
        </w:rPr>
        <w:t> </w:t>
      </w:r>
      <w:r>
        <w:rPr/>
        <w:t>and</w:t>
      </w:r>
      <w:r>
        <w:rPr>
          <w:spacing w:val="-6"/>
        </w:rPr>
        <w:t> </w:t>
      </w:r>
      <w:r>
        <w:rPr/>
        <w:t>modernizing</w:t>
      </w:r>
      <w:r>
        <w:rPr>
          <w:spacing w:val="-8"/>
        </w:rPr>
        <w:t> </w:t>
      </w:r>
      <w:r>
        <w:rPr/>
        <w:t>it,</w:t>
      </w:r>
      <w:r>
        <w:rPr>
          <w:spacing w:val="-8"/>
        </w:rPr>
        <w:t> </w:t>
      </w:r>
      <w:r>
        <w:rPr/>
        <w:t>the</w:t>
      </w:r>
      <w:r>
        <w:rPr>
          <w:spacing w:val="-9"/>
        </w:rPr>
        <w:t> </w:t>
      </w:r>
      <w:r>
        <w:rPr/>
        <w:t>word</w:t>
      </w:r>
      <w:r>
        <w:rPr>
          <w:spacing w:val="-8"/>
        </w:rPr>
        <w:t> </w:t>
      </w:r>
      <w:r>
        <w:rPr/>
        <w:t>FinTech</w:t>
      </w:r>
      <w:r>
        <w:rPr>
          <w:spacing w:val="-8"/>
        </w:rPr>
        <w:t> </w:t>
      </w:r>
      <w:r>
        <w:rPr/>
        <w:t>has become a very broad phenomena.</w:t>
      </w:r>
    </w:p>
    <w:p>
      <w:pPr>
        <w:pStyle w:val="BodyText"/>
      </w:pPr>
    </w:p>
    <w:p>
      <w:pPr>
        <w:pStyle w:val="BodyText"/>
      </w:pPr>
    </w:p>
    <w:p>
      <w:pPr>
        <w:pStyle w:val="BodyText"/>
        <w:spacing w:before="44"/>
      </w:pPr>
    </w:p>
    <w:p>
      <w:pPr>
        <w:pStyle w:val="BodyText"/>
        <w:spacing w:line="480" w:lineRule="auto"/>
        <w:ind w:left="360" w:right="718" w:firstLine="60"/>
        <w:jc w:val="both"/>
      </w:pPr>
      <w:r>
        <w:rPr/>
        <w:t>Schindler</w:t>
      </w:r>
      <w:r>
        <w:rPr>
          <w:spacing w:val="-15"/>
        </w:rPr>
        <w:t> </w:t>
      </w:r>
      <w:r>
        <w:rPr/>
        <w:t>(2017),</w:t>
      </w:r>
      <w:r>
        <w:rPr>
          <w:spacing w:val="-14"/>
        </w:rPr>
        <w:t> </w:t>
      </w:r>
      <w:r>
        <w:rPr/>
        <w:t>stated</w:t>
      </w:r>
      <w:r>
        <w:rPr>
          <w:spacing w:val="-15"/>
        </w:rPr>
        <w:t> </w:t>
      </w:r>
      <w:r>
        <w:rPr/>
        <w:t>that</w:t>
      </w:r>
      <w:r>
        <w:rPr>
          <w:spacing w:val="-15"/>
        </w:rPr>
        <w:t> </w:t>
      </w:r>
      <w:r>
        <w:rPr/>
        <w:t>Fintech</w:t>
      </w:r>
      <w:r>
        <w:rPr>
          <w:spacing w:val="-15"/>
        </w:rPr>
        <w:t> </w:t>
      </w:r>
      <w:r>
        <w:rPr/>
        <w:t>refers</w:t>
      </w:r>
      <w:r>
        <w:rPr>
          <w:spacing w:val="-14"/>
        </w:rPr>
        <w:t> </w:t>
      </w:r>
      <w:r>
        <w:rPr/>
        <w:t>to</w:t>
      </w:r>
      <w:r>
        <w:rPr>
          <w:spacing w:val="-15"/>
        </w:rPr>
        <w:t> </w:t>
      </w:r>
      <w:r>
        <w:rPr/>
        <w:t>financial</w:t>
      </w:r>
      <w:r>
        <w:rPr>
          <w:spacing w:val="-15"/>
        </w:rPr>
        <w:t> </w:t>
      </w:r>
      <w:r>
        <w:rPr/>
        <w:t>innovation</w:t>
      </w:r>
      <w:r>
        <w:rPr>
          <w:spacing w:val="-15"/>
        </w:rPr>
        <w:t> </w:t>
      </w:r>
      <w:r>
        <w:rPr/>
        <w:t>enabled</w:t>
      </w:r>
      <w:r>
        <w:rPr>
          <w:spacing w:val="-15"/>
        </w:rPr>
        <w:t> </w:t>
      </w:r>
      <w:r>
        <w:rPr/>
        <w:t>by</w:t>
      </w:r>
      <w:r>
        <w:rPr>
          <w:spacing w:val="-15"/>
        </w:rPr>
        <w:t> </w:t>
      </w:r>
      <w:r>
        <w:rPr/>
        <w:t>technology</w:t>
      </w:r>
      <w:r>
        <w:rPr>
          <w:spacing w:val="-15"/>
        </w:rPr>
        <w:t> </w:t>
      </w:r>
      <w:r>
        <w:rPr/>
        <w:t>that</w:t>
      </w:r>
      <w:r>
        <w:rPr>
          <w:spacing w:val="-13"/>
        </w:rPr>
        <w:t> </w:t>
      </w:r>
      <w:r>
        <w:rPr/>
        <w:t>could</w:t>
      </w:r>
      <w:r>
        <w:rPr>
          <w:spacing w:val="-15"/>
        </w:rPr>
        <w:t> </w:t>
      </w:r>
      <w:r>
        <w:rPr/>
        <w:t>result in new business models, applications, processes, products, or services having a meaningful impact on financial markets and institutions, as well as the provision of financial services.</w:t>
      </w:r>
      <w:r>
        <w:rPr>
          <w:spacing w:val="-9"/>
        </w:rPr>
        <w:t> </w:t>
      </w:r>
      <w:r>
        <w:rPr/>
        <w:t>According to</w:t>
      </w:r>
      <w:r>
        <w:rPr>
          <w:spacing w:val="-9"/>
        </w:rPr>
        <w:t> </w:t>
      </w:r>
      <w:r>
        <w:rPr/>
        <w:t>Anshari et al.</w:t>
      </w:r>
      <w:r>
        <w:rPr>
          <w:spacing w:val="-3"/>
        </w:rPr>
        <w:t> </w:t>
      </w:r>
      <w:r>
        <w:rPr/>
        <w:t>(2020)</w:t>
      </w:r>
      <w:r>
        <w:rPr>
          <w:spacing w:val="-4"/>
        </w:rPr>
        <w:t> </w:t>
      </w:r>
      <w:r>
        <w:rPr/>
        <w:t>Fintech</w:t>
      </w:r>
      <w:r>
        <w:rPr>
          <w:spacing w:val="-3"/>
        </w:rPr>
        <w:t> </w:t>
      </w:r>
      <w:r>
        <w:rPr/>
        <w:t>is</w:t>
      </w:r>
      <w:r>
        <w:rPr>
          <w:spacing w:val="-4"/>
        </w:rPr>
        <w:t> </w:t>
      </w:r>
      <w:r>
        <w:rPr/>
        <w:t>beginning</w:t>
      </w:r>
      <w:r>
        <w:rPr>
          <w:spacing w:val="-3"/>
        </w:rPr>
        <w:t> </w:t>
      </w:r>
      <w:r>
        <w:rPr/>
        <w:t>to</w:t>
      </w:r>
      <w:r>
        <w:rPr>
          <w:spacing w:val="-3"/>
        </w:rPr>
        <w:t> </w:t>
      </w:r>
      <w:r>
        <w:rPr/>
        <w:t>have</w:t>
      </w:r>
      <w:r>
        <w:rPr>
          <w:spacing w:val="-5"/>
        </w:rPr>
        <w:t> </w:t>
      </w:r>
      <w:r>
        <w:rPr/>
        <w:t>an</w:t>
      </w:r>
      <w:r>
        <w:rPr>
          <w:spacing w:val="-3"/>
        </w:rPr>
        <w:t> </w:t>
      </w:r>
      <w:r>
        <w:rPr/>
        <w:t>impact</w:t>
      </w:r>
      <w:r>
        <w:rPr>
          <w:spacing w:val="-3"/>
        </w:rPr>
        <w:t> </w:t>
      </w:r>
      <w:r>
        <w:rPr/>
        <w:t>on</w:t>
      </w:r>
      <w:r>
        <w:rPr>
          <w:spacing w:val="-3"/>
        </w:rPr>
        <w:t> </w:t>
      </w:r>
      <w:r>
        <w:rPr/>
        <w:t>our</w:t>
      </w:r>
      <w:r>
        <w:rPr>
          <w:spacing w:val="-3"/>
        </w:rPr>
        <w:t> </w:t>
      </w:r>
      <w:r>
        <w:rPr/>
        <w:t>daily</w:t>
      </w:r>
      <w:r>
        <w:rPr>
          <w:spacing w:val="-3"/>
        </w:rPr>
        <w:t> </w:t>
      </w:r>
      <w:r>
        <w:rPr/>
        <w:t>lives,</w:t>
      </w:r>
      <w:r>
        <w:rPr>
          <w:spacing w:val="-3"/>
        </w:rPr>
        <w:t> </w:t>
      </w:r>
      <w:r>
        <w:rPr/>
        <w:t>from</w:t>
      </w:r>
      <w:r>
        <w:rPr>
          <w:spacing w:val="-3"/>
        </w:rPr>
        <w:t> </w:t>
      </w:r>
      <w:r>
        <w:rPr/>
        <w:t>facilitating</w:t>
      </w:r>
      <w:r>
        <w:rPr>
          <w:spacing w:val="-3"/>
        </w:rPr>
        <w:t> </w:t>
      </w:r>
      <w:r>
        <w:rPr/>
        <w:t>payments</w:t>
      </w:r>
      <w:r>
        <w:rPr>
          <w:spacing w:val="-4"/>
        </w:rPr>
        <w:t> </w:t>
      </w:r>
      <w:r>
        <w:rPr/>
        <w:t>for</w:t>
      </w:r>
      <w:r>
        <w:rPr>
          <w:spacing w:val="-5"/>
        </w:rPr>
        <w:t> </w:t>
      </w:r>
      <w:r>
        <w:rPr/>
        <w:t>goods and services to providing the infrastructure necessary for financial institutions to operate; it streamlines financial</w:t>
      </w:r>
      <w:r>
        <w:rPr>
          <w:spacing w:val="-2"/>
        </w:rPr>
        <w:t> </w:t>
      </w:r>
      <w:r>
        <w:rPr/>
        <w:t>services</w:t>
      </w:r>
      <w:r>
        <w:rPr>
          <w:spacing w:val="-2"/>
        </w:rPr>
        <w:t> </w:t>
      </w:r>
      <w:r>
        <w:rPr/>
        <w:t>while</w:t>
      </w:r>
      <w:r>
        <w:rPr>
          <w:spacing w:val="-3"/>
        </w:rPr>
        <w:t> </w:t>
      </w:r>
      <w:r>
        <w:rPr/>
        <w:t>also</w:t>
      </w:r>
      <w:r>
        <w:rPr>
          <w:spacing w:val="-2"/>
        </w:rPr>
        <w:t> </w:t>
      </w:r>
      <w:r>
        <w:rPr/>
        <w:t>providing</w:t>
      </w:r>
      <w:r>
        <w:rPr>
          <w:spacing w:val="-2"/>
        </w:rPr>
        <w:t> </w:t>
      </w:r>
      <w:r>
        <w:rPr/>
        <w:t>efficiency</w:t>
      </w:r>
      <w:r>
        <w:rPr>
          <w:spacing w:val="-2"/>
        </w:rPr>
        <w:t> </w:t>
      </w:r>
      <w:r>
        <w:rPr/>
        <w:t>and</w:t>
      </w:r>
      <w:r>
        <w:rPr>
          <w:spacing w:val="-2"/>
        </w:rPr>
        <w:t> </w:t>
      </w:r>
      <w:r>
        <w:rPr/>
        <w:t>convenience</w:t>
      </w:r>
      <w:r>
        <w:rPr>
          <w:spacing w:val="-3"/>
        </w:rPr>
        <w:t> </w:t>
      </w:r>
      <w:r>
        <w:rPr/>
        <w:t>to</w:t>
      </w:r>
      <w:r>
        <w:rPr>
          <w:spacing w:val="-2"/>
        </w:rPr>
        <w:t> </w:t>
      </w:r>
      <w:r>
        <w:rPr/>
        <w:t>customers</w:t>
      </w:r>
      <w:r>
        <w:rPr>
          <w:spacing w:val="-3"/>
        </w:rPr>
        <w:t> </w:t>
      </w:r>
      <w:r>
        <w:rPr/>
        <w:t>who</w:t>
      </w:r>
      <w:r>
        <w:rPr>
          <w:spacing w:val="-3"/>
        </w:rPr>
        <w:t> </w:t>
      </w:r>
      <w:r>
        <w:rPr/>
        <w:t>can</w:t>
      </w:r>
      <w:r>
        <w:rPr>
          <w:spacing w:val="-2"/>
        </w:rPr>
        <w:t> </w:t>
      </w:r>
      <w:r>
        <w:rPr/>
        <w:t>access</w:t>
      </w:r>
      <w:r>
        <w:rPr>
          <w:spacing w:val="-2"/>
        </w:rPr>
        <w:t> </w:t>
      </w:r>
      <w:r>
        <w:rPr/>
        <w:t>efficient services through their smartphones; Fintech, in general, refers to the tools and concepts for delivering financial services via the internet, as well as the widespread use of smart mobile technologies in the financial sector to assist businesses in managing their financial operations, Fintech has extended across continents and gained popularity in both developed and developing countries, due to the successful integration of ICT and money to answer real-world demands.</w:t>
      </w:r>
    </w:p>
    <w:p>
      <w:pPr>
        <w:pStyle w:val="BodyText"/>
        <w:spacing w:line="480" w:lineRule="auto" w:before="160"/>
        <w:ind w:left="360" w:right="716"/>
        <w:jc w:val="both"/>
      </w:pPr>
      <w:r>
        <w:rPr/>
        <w:t>Fintech</w:t>
      </w:r>
      <w:r>
        <w:rPr>
          <w:spacing w:val="-6"/>
        </w:rPr>
        <w:t> </w:t>
      </w:r>
      <w:r>
        <w:rPr/>
        <w:t>innovations</w:t>
      </w:r>
      <w:r>
        <w:rPr>
          <w:spacing w:val="-5"/>
        </w:rPr>
        <w:t> </w:t>
      </w:r>
      <w:r>
        <w:rPr/>
        <w:t>are</w:t>
      </w:r>
      <w:r>
        <w:rPr>
          <w:spacing w:val="-7"/>
        </w:rPr>
        <w:t> </w:t>
      </w:r>
      <w:r>
        <w:rPr/>
        <w:t>emerging</w:t>
      </w:r>
      <w:r>
        <w:rPr>
          <w:spacing w:val="-5"/>
        </w:rPr>
        <w:t> </w:t>
      </w:r>
      <w:r>
        <w:rPr/>
        <w:t>in</w:t>
      </w:r>
      <w:r>
        <w:rPr>
          <w:spacing w:val="-5"/>
        </w:rPr>
        <w:t> </w:t>
      </w:r>
      <w:r>
        <w:rPr/>
        <w:t>many</w:t>
      </w:r>
      <w:r>
        <w:rPr>
          <w:spacing w:val="-4"/>
        </w:rPr>
        <w:t> </w:t>
      </w:r>
      <w:r>
        <w:rPr/>
        <w:t>areas</w:t>
      </w:r>
      <w:r>
        <w:rPr>
          <w:spacing w:val="-6"/>
        </w:rPr>
        <w:t> </w:t>
      </w:r>
      <w:r>
        <w:rPr/>
        <w:t>of</w:t>
      </w:r>
      <w:r>
        <w:rPr>
          <w:spacing w:val="-4"/>
        </w:rPr>
        <w:t> </w:t>
      </w:r>
      <w:r>
        <w:rPr/>
        <w:t>finance,</w:t>
      </w:r>
      <w:r>
        <w:rPr>
          <w:spacing w:val="-6"/>
        </w:rPr>
        <w:t> </w:t>
      </w:r>
      <w:r>
        <w:rPr/>
        <w:t>including</w:t>
      </w:r>
      <w:r>
        <w:rPr>
          <w:spacing w:val="-3"/>
        </w:rPr>
        <w:t> </w:t>
      </w:r>
      <w:r>
        <w:rPr/>
        <w:t>retail</w:t>
      </w:r>
      <w:r>
        <w:rPr>
          <w:spacing w:val="-3"/>
        </w:rPr>
        <w:t> </w:t>
      </w:r>
      <w:r>
        <w:rPr/>
        <w:t>finance,</w:t>
      </w:r>
      <w:r>
        <w:rPr>
          <w:spacing w:val="-4"/>
        </w:rPr>
        <w:t> </w:t>
      </w:r>
      <w:r>
        <w:rPr/>
        <w:t>wholesale</w:t>
      </w:r>
      <w:r>
        <w:rPr>
          <w:spacing w:val="-7"/>
        </w:rPr>
        <w:t> </w:t>
      </w:r>
      <w:r>
        <w:rPr/>
        <w:t>payments, investment management, insurance, credit provision, and equity capital raising, and they are not only competing</w:t>
      </w:r>
      <w:r>
        <w:rPr>
          <w:spacing w:val="28"/>
        </w:rPr>
        <w:t> </w:t>
      </w:r>
      <w:r>
        <w:rPr/>
        <w:t>with</w:t>
      </w:r>
      <w:r>
        <w:rPr>
          <w:spacing w:val="30"/>
        </w:rPr>
        <w:t> </w:t>
      </w:r>
      <w:r>
        <w:rPr/>
        <w:t>traditional</w:t>
      </w:r>
      <w:r>
        <w:rPr>
          <w:spacing w:val="30"/>
        </w:rPr>
        <w:t> </w:t>
      </w:r>
      <w:r>
        <w:rPr/>
        <w:t>financial</w:t>
      </w:r>
      <w:r>
        <w:rPr>
          <w:spacing w:val="30"/>
        </w:rPr>
        <w:t> </w:t>
      </w:r>
      <w:r>
        <w:rPr/>
        <w:t>services,</w:t>
      </w:r>
      <w:r>
        <w:rPr>
          <w:spacing w:val="30"/>
        </w:rPr>
        <w:t> </w:t>
      </w:r>
      <w:r>
        <w:rPr/>
        <w:t>but</w:t>
      </w:r>
      <w:r>
        <w:rPr>
          <w:spacing w:val="32"/>
        </w:rPr>
        <w:t> </w:t>
      </w:r>
      <w:r>
        <w:rPr/>
        <w:t>also</w:t>
      </w:r>
      <w:r>
        <w:rPr>
          <w:spacing w:val="30"/>
        </w:rPr>
        <w:t> </w:t>
      </w:r>
      <w:r>
        <w:rPr/>
        <w:t>promoting</w:t>
      </w:r>
      <w:r>
        <w:rPr>
          <w:spacing w:val="29"/>
        </w:rPr>
        <w:t> </w:t>
      </w:r>
      <w:r>
        <w:rPr/>
        <w:t>their</w:t>
      </w:r>
      <w:r>
        <w:rPr>
          <w:spacing w:val="29"/>
        </w:rPr>
        <w:t> </w:t>
      </w:r>
      <w:r>
        <w:rPr/>
        <w:t>innovation</w:t>
      </w:r>
      <w:r>
        <w:rPr>
          <w:spacing w:val="30"/>
        </w:rPr>
        <w:t> </w:t>
      </w:r>
      <w:r>
        <w:rPr/>
        <w:t>and</w:t>
      </w:r>
      <w:r>
        <w:rPr>
          <w:spacing w:val="30"/>
        </w:rPr>
        <w:t> </w:t>
      </w:r>
      <w:r>
        <w:rPr>
          <w:spacing w:val="-2"/>
        </w:rPr>
        <w:t>transformation.</w:t>
      </w:r>
    </w:p>
    <w:p>
      <w:pPr>
        <w:pStyle w:val="BodyText"/>
        <w:ind w:left="360"/>
        <w:jc w:val="both"/>
      </w:pPr>
      <w:r>
        <w:rPr/>
        <w:t>Fintech</w:t>
      </w:r>
      <w:r>
        <w:rPr>
          <w:spacing w:val="5"/>
        </w:rPr>
        <w:t> </w:t>
      </w:r>
      <w:r>
        <w:rPr/>
        <w:t>companies</w:t>
      </w:r>
      <w:r>
        <w:rPr>
          <w:spacing w:val="7"/>
        </w:rPr>
        <w:t> </w:t>
      </w:r>
      <w:r>
        <w:rPr/>
        <w:t>have</w:t>
      </w:r>
      <w:r>
        <w:rPr>
          <w:spacing w:val="6"/>
        </w:rPr>
        <w:t> </w:t>
      </w:r>
      <w:r>
        <w:rPr/>
        <w:t>new</w:t>
      </w:r>
      <w:r>
        <w:rPr>
          <w:spacing w:val="7"/>
        </w:rPr>
        <w:t> </w:t>
      </w:r>
      <w:r>
        <w:rPr/>
        <w:t>business</w:t>
      </w:r>
      <w:r>
        <w:rPr>
          <w:spacing w:val="7"/>
        </w:rPr>
        <w:t> </w:t>
      </w:r>
      <w:r>
        <w:rPr/>
        <w:t>models</w:t>
      </w:r>
      <w:r>
        <w:rPr>
          <w:spacing w:val="8"/>
        </w:rPr>
        <w:t> </w:t>
      </w:r>
      <w:r>
        <w:rPr/>
        <w:t>that</w:t>
      </w:r>
      <w:r>
        <w:rPr>
          <w:spacing w:val="8"/>
        </w:rPr>
        <w:t> </w:t>
      </w:r>
      <w:r>
        <w:rPr/>
        <w:t>are</w:t>
      </w:r>
      <w:r>
        <w:rPr>
          <w:spacing w:val="5"/>
        </w:rPr>
        <w:t> </w:t>
      </w:r>
      <w:r>
        <w:rPr/>
        <w:t>more</w:t>
      </w:r>
      <w:r>
        <w:rPr>
          <w:spacing w:val="6"/>
        </w:rPr>
        <w:t> </w:t>
      </w:r>
      <w:r>
        <w:rPr/>
        <w:t>flexible,</w:t>
      </w:r>
      <w:r>
        <w:rPr>
          <w:spacing w:val="8"/>
        </w:rPr>
        <w:t> </w:t>
      </w:r>
      <w:r>
        <w:rPr/>
        <w:t>secure,</w:t>
      </w:r>
      <w:r>
        <w:rPr>
          <w:spacing w:val="7"/>
        </w:rPr>
        <w:t> </w:t>
      </w:r>
      <w:r>
        <w:rPr/>
        <w:t>efficient,</w:t>
      </w:r>
      <w:r>
        <w:rPr>
          <w:spacing w:val="7"/>
        </w:rPr>
        <w:t> </w:t>
      </w:r>
      <w:r>
        <w:rPr/>
        <w:t>and</w:t>
      </w:r>
      <w:r>
        <w:rPr>
          <w:spacing w:val="8"/>
        </w:rPr>
        <w:t> </w:t>
      </w:r>
      <w:r>
        <w:rPr>
          <w:spacing w:val="-2"/>
        </w:rPr>
        <w:t>opportunities</w:t>
      </w:r>
    </w:p>
    <w:p>
      <w:pPr>
        <w:pStyle w:val="BodyText"/>
        <w:spacing w:after="0"/>
        <w:jc w:val="both"/>
        <w:sectPr>
          <w:pgSz w:w="12240" w:h="15840"/>
          <w:pgMar w:header="0" w:footer="1291" w:top="1300" w:bottom="1500" w:left="720" w:right="360"/>
        </w:sectPr>
      </w:pPr>
    </w:p>
    <w:p>
      <w:pPr>
        <w:pStyle w:val="BodyText"/>
        <w:spacing w:line="480" w:lineRule="auto" w:before="60"/>
        <w:ind w:left="360" w:right="715"/>
        <w:jc w:val="both"/>
      </w:pPr>
      <w:r>
        <w:rPr/>
        <w:t>than</w:t>
      </w:r>
      <w:r>
        <w:rPr>
          <w:spacing w:val="-4"/>
        </w:rPr>
        <w:t> </w:t>
      </w:r>
      <w:r>
        <w:rPr/>
        <w:t>traditional</w:t>
      </w:r>
      <w:r>
        <w:rPr>
          <w:spacing w:val="-4"/>
        </w:rPr>
        <w:t> </w:t>
      </w:r>
      <w:r>
        <w:rPr/>
        <w:t>financial</w:t>
      </w:r>
      <w:r>
        <w:rPr>
          <w:spacing w:val="-2"/>
        </w:rPr>
        <w:t> </w:t>
      </w:r>
      <w:r>
        <w:rPr/>
        <w:t>institutions</w:t>
      </w:r>
      <w:r>
        <w:rPr>
          <w:spacing w:val="-5"/>
        </w:rPr>
        <w:t> </w:t>
      </w:r>
      <w:r>
        <w:rPr/>
        <w:t>and</w:t>
      </w:r>
      <w:r>
        <w:rPr>
          <w:spacing w:val="-4"/>
        </w:rPr>
        <w:t> </w:t>
      </w:r>
      <w:r>
        <w:rPr/>
        <w:t>they</w:t>
      </w:r>
      <w:r>
        <w:rPr>
          <w:spacing w:val="-4"/>
        </w:rPr>
        <w:t> </w:t>
      </w:r>
      <w:r>
        <w:rPr/>
        <w:t>believed</w:t>
      </w:r>
      <w:r>
        <w:rPr>
          <w:spacing w:val="-4"/>
        </w:rPr>
        <w:t> </w:t>
      </w:r>
      <w:r>
        <w:rPr/>
        <w:t>that</w:t>
      </w:r>
      <w:r>
        <w:rPr>
          <w:spacing w:val="-4"/>
        </w:rPr>
        <w:t> </w:t>
      </w:r>
      <w:r>
        <w:rPr/>
        <w:t>FinTech</w:t>
      </w:r>
      <w:r>
        <w:rPr>
          <w:spacing w:val="-2"/>
        </w:rPr>
        <w:t> </w:t>
      </w:r>
      <w:r>
        <w:rPr/>
        <w:t>is</w:t>
      </w:r>
      <w:r>
        <w:rPr>
          <w:spacing w:val="-5"/>
        </w:rPr>
        <w:t> </w:t>
      </w:r>
      <w:r>
        <w:rPr/>
        <w:t>a</w:t>
      </w:r>
      <w:r>
        <w:rPr>
          <w:spacing w:val="-4"/>
        </w:rPr>
        <w:t> </w:t>
      </w:r>
      <w:r>
        <w:rPr/>
        <w:t>series</w:t>
      </w:r>
      <w:r>
        <w:rPr>
          <w:spacing w:val="-5"/>
        </w:rPr>
        <w:t> </w:t>
      </w:r>
      <w:r>
        <w:rPr/>
        <w:t>of</w:t>
      </w:r>
      <w:r>
        <w:rPr>
          <w:spacing w:val="-5"/>
        </w:rPr>
        <w:t> </w:t>
      </w:r>
      <w:r>
        <w:rPr/>
        <w:t>information</w:t>
      </w:r>
      <w:r>
        <w:rPr>
          <w:spacing w:val="-4"/>
        </w:rPr>
        <w:t> </w:t>
      </w:r>
      <w:r>
        <w:rPr/>
        <w:t>application technologies adopted by financial companies to improve service quality, despite its definition as an innovator and disruptor of the financial system. (R. Wang et al., 2021). Milian et al.(2019) commented that Fintech is a neologism that represents the link of current, internet-related technology (for example, cloud</w:t>
      </w:r>
      <w:r>
        <w:rPr>
          <w:spacing w:val="-8"/>
        </w:rPr>
        <w:t> </w:t>
      </w:r>
      <w:r>
        <w:rPr/>
        <w:t>computing,</w:t>
      </w:r>
      <w:r>
        <w:rPr>
          <w:spacing w:val="-8"/>
        </w:rPr>
        <w:t> </w:t>
      </w:r>
      <w:r>
        <w:rPr/>
        <w:t>mobile</w:t>
      </w:r>
      <w:r>
        <w:rPr>
          <w:spacing w:val="-6"/>
        </w:rPr>
        <w:t> </w:t>
      </w:r>
      <w:r>
        <w:rPr/>
        <w:t>internet)</w:t>
      </w:r>
      <w:r>
        <w:rPr>
          <w:spacing w:val="-9"/>
        </w:rPr>
        <w:t> </w:t>
      </w:r>
      <w:r>
        <w:rPr/>
        <w:t>with</w:t>
      </w:r>
      <w:r>
        <w:rPr>
          <w:spacing w:val="-5"/>
        </w:rPr>
        <w:t> </w:t>
      </w:r>
      <w:r>
        <w:rPr/>
        <w:t>financial</w:t>
      </w:r>
      <w:r>
        <w:rPr>
          <w:spacing w:val="-8"/>
        </w:rPr>
        <w:t> </w:t>
      </w:r>
      <w:r>
        <w:rPr/>
        <w:t>services</w:t>
      </w:r>
      <w:r>
        <w:rPr>
          <w:spacing w:val="-8"/>
        </w:rPr>
        <w:t> </w:t>
      </w:r>
      <w:r>
        <w:rPr/>
        <w:t>industry</w:t>
      </w:r>
      <w:r>
        <w:rPr>
          <w:spacing w:val="-6"/>
        </w:rPr>
        <w:t> </w:t>
      </w:r>
      <w:r>
        <w:rPr/>
        <w:t>business</w:t>
      </w:r>
      <w:r>
        <w:rPr>
          <w:spacing w:val="-8"/>
        </w:rPr>
        <w:t> </w:t>
      </w:r>
      <w:r>
        <w:rPr/>
        <w:t>activities</w:t>
      </w:r>
      <w:r>
        <w:rPr>
          <w:spacing w:val="-9"/>
        </w:rPr>
        <w:t> </w:t>
      </w:r>
      <w:r>
        <w:rPr/>
        <w:t>(for</w:t>
      </w:r>
      <w:r>
        <w:rPr>
          <w:spacing w:val="-7"/>
        </w:rPr>
        <w:t> </w:t>
      </w:r>
      <w:r>
        <w:rPr/>
        <w:t>example,</w:t>
      </w:r>
      <w:r>
        <w:rPr>
          <w:spacing w:val="-6"/>
        </w:rPr>
        <w:t> </w:t>
      </w:r>
      <w:r>
        <w:rPr/>
        <w:t>loans, payments, monetary value transfers, and a variety of banking operations).</w:t>
      </w:r>
    </w:p>
    <w:p>
      <w:pPr>
        <w:pStyle w:val="BodyText"/>
        <w:spacing w:line="480" w:lineRule="auto" w:before="159"/>
        <w:ind w:left="360" w:right="715"/>
        <w:jc w:val="both"/>
      </w:pPr>
      <w:r>
        <w:rPr/>
        <w:t>Acar</w:t>
      </w:r>
      <w:r>
        <w:rPr>
          <w:spacing w:val="-11"/>
        </w:rPr>
        <w:t> </w:t>
      </w:r>
      <w:r>
        <w:rPr/>
        <w:t>&amp;</w:t>
      </w:r>
      <w:r>
        <w:rPr>
          <w:spacing w:val="-10"/>
        </w:rPr>
        <w:t> </w:t>
      </w:r>
      <w:r>
        <w:rPr/>
        <w:t>Çitak(2019),</w:t>
      </w:r>
      <w:r>
        <w:rPr>
          <w:spacing w:val="-11"/>
        </w:rPr>
        <w:t> </w:t>
      </w:r>
      <w:r>
        <w:rPr/>
        <w:t>considered</w:t>
      </w:r>
      <w:r>
        <w:rPr>
          <w:spacing w:val="-11"/>
        </w:rPr>
        <w:t> </w:t>
      </w:r>
      <w:r>
        <w:rPr/>
        <w:t>Fintech,</w:t>
      </w:r>
      <w:r>
        <w:rPr>
          <w:spacing w:val="-11"/>
        </w:rPr>
        <w:t> </w:t>
      </w:r>
      <w:r>
        <w:rPr/>
        <w:t>in</w:t>
      </w:r>
      <w:r>
        <w:rPr>
          <w:spacing w:val="-10"/>
        </w:rPr>
        <w:t> </w:t>
      </w:r>
      <w:r>
        <w:rPr/>
        <w:t>its</w:t>
      </w:r>
      <w:r>
        <w:rPr>
          <w:spacing w:val="-10"/>
        </w:rPr>
        <w:t> </w:t>
      </w:r>
      <w:r>
        <w:rPr/>
        <w:t>broadest</w:t>
      </w:r>
      <w:r>
        <w:rPr>
          <w:spacing w:val="-10"/>
        </w:rPr>
        <w:t> </w:t>
      </w:r>
      <w:r>
        <w:rPr/>
        <w:t>definition,</w:t>
      </w:r>
      <w:r>
        <w:rPr>
          <w:spacing w:val="-11"/>
        </w:rPr>
        <w:t> </w:t>
      </w:r>
      <w:r>
        <w:rPr/>
        <w:t>is</w:t>
      </w:r>
      <w:r>
        <w:rPr>
          <w:spacing w:val="-10"/>
        </w:rPr>
        <w:t> </w:t>
      </w:r>
      <w:r>
        <w:rPr/>
        <w:t>made</w:t>
      </w:r>
      <w:r>
        <w:rPr>
          <w:spacing w:val="-12"/>
        </w:rPr>
        <w:t> </w:t>
      </w:r>
      <w:r>
        <w:rPr/>
        <w:t>up</w:t>
      </w:r>
      <w:r>
        <w:rPr>
          <w:spacing w:val="-11"/>
        </w:rPr>
        <w:t> </w:t>
      </w:r>
      <w:r>
        <w:rPr/>
        <w:t>of</w:t>
      </w:r>
      <w:r>
        <w:rPr>
          <w:spacing w:val="-11"/>
        </w:rPr>
        <w:t> </w:t>
      </w:r>
      <w:r>
        <w:rPr/>
        <w:t>the</w:t>
      </w:r>
      <w:r>
        <w:rPr>
          <w:spacing w:val="-11"/>
        </w:rPr>
        <w:t> </w:t>
      </w:r>
      <w:r>
        <w:rPr/>
        <w:t>initials</w:t>
      </w:r>
      <w:r>
        <w:rPr>
          <w:spacing w:val="-10"/>
        </w:rPr>
        <w:t> </w:t>
      </w:r>
      <w:r>
        <w:rPr/>
        <w:t>of</w:t>
      </w:r>
      <w:r>
        <w:rPr>
          <w:spacing w:val="-11"/>
        </w:rPr>
        <w:t> </w:t>
      </w:r>
      <w:r>
        <w:rPr/>
        <w:t>two</w:t>
      </w:r>
      <w:r>
        <w:rPr>
          <w:spacing w:val="-11"/>
        </w:rPr>
        <w:t> </w:t>
      </w:r>
      <w:r>
        <w:rPr/>
        <w:t>words: financial and technology. Fintech is defined as “businesses that supply or facilitate financial services via the use of technology,” according to the official definition. Fintech is defined as “tech businesses that disintermediate</w:t>
      </w:r>
      <w:r>
        <w:rPr>
          <w:spacing w:val="-15"/>
        </w:rPr>
        <w:t> </w:t>
      </w:r>
      <w:r>
        <w:rPr/>
        <w:t>traditional</w:t>
      </w:r>
      <w:r>
        <w:rPr>
          <w:spacing w:val="-15"/>
        </w:rPr>
        <w:t> </w:t>
      </w:r>
      <w:r>
        <w:rPr/>
        <w:t>financial</w:t>
      </w:r>
      <w:r>
        <w:rPr>
          <w:spacing w:val="-15"/>
        </w:rPr>
        <w:t> </w:t>
      </w:r>
      <w:r>
        <w:rPr/>
        <w:t>institutions</w:t>
      </w:r>
      <w:r>
        <w:rPr>
          <w:spacing w:val="-15"/>
        </w:rPr>
        <w:t> </w:t>
      </w:r>
      <w:r>
        <w:rPr/>
        <w:t>and</w:t>
      </w:r>
      <w:r>
        <w:rPr>
          <w:spacing w:val="-15"/>
        </w:rPr>
        <w:t> </w:t>
      </w:r>
      <w:r>
        <w:rPr/>
        <w:t>provide</w:t>
      </w:r>
      <w:r>
        <w:rPr>
          <w:spacing w:val="-15"/>
        </w:rPr>
        <w:t> </w:t>
      </w:r>
      <w:r>
        <w:rPr/>
        <w:t>direct</w:t>
      </w:r>
      <w:r>
        <w:rPr>
          <w:spacing w:val="-15"/>
        </w:rPr>
        <w:t> </w:t>
      </w:r>
      <w:r>
        <w:rPr/>
        <w:t>products</w:t>
      </w:r>
      <w:r>
        <w:rPr>
          <w:spacing w:val="-15"/>
        </w:rPr>
        <w:t> </w:t>
      </w:r>
      <w:r>
        <w:rPr/>
        <w:t>and</w:t>
      </w:r>
      <w:r>
        <w:rPr>
          <w:spacing w:val="-15"/>
        </w:rPr>
        <w:t> </w:t>
      </w:r>
      <w:r>
        <w:rPr/>
        <w:t>services</w:t>
      </w:r>
      <w:r>
        <w:rPr>
          <w:spacing w:val="-15"/>
        </w:rPr>
        <w:t> </w:t>
      </w:r>
      <w:r>
        <w:rPr/>
        <w:t>to</w:t>
      </w:r>
      <w:r>
        <w:rPr>
          <w:spacing w:val="-15"/>
        </w:rPr>
        <w:t> </w:t>
      </w:r>
      <w:r>
        <w:rPr/>
        <w:t>end</w:t>
      </w:r>
      <w:r>
        <w:rPr>
          <w:spacing w:val="-15"/>
        </w:rPr>
        <w:t> </w:t>
      </w:r>
      <w:r>
        <w:rPr/>
        <w:t>customers, often via online and mobile channels.” “A</w:t>
      </w:r>
      <w:r>
        <w:rPr>
          <w:spacing w:val="-8"/>
        </w:rPr>
        <w:t> </w:t>
      </w:r>
      <w:r>
        <w:rPr/>
        <w:t>dynamic segment at the junction of the financial services and technology sectors where technology-focused start-ups and new market entrants develop the goods and services</w:t>
      </w:r>
      <w:r>
        <w:rPr>
          <w:spacing w:val="-2"/>
        </w:rPr>
        <w:t> </w:t>
      </w:r>
      <w:r>
        <w:rPr/>
        <w:t>currently</w:t>
      </w:r>
      <w:r>
        <w:rPr>
          <w:spacing w:val="-4"/>
        </w:rPr>
        <w:t> </w:t>
      </w:r>
      <w:r>
        <w:rPr/>
        <w:t>provided</w:t>
      </w:r>
      <w:r>
        <w:rPr>
          <w:spacing w:val="-4"/>
        </w:rPr>
        <w:t> </w:t>
      </w:r>
      <w:r>
        <w:rPr/>
        <w:t>by</w:t>
      </w:r>
      <w:r>
        <w:rPr>
          <w:spacing w:val="-4"/>
        </w:rPr>
        <w:t> </w:t>
      </w:r>
      <w:r>
        <w:rPr/>
        <w:t>the</w:t>
      </w:r>
      <w:r>
        <w:rPr>
          <w:spacing w:val="-3"/>
        </w:rPr>
        <w:t> </w:t>
      </w:r>
      <w:r>
        <w:rPr/>
        <w:t>traditional</w:t>
      </w:r>
      <w:r>
        <w:rPr>
          <w:spacing w:val="-2"/>
        </w:rPr>
        <w:t> </w:t>
      </w:r>
      <w:r>
        <w:rPr/>
        <w:t>financial</w:t>
      </w:r>
      <w:r>
        <w:rPr>
          <w:spacing w:val="-4"/>
        </w:rPr>
        <w:t> </w:t>
      </w:r>
      <w:r>
        <w:rPr/>
        <w:t>services</w:t>
      </w:r>
      <w:r>
        <w:rPr>
          <w:spacing w:val="-5"/>
        </w:rPr>
        <w:t> </w:t>
      </w:r>
      <w:r>
        <w:rPr/>
        <w:t>industry,”</w:t>
      </w:r>
      <w:r>
        <w:rPr>
          <w:spacing w:val="-3"/>
        </w:rPr>
        <w:t> </w:t>
      </w:r>
      <w:r>
        <w:rPr/>
        <w:t>according</w:t>
      </w:r>
      <w:r>
        <w:rPr>
          <w:spacing w:val="-3"/>
        </w:rPr>
        <w:t> </w:t>
      </w:r>
      <w:r>
        <w:rPr/>
        <w:t>to</w:t>
      </w:r>
      <w:r>
        <w:rPr>
          <w:spacing w:val="-4"/>
        </w:rPr>
        <w:t> </w:t>
      </w:r>
      <w:r>
        <w:rPr/>
        <w:t>another</w:t>
      </w:r>
      <w:r>
        <w:rPr>
          <w:spacing w:val="-4"/>
        </w:rPr>
        <w:t> </w:t>
      </w:r>
      <w:r>
        <w:rPr/>
        <w:t>definition of fintech; as a result, fintech is gaining traction and causing major disruption in the traditional value chain.” Fintechs are “startup technology providers that supply developing digital technologies that approach financial services in innovative ways or can fundamentally change the way bank goods and services</w:t>
      </w:r>
      <w:r>
        <w:rPr>
          <w:spacing w:val="-7"/>
        </w:rPr>
        <w:t> </w:t>
      </w:r>
      <w:r>
        <w:rPr/>
        <w:t>are</w:t>
      </w:r>
      <w:r>
        <w:rPr>
          <w:spacing w:val="-9"/>
        </w:rPr>
        <w:t> </w:t>
      </w:r>
      <w:r>
        <w:rPr/>
        <w:t>generated</w:t>
      </w:r>
      <w:r>
        <w:rPr>
          <w:spacing w:val="-8"/>
        </w:rPr>
        <w:t> </w:t>
      </w:r>
      <w:r>
        <w:rPr/>
        <w:t>and</w:t>
      </w:r>
      <w:r>
        <w:rPr>
          <w:spacing w:val="-7"/>
        </w:rPr>
        <w:t> </w:t>
      </w:r>
      <w:r>
        <w:rPr/>
        <w:t>disseminated,</w:t>
      </w:r>
      <w:r>
        <w:rPr>
          <w:spacing w:val="-8"/>
        </w:rPr>
        <w:t> </w:t>
      </w:r>
      <w:r>
        <w:rPr/>
        <w:t>as</w:t>
      </w:r>
      <w:r>
        <w:rPr>
          <w:spacing w:val="-7"/>
        </w:rPr>
        <w:t> </w:t>
      </w:r>
      <w:r>
        <w:rPr/>
        <w:t>well</w:t>
      </w:r>
      <w:r>
        <w:rPr>
          <w:spacing w:val="-7"/>
        </w:rPr>
        <w:t> </w:t>
      </w:r>
      <w:r>
        <w:rPr/>
        <w:t>as</w:t>
      </w:r>
      <w:r>
        <w:rPr>
          <w:spacing w:val="-7"/>
        </w:rPr>
        <w:t> </w:t>
      </w:r>
      <w:r>
        <w:rPr/>
        <w:t>create</w:t>
      </w:r>
      <w:r>
        <w:rPr>
          <w:spacing w:val="-8"/>
        </w:rPr>
        <w:t> </w:t>
      </w:r>
      <w:r>
        <w:rPr/>
        <w:t>revenue,”</w:t>
      </w:r>
      <w:r>
        <w:rPr>
          <w:spacing w:val="-6"/>
        </w:rPr>
        <w:t> </w:t>
      </w:r>
      <w:r>
        <w:rPr/>
        <w:t>according</w:t>
      </w:r>
      <w:r>
        <w:rPr>
          <w:spacing w:val="-7"/>
        </w:rPr>
        <w:t> </w:t>
      </w:r>
      <w:r>
        <w:rPr/>
        <w:t>to</w:t>
      </w:r>
      <w:r>
        <w:rPr>
          <w:spacing w:val="-7"/>
        </w:rPr>
        <w:t> </w:t>
      </w:r>
      <w:r>
        <w:rPr/>
        <w:t>the</w:t>
      </w:r>
      <w:r>
        <w:rPr>
          <w:spacing w:val="-8"/>
        </w:rPr>
        <w:t> </w:t>
      </w:r>
      <w:r>
        <w:rPr/>
        <w:t>definition.</w:t>
      </w:r>
      <w:r>
        <w:rPr>
          <w:spacing w:val="-12"/>
        </w:rPr>
        <w:t> </w:t>
      </w:r>
      <w:r>
        <w:rPr/>
        <w:t>The</w:t>
      </w:r>
      <w:r>
        <w:rPr>
          <w:spacing w:val="-8"/>
        </w:rPr>
        <w:t> </w:t>
      </w:r>
      <w:r>
        <w:rPr/>
        <w:t>word could also apply to the technologies that these companies deliver.” Fintech combines finance with technology, traditional financial structures with today’s technology-based processes, and basic fintech refers to the application of technology in financial services.</w:t>
      </w:r>
    </w:p>
    <w:p>
      <w:pPr>
        <w:pStyle w:val="BodyText"/>
        <w:spacing w:line="480" w:lineRule="auto" w:before="123"/>
        <w:ind w:left="360" w:right="718"/>
        <w:jc w:val="both"/>
      </w:pPr>
      <w:r>
        <w:rPr/>
        <w:t>According to some definitions of Arner et al.(2015) stated “The use of technology to supply financial solutions is referred to as “financial technology” or “FinTech.” FinTech is a relatively new marriage of financial</w:t>
      </w:r>
      <w:r>
        <w:rPr>
          <w:spacing w:val="-12"/>
        </w:rPr>
        <w:t> </w:t>
      </w:r>
      <w:r>
        <w:rPr/>
        <w:t>services</w:t>
      </w:r>
      <w:r>
        <w:rPr>
          <w:spacing w:val="-8"/>
        </w:rPr>
        <w:t> </w:t>
      </w:r>
      <w:r>
        <w:rPr/>
        <w:t>and</w:t>
      </w:r>
      <w:r>
        <w:rPr>
          <w:spacing w:val="-9"/>
        </w:rPr>
        <w:t> </w:t>
      </w:r>
      <w:r>
        <w:rPr/>
        <w:t>information</w:t>
      </w:r>
      <w:r>
        <w:rPr>
          <w:spacing w:val="-9"/>
        </w:rPr>
        <w:t> </w:t>
      </w:r>
      <w:r>
        <w:rPr/>
        <w:t>technology</w:t>
      </w:r>
      <w:r>
        <w:rPr>
          <w:spacing w:val="-8"/>
        </w:rPr>
        <w:t> </w:t>
      </w:r>
      <w:r>
        <w:rPr/>
        <w:t>that</w:t>
      </w:r>
      <w:r>
        <w:rPr>
          <w:spacing w:val="-9"/>
        </w:rPr>
        <w:t> </w:t>
      </w:r>
      <w:r>
        <w:rPr/>
        <w:t>plays</w:t>
      </w:r>
      <w:r>
        <w:rPr>
          <w:spacing w:val="-9"/>
        </w:rPr>
        <w:t> </w:t>
      </w:r>
      <w:r>
        <w:rPr/>
        <w:t>an</w:t>
      </w:r>
      <w:r>
        <w:rPr>
          <w:spacing w:val="-9"/>
        </w:rPr>
        <w:t> </w:t>
      </w:r>
      <w:r>
        <w:rPr/>
        <w:t>essential</w:t>
      </w:r>
      <w:r>
        <w:rPr>
          <w:spacing w:val="-9"/>
        </w:rPr>
        <w:t> </w:t>
      </w:r>
      <w:r>
        <w:rPr/>
        <w:t>role</w:t>
      </w:r>
      <w:r>
        <w:rPr>
          <w:spacing w:val="-10"/>
        </w:rPr>
        <w:t> </w:t>
      </w:r>
      <w:r>
        <w:rPr/>
        <w:t>in</w:t>
      </w:r>
      <w:r>
        <w:rPr>
          <w:spacing w:val="-8"/>
        </w:rPr>
        <w:t> </w:t>
      </w:r>
      <w:r>
        <w:rPr/>
        <w:t>the</w:t>
      </w:r>
      <w:r>
        <w:rPr>
          <w:spacing w:val="-10"/>
        </w:rPr>
        <w:t> </w:t>
      </w:r>
      <w:r>
        <w:rPr/>
        <w:t>functioning</w:t>
      </w:r>
      <w:r>
        <w:rPr>
          <w:spacing w:val="-8"/>
        </w:rPr>
        <w:t> </w:t>
      </w:r>
      <w:r>
        <w:rPr/>
        <w:t>of</w:t>
      </w:r>
      <w:r>
        <w:rPr>
          <w:spacing w:val="-9"/>
        </w:rPr>
        <w:t> </w:t>
      </w:r>
      <w:r>
        <w:rPr/>
        <w:t>finance</w:t>
      </w:r>
      <w:r>
        <w:rPr>
          <w:spacing w:val="-7"/>
        </w:rPr>
        <w:t> </w:t>
      </w:r>
      <w:r>
        <w:rPr>
          <w:spacing w:val="-5"/>
        </w:rPr>
        <w:t>and</w:t>
      </w:r>
    </w:p>
    <w:p>
      <w:pPr>
        <w:pStyle w:val="BodyText"/>
        <w:spacing w:after="0" w:line="480" w:lineRule="auto"/>
        <w:jc w:val="both"/>
        <w:sectPr>
          <w:pgSz w:w="12240" w:h="15840"/>
          <w:pgMar w:header="0" w:footer="1291" w:top="1300" w:bottom="1500" w:left="720" w:right="360"/>
        </w:sectPr>
      </w:pPr>
    </w:p>
    <w:p>
      <w:pPr>
        <w:pStyle w:val="BodyText"/>
        <w:spacing w:line="480" w:lineRule="auto" w:before="60"/>
        <w:ind w:left="360" w:right="719"/>
        <w:jc w:val="both"/>
      </w:pPr>
      <w:r>
        <w:rPr/>
        <w:t>its infrastructure. The interconnected age of finance and technology, on the other hand, has a lengthy history.</w:t>
      </w:r>
      <w:r>
        <w:rPr>
          <w:spacing w:val="-5"/>
        </w:rPr>
        <w:t> </w:t>
      </w:r>
      <w:r>
        <w:rPr/>
        <w:t>Financial</w:t>
      </w:r>
      <w:r>
        <w:rPr>
          <w:spacing w:val="-3"/>
        </w:rPr>
        <w:t> </w:t>
      </w:r>
      <w:r>
        <w:rPr/>
        <w:t>and</w:t>
      </w:r>
      <w:r>
        <w:rPr>
          <w:spacing w:val="-3"/>
        </w:rPr>
        <w:t> </w:t>
      </w:r>
      <w:r>
        <w:rPr/>
        <w:t>technical</w:t>
      </w:r>
      <w:r>
        <w:rPr>
          <w:spacing w:val="-3"/>
        </w:rPr>
        <w:t> </w:t>
      </w:r>
      <w:r>
        <w:rPr/>
        <w:t>advancements</w:t>
      </w:r>
      <w:r>
        <w:rPr>
          <w:spacing w:val="-3"/>
        </w:rPr>
        <w:t> </w:t>
      </w:r>
      <w:r>
        <w:rPr/>
        <w:t>have</w:t>
      </w:r>
      <w:r>
        <w:rPr>
          <w:spacing w:val="-4"/>
        </w:rPr>
        <w:t> </w:t>
      </w:r>
      <w:r>
        <w:rPr/>
        <w:t>long</w:t>
      </w:r>
      <w:r>
        <w:rPr>
          <w:spacing w:val="-3"/>
        </w:rPr>
        <w:t> </w:t>
      </w:r>
      <w:r>
        <w:rPr/>
        <w:t>been</w:t>
      </w:r>
      <w:r>
        <w:rPr>
          <w:spacing w:val="-3"/>
        </w:rPr>
        <w:t> </w:t>
      </w:r>
      <w:r>
        <w:rPr/>
        <w:t>linked</w:t>
      </w:r>
      <w:r>
        <w:rPr>
          <w:spacing w:val="-3"/>
        </w:rPr>
        <w:t> </w:t>
      </w:r>
      <w:r>
        <w:rPr/>
        <w:t>and</w:t>
      </w:r>
      <w:r>
        <w:rPr>
          <w:spacing w:val="-3"/>
        </w:rPr>
        <w:t> </w:t>
      </w:r>
      <w:r>
        <w:rPr/>
        <w:t>mutually</w:t>
      </w:r>
      <w:r>
        <w:rPr>
          <w:spacing w:val="-3"/>
        </w:rPr>
        <w:t> </w:t>
      </w:r>
      <w:r>
        <w:rPr/>
        <w:t>reinforcing.</w:t>
      </w:r>
      <w:r>
        <w:rPr>
          <w:spacing w:val="-9"/>
        </w:rPr>
        <w:t> </w:t>
      </w:r>
      <w:r>
        <w:rPr/>
        <w:t>The</w:t>
      </w:r>
      <w:r>
        <w:rPr>
          <w:spacing w:val="-4"/>
        </w:rPr>
        <w:t> </w:t>
      </w:r>
      <w:r>
        <w:rPr/>
        <w:t>2008 Global Financial Crisis (GFC) was a turning point, and it’s one of the reasons Fintech is now maturing into a new paradigm.</w:t>
      </w:r>
    </w:p>
    <w:p>
      <w:pPr>
        <w:pStyle w:val="ListParagraph"/>
        <w:numPr>
          <w:ilvl w:val="2"/>
          <w:numId w:val="6"/>
        </w:numPr>
        <w:tabs>
          <w:tab w:pos="1080" w:val="left" w:leader="none"/>
        </w:tabs>
        <w:spacing w:line="240" w:lineRule="auto" w:before="159" w:after="0"/>
        <w:ind w:left="1080" w:right="0" w:hanging="720"/>
        <w:jc w:val="both"/>
        <w:rPr>
          <w:sz w:val="24"/>
        </w:rPr>
      </w:pPr>
      <w:r>
        <w:rPr>
          <w:sz w:val="24"/>
        </w:rPr>
        <w:t>Internet</w:t>
      </w:r>
      <w:r>
        <w:rPr>
          <w:spacing w:val="-4"/>
          <w:sz w:val="24"/>
        </w:rPr>
        <w:t> </w:t>
      </w:r>
      <w:r>
        <w:rPr>
          <w:sz w:val="24"/>
        </w:rPr>
        <w:t>banking</w:t>
      </w:r>
      <w:r>
        <w:rPr>
          <w:spacing w:val="-2"/>
          <w:sz w:val="24"/>
        </w:rPr>
        <w:t> </w:t>
      </w:r>
      <w:r>
        <w:rPr>
          <w:spacing w:val="-4"/>
          <w:sz w:val="24"/>
        </w:rPr>
        <w:t>(IB)</w:t>
      </w:r>
    </w:p>
    <w:p>
      <w:pPr>
        <w:pStyle w:val="BodyText"/>
        <w:spacing w:before="160"/>
      </w:pPr>
    </w:p>
    <w:p>
      <w:pPr>
        <w:pStyle w:val="BodyText"/>
        <w:spacing w:line="480" w:lineRule="auto"/>
        <w:ind w:left="360" w:right="717"/>
        <w:jc w:val="both"/>
      </w:pPr>
      <w:r>
        <w:rPr/>
        <w:t>Internet Banking has gotten a boost thanks to the rise of IT in the banking business (IB), Traditional financial institutions seek to lower operational costs, improve consumer banking services, retain </w:t>
      </w:r>
      <w:r>
        <w:rPr>
          <w:spacing w:val="-2"/>
        </w:rPr>
        <w:t>customers,</w:t>
      </w:r>
      <w:r>
        <w:rPr>
          <w:spacing w:val="-7"/>
        </w:rPr>
        <w:t> </w:t>
      </w:r>
      <w:r>
        <w:rPr>
          <w:spacing w:val="-2"/>
        </w:rPr>
        <w:t>and</w:t>
      </w:r>
      <w:r>
        <w:rPr>
          <w:spacing w:val="-7"/>
        </w:rPr>
        <w:t> </w:t>
      </w:r>
      <w:r>
        <w:rPr>
          <w:spacing w:val="-2"/>
        </w:rPr>
        <w:t>expand</w:t>
      </w:r>
      <w:r>
        <w:rPr>
          <w:spacing w:val="-7"/>
        </w:rPr>
        <w:t> </w:t>
      </w:r>
      <w:r>
        <w:rPr>
          <w:spacing w:val="-2"/>
        </w:rPr>
        <w:t>share</w:t>
      </w:r>
      <w:r>
        <w:rPr>
          <w:spacing w:val="-9"/>
        </w:rPr>
        <w:t> </w:t>
      </w:r>
      <w:r>
        <w:rPr>
          <w:spacing w:val="-2"/>
        </w:rPr>
        <w:t>of</w:t>
      </w:r>
      <w:r>
        <w:rPr>
          <w:spacing w:val="-8"/>
        </w:rPr>
        <w:t> </w:t>
      </w:r>
      <w:r>
        <w:rPr>
          <w:spacing w:val="-2"/>
        </w:rPr>
        <w:t>customers</w:t>
      </w:r>
      <w:r>
        <w:rPr>
          <w:spacing w:val="-7"/>
        </w:rPr>
        <w:t> </w:t>
      </w:r>
      <w:r>
        <w:rPr>
          <w:spacing w:val="-2"/>
        </w:rPr>
        <w:t>by</w:t>
      </w:r>
      <w:r>
        <w:rPr>
          <w:spacing w:val="-7"/>
        </w:rPr>
        <w:t> </w:t>
      </w:r>
      <w:r>
        <w:rPr>
          <w:spacing w:val="-2"/>
        </w:rPr>
        <w:t>offering</w:t>
      </w:r>
      <w:r>
        <w:rPr>
          <w:spacing w:val="-7"/>
        </w:rPr>
        <w:t> </w:t>
      </w:r>
      <w:r>
        <w:rPr>
          <w:spacing w:val="-2"/>
        </w:rPr>
        <w:t>IB</w:t>
      </w:r>
      <w:r>
        <w:rPr>
          <w:spacing w:val="-7"/>
        </w:rPr>
        <w:t> </w:t>
      </w:r>
      <w:r>
        <w:rPr>
          <w:spacing w:val="-2"/>
        </w:rPr>
        <w:t>services.</w:t>
      </w:r>
      <w:r>
        <w:rPr>
          <w:spacing w:val="-7"/>
        </w:rPr>
        <w:t> </w:t>
      </w:r>
      <w:r>
        <w:rPr>
          <w:spacing w:val="-2"/>
        </w:rPr>
        <w:t>IB</w:t>
      </w:r>
      <w:r>
        <w:rPr>
          <w:spacing w:val="-7"/>
        </w:rPr>
        <w:t> </w:t>
      </w:r>
      <w:r>
        <w:rPr>
          <w:spacing w:val="-2"/>
        </w:rPr>
        <w:t>is</w:t>
      </w:r>
      <w:r>
        <w:rPr>
          <w:spacing w:val="-6"/>
        </w:rPr>
        <w:t> </w:t>
      </w:r>
      <w:r>
        <w:rPr>
          <w:spacing w:val="-2"/>
        </w:rPr>
        <w:t>defined</w:t>
      </w:r>
      <w:r>
        <w:rPr>
          <w:spacing w:val="-7"/>
        </w:rPr>
        <w:t> </w:t>
      </w:r>
      <w:r>
        <w:rPr>
          <w:spacing w:val="-2"/>
        </w:rPr>
        <w:t>as</w:t>
      </w:r>
      <w:r>
        <w:rPr>
          <w:spacing w:val="-7"/>
        </w:rPr>
        <w:t> </w:t>
      </w:r>
      <w:r>
        <w:rPr>
          <w:spacing w:val="-2"/>
        </w:rPr>
        <w:t>“the</w:t>
      </w:r>
      <w:r>
        <w:rPr>
          <w:spacing w:val="-7"/>
        </w:rPr>
        <w:t> </w:t>
      </w:r>
      <w:r>
        <w:rPr>
          <w:spacing w:val="-2"/>
        </w:rPr>
        <w:t>delivery</w:t>
      </w:r>
      <w:r>
        <w:rPr>
          <w:spacing w:val="-8"/>
        </w:rPr>
        <w:t> </w:t>
      </w:r>
      <w:r>
        <w:rPr>
          <w:spacing w:val="-2"/>
        </w:rPr>
        <w:t>of</w:t>
      </w:r>
      <w:r>
        <w:rPr>
          <w:spacing w:val="-8"/>
        </w:rPr>
        <w:t> </w:t>
      </w:r>
      <w:r>
        <w:rPr>
          <w:spacing w:val="-2"/>
        </w:rPr>
        <w:t>banking </w:t>
      </w:r>
      <w:r>
        <w:rPr/>
        <w:t>services through the open-access computer network (Internet) directly to customers’ home or private address, the advantages of IB are that it offers benefits to both banks and customers.”; IB provides customers</w:t>
      </w:r>
      <w:r>
        <w:rPr>
          <w:spacing w:val="-6"/>
        </w:rPr>
        <w:t> </w:t>
      </w:r>
      <w:r>
        <w:rPr/>
        <w:t>with</w:t>
      </w:r>
      <w:r>
        <w:rPr>
          <w:spacing w:val="-3"/>
        </w:rPr>
        <w:t> </w:t>
      </w:r>
      <w:r>
        <w:rPr/>
        <w:t>accurate,</w:t>
      </w:r>
      <w:r>
        <w:rPr>
          <w:spacing w:val="-2"/>
        </w:rPr>
        <w:t> </w:t>
      </w:r>
      <w:r>
        <w:rPr/>
        <w:t>timeless</w:t>
      </w:r>
      <w:r>
        <w:rPr>
          <w:spacing w:val="-5"/>
        </w:rPr>
        <w:t> </w:t>
      </w:r>
      <w:r>
        <w:rPr/>
        <w:t>banking;</w:t>
      </w:r>
      <w:r>
        <w:rPr>
          <w:spacing w:val="-5"/>
        </w:rPr>
        <w:t> </w:t>
      </w:r>
      <w:r>
        <w:rPr/>
        <w:t>for</w:t>
      </w:r>
      <w:r>
        <w:rPr>
          <w:spacing w:val="-5"/>
        </w:rPr>
        <w:t> </w:t>
      </w:r>
      <w:r>
        <w:rPr/>
        <w:t>banks,</w:t>
      </w:r>
      <w:r>
        <w:rPr>
          <w:spacing w:val="-6"/>
        </w:rPr>
        <w:t> </w:t>
      </w:r>
      <w:r>
        <w:rPr/>
        <w:t>the</w:t>
      </w:r>
      <w:r>
        <w:rPr>
          <w:spacing w:val="-6"/>
        </w:rPr>
        <w:t> </w:t>
      </w:r>
      <w:r>
        <w:rPr/>
        <w:t>benefits</w:t>
      </w:r>
      <w:r>
        <w:rPr>
          <w:spacing w:val="-5"/>
        </w:rPr>
        <w:t> </w:t>
      </w:r>
      <w:r>
        <w:rPr/>
        <w:t>include</w:t>
      </w:r>
      <w:r>
        <w:rPr>
          <w:spacing w:val="-5"/>
        </w:rPr>
        <w:t> </w:t>
      </w:r>
      <w:r>
        <w:rPr/>
        <w:t>retaining</w:t>
      </w:r>
      <w:r>
        <w:rPr>
          <w:spacing w:val="-5"/>
        </w:rPr>
        <w:t> </w:t>
      </w:r>
      <w:r>
        <w:rPr/>
        <w:t>a</w:t>
      </w:r>
      <w:r>
        <w:rPr>
          <w:spacing w:val="-7"/>
        </w:rPr>
        <w:t> </w:t>
      </w:r>
      <w:r>
        <w:rPr/>
        <w:t>profitable</w:t>
      </w:r>
      <w:r>
        <w:rPr>
          <w:spacing w:val="-3"/>
        </w:rPr>
        <w:t> </w:t>
      </w:r>
      <w:r>
        <w:rPr/>
        <w:t>customer base, cost savings, customer relations assistance, and expanding banking reach. (George, 2018). Companies face fierce competition in the modern</w:t>
      </w:r>
      <w:r>
        <w:rPr>
          <w:spacing w:val="-1"/>
        </w:rPr>
        <w:t> </w:t>
      </w:r>
      <w:r>
        <w:rPr/>
        <w:t>era</w:t>
      </w:r>
      <w:r>
        <w:rPr>
          <w:spacing w:val="-1"/>
        </w:rPr>
        <w:t> </w:t>
      </w:r>
      <w:r>
        <w:rPr/>
        <w:t>of web-based technologies, when customers prefer to use the web for commercial and everyday purposes; Internet banking is the most recent technological development</w:t>
      </w:r>
      <w:r>
        <w:rPr>
          <w:spacing w:val="-13"/>
        </w:rPr>
        <w:t> </w:t>
      </w:r>
      <w:r>
        <w:rPr/>
        <w:t>that</w:t>
      </w:r>
      <w:r>
        <w:rPr>
          <w:spacing w:val="-13"/>
        </w:rPr>
        <w:t> </w:t>
      </w:r>
      <w:r>
        <w:rPr/>
        <w:t>allows</w:t>
      </w:r>
      <w:r>
        <w:rPr>
          <w:spacing w:val="-13"/>
        </w:rPr>
        <w:t> </w:t>
      </w:r>
      <w:r>
        <w:rPr/>
        <w:t>consumers</w:t>
      </w:r>
      <w:r>
        <w:rPr>
          <w:spacing w:val="-14"/>
        </w:rPr>
        <w:t> </w:t>
      </w:r>
      <w:r>
        <w:rPr/>
        <w:t>to</w:t>
      </w:r>
      <w:r>
        <w:rPr>
          <w:spacing w:val="-13"/>
        </w:rPr>
        <w:t> </w:t>
      </w:r>
      <w:r>
        <w:rPr/>
        <w:t>have</w:t>
      </w:r>
      <w:r>
        <w:rPr>
          <w:spacing w:val="-14"/>
        </w:rPr>
        <w:t> </w:t>
      </w:r>
      <w:r>
        <w:rPr/>
        <w:t>direct</w:t>
      </w:r>
      <w:r>
        <w:rPr>
          <w:spacing w:val="-10"/>
        </w:rPr>
        <w:t> </w:t>
      </w:r>
      <w:r>
        <w:rPr/>
        <w:t>access</w:t>
      </w:r>
      <w:r>
        <w:rPr>
          <w:spacing w:val="-13"/>
        </w:rPr>
        <w:t> </w:t>
      </w:r>
      <w:r>
        <w:rPr/>
        <w:t>to</w:t>
      </w:r>
      <w:r>
        <w:rPr>
          <w:spacing w:val="-13"/>
        </w:rPr>
        <w:t> </w:t>
      </w:r>
      <w:r>
        <w:rPr/>
        <w:t>their</w:t>
      </w:r>
      <w:r>
        <w:rPr>
          <w:spacing w:val="-14"/>
        </w:rPr>
        <w:t> </w:t>
      </w:r>
      <w:r>
        <w:rPr/>
        <w:t>financial</w:t>
      </w:r>
      <w:r>
        <w:rPr>
          <w:spacing w:val="-13"/>
        </w:rPr>
        <w:t> </w:t>
      </w:r>
      <w:r>
        <w:rPr/>
        <w:t>records</w:t>
      </w:r>
      <w:r>
        <w:rPr>
          <w:spacing w:val="-14"/>
        </w:rPr>
        <w:t> </w:t>
      </w:r>
      <w:r>
        <w:rPr/>
        <w:t>and</w:t>
      </w:r>
      <w:r>
        <w:rPr>
          <w:spacing w:val="-13"/>
        </w:rPr>
        <w:t> </w:t>
      </w:r>
      <w:r>
        <w:rPr/>
        <w:t>transactions</w:t>
      </w:r>
      <w:r>
        <w:rPr>
          <w:spacing w:val="-13"/>
        </w:rPr>
        <w:t> </w:t>
      </w:r>
      <w:r>
        <w:rPr/>
        <w:t>online. The popularity of Internet banking in various nations demonstrates that online banking services are far more appealing than traditional banking services.(Arif et al., 2020).</w:t>
      </w:r>
    </w:p>
    <w:p>
      <w:pPr>
        <w:pStyle w:val="BodyText"/>
        <w:spacing w:line="480" w:lineRule="auto" w:before="160"/>
        <w:ind w:left="360" w:right="715"/>
        <w:jc w:val="both"/>
      </w:pPr>
      <w:r>
        <w:rPr/>
        <w:t>Banks that offer Internet banking services have a competitive advantage over those that only offer </w:t>
      </w:r>
      <w:r>
        <w:rPr>
          <w:spacing w:val="-2"/>
        </w:rPr>
        <w:t>traditional</w:t>
      </w:r>
      <w:r>
        <w:rPr>
          <w:spacing w:val="-4"/>
        </w:rPr>
        <w:t> </w:t>
      </w:r>
      <w:r>
        <w:rPr>
          <w:spacing w:val="-2"/>
        </w:rPr>
        <w:t>offline</w:t>
      </w:r>
      <w:r>
        <w:rPr>
          <w:spacing w:val="-5"/>
        </w:rPr>
        <w:t> </w:t>
      </w:r>
      <w:r>
        <w:rPr>
          <w:spacing w:val="-2"/>
        </w:rPr>
        <w:t>banking</w:t>
      </w:r>
      <w:r>
        <w:rPr>
          <w:spacing w:val="-4"/>
        </w:rPr>
        <w:t> </w:t>
      </w:r>
      <w:r>
        <w:rPr>
          <w:spacing w:val="-2"/>
        </w:rPr>
        <w:t>services.</w:t>
      </w:r>
      <w:r>
        <w:rPr>
          <w:spacing w:val="-4"/>
        </w:rPr>
        <w:t> </w:t>
      </w:r>
      <w:r>
        <w:rPr>
          <w:spacing w:val="-2"/>
        </w:rPr>
        <w:t>Similar</w:t>
      </w:r>
      <w:r>
        <w:rPr>
          <w:spacing w:val="-5"/>
        </w:rPr>
        <w:t> </w:t>
      </w:r>
      <w:r>
        <w:rPr>
          <w:spacing w:val="-2"/>
        </w:rPr>
        <w:t>to e-commerce,</w:t>
      </w:r>
      <w:r>
        <w:rPr>
          <w:spacing w:val="-4"/>
        </w:rPr>
        <w:t> </w:t>
      </w:r>
      <w:r>
        <w:rPr>
          <w:spacing w:val="-2"/>
        </w:rPr>
        <w:t>Internet banking is an</w:t>
      </w:r>
      <w:r>
        <w:rPr>
          <w:spacing w:val="-4"/>
        </w:rPr>
        <w:t> </w:t>
      </w:r>
      <w:r>
        <w:rPr>
          <w:spacing w:val="-2"/>
        </w:rPr>
        <w:t>innovation that</w:t>
      </w:r>
      <w:r>
        <w:rPr>
          <w:spacing w:val="-4"/>
        </w:rPr>
        <w:t> </w:t>
      </w:r>
      <w:r>
        <w:rPr>
          <w:spacing w:val="-2"/>
        </w:rPr>
        <w:t>provides </w:t>
      </w:r>
      <w:r>
        <w:rPr/>
        <w:t>banks with the following competitive advantages: lower transaction costs, better customer service, meeting consumer demand, and more efficient transactions. Banks provide online services primarily for the</w:t>
      </w:r>
      <w:r>
        <w:rPr>
          <w:spacing w:val="41"/>
        </w:rPr>
        <w:t> </w:t>
      </w:r>
      <w:r>
        <w:rPr/>
        <w:t>purpose</w:t>
      </w:r>
      <w:r>
        <w:rPr>
          <w:spacing w:val="44"/>
        </w:rPr>
        <w:t> </w:t>
      </w:r>
      <w:r>
        <w:rPr/>
        <w:t>of</w:t>
      </w:r>
      <w:r>
        <w:rPr>
          <w:spacing w:val="46"/>
        </w:rPr>
        <w:t> </w:t>
      </w:r>
      <w:r>
        <w:rPr/>
        <w:t>cost</w:t>
      </w:r>
      <w:r>
        <w:rPr>
          <w:spacing w:val="45"/>
        </w:rPr>
        <w:t> </w:t>
      </w:r>
      <w:r>
        <w:rPr/>
        <w:t>reduction</w:t>
      </w:r>
      <w:r>
        <w:rPr>
          <w:spacing w:val="45"/>
        </w:rPr>
        <w:t> </w:t>
      </w:r>
      <w:r>
        <w:rPr/>
        <w:t>due</w:t>
      </w:r>
      <w:r>
        <w:rPr>
          <w:spacing w:val="44"/>
        </w:rPr>
        <w:t> </w:t>
      </w:r>
      <w:r>
        <w:rPr/>
        <w:t>to</w:t>
      </w:r>
      <w:r>
        <w:rPr>
          <w:spacing w:val="45"/>
        </w:rPr>
        <w:t> </w:t>
      </w:r>
      <w:r>
        <w:rPr/>
        <w:t>lower</w:t>
      </w:r>
      <w:r>
        <w:rPr>
          <w:spacing w:val="45"/>
        </w:rPr>
        <w:t> </w:t>
      </w:r>
      <w:r>
        <w:rPr/>
        <w:t>expenses.</w:t>
      </w:r>
      <w:r>
        <w:rPr>
          <w:spacing w:val="45"/>
        </w:rPr>
        <w:t> </w:t>
      </w:r>
      <w:r>
        <w:rPr/>
        <w:t>On</w:t>
      </w:r>
      <w:r>
        <w:rPr>
          <w:spacing w:val="47"/>
        </w:rPr>
        <w:t> </w:t>
      </w:r>
      <w:r>
        <w:rPr/>
        <w:t>average,</w:t>
      </w:r>
      <w:r>
        <w:rPr>
          <w:spacing w:val="45"/>
        </w:rPr>
        <w:t> </w:t>
      </w:r>
      <w:r>
        <w:rPr/>
        <w:t>online</w:t>
      </w:r>
      <w:r>
        <w:rPr>
          <w:spacing w:val="43"/>
        </w:rPr>
        <w:t> </w:t>
      </w:r>
      <w:r>
        <w:rPr/>
        <w:t>banking</w:t>
      </w:r>
      <w:r>
        <w:rPr>
          <w:spacing w:val="45"/>
        </w:rPr>
        <w:t> </w:t>
      </w:r>
      <w:r>
        <w:rPr/>
        <w:t>saves</w:t>
      </w:r>
      <w:r>
        <w:rPr>
          <w:spacing w:val="45"/>
        </w:rPr>
        <w:t> </w:t>
      </w:r>
      <w:r>
        <w:rPr/>
        <w:t>40</w:t>
      </w:r>
      <w:r>
        <w:rPr>
          <w:spacing w:val="45"/>
        </w:rPr>
        <w:t> </w:t>
      </w:r>
      <w:r>
        <w:rPr>
          <w:spacing w:val="-2"/>
        </w:rPr>
        <w:t>percent</w:t>
      </w:r>
    </w:p>
    <w:p>
      <w:pPr>
        <w:pStyle w:val="BodyText"/>
        <w:spacing w:before="1"/>
        <w:ind w:left="360"/>
        <w:jc w:val="both"/>
      </w:pPr>
      <w:r>
        <w:rPr/>
        <w:t>operational</w:t>
      </w:r>
      <w:r>
        <w:rPr>
          <w:spacing w:val="4"/>
        </w:rPr>
        <w:t> </w:t>
      </w:r>
      <w:r>
        <w:rPr/>
        <w:t>costs</w:t>
      </w:r>
      <w:r>
        <w:rPr>
          <w:spacing w:val="8"/>
        </w:rPr>
        <w:t> </w:t>
      </w:r>
      <w:r>
        <w:rPr/>
        <w:t>in</w:t>
      </w:r>
      <w:r>
        <w:rPr>
          <w:spacing w:val="7"/>
        </w:rPr>
        <w:t> </w:t>
      </w:r>
      <w:r>
        <w:rPr/>
        <w:t>comparison</w:t>
      </w:r>
      <w:r>
        <w:rPr>
          <w:spacing w:val="7"/>
        </w:rPr>
        <w:t> </w:t>
      </w:r>
      <w:r>
        <w:rPr/>
        <w:t>with</w:t>
      </w:r>
      <w:r>
        <w:rPr>
          <w:spacing w:val="6"/>
        </w:rPr>
        <w:t> </w:t>
      </w:r>
      <w:r>
        <w:rPr/>
        <w:t>offline</w:t>
      </w:r>
      <w:r>
        <w:rPr>
          <w:spacing w:val="6"/>
        </w:rPr>
        <w:t> </w:t>
      </w:r>
      <w:r>
        <w:rPr/>
        <w:t>banking;</w:t>
      </w:r>
      <w:r>
        <w:rPr>
          <w:spacing w:val="8"/>
        </w:rPr>
        <w:t> </w:t>
      </w:r>
      <w:r>
        <w:rPr/>
        <w:t>banks</w:t>
      </w:r>
      <w:r>
        <w:rPr>
          <w:spacing w:val="7"/>
        </w:rPr>
        <w:t> </w:t>
      </w:r>
      <w:r>
        <w:rPr/>
        <w:t>that</w:t>
      </w:r>
      <w:r>
        <w:rPr>
          <w:spacing w:val="5"/>
        </w:rPr>
        <w:t> </w:t>
      </w:r>
      <w:r>
        <w:rPr/>
        <w:t>reach</w:t>
      </w:r>
      <w:r>
        <w:rPr>
          <w:spacing w:val="6"/>
        </w:rPr>
        <w:t> </w:t>
      </w:r>
      <w:r>
        <w:rPr/>
        <w:t>a</w:t>
      </w:r>
      <w:r>
        <w:rPr>
          <w:spacing w:val="6"/>
        </w:rPr>
        <w:t> </w:t>
      </w:r>
      <w:r>
        <w:rPr/>
        <w:t>high</w:t>
      </w:r>
      <w:r>
        <w:rPr>
          <w:spacing w:val="7"/>
        </w:rPr>
        <w:t> </w:t>
      </w:r>
      <w:r>
        <w:rPr/>
        <w:t>Internet</w:t>
      </w:r>
      <w:r>
        <w:rPr>
          <w:spacing w:val="7"/>
        </w:rPr>
        <w:t> </w:t>
      </w:r>
      <w:r>
        <w:rPr/>
        <w:t>banking</w:t>
      </w:r>
      <w:r>
        <w:rPr>
          <w:spacing w:val="7"/>
        </w:rPr>
        <w:t> </w:t>
      </w:r>
      <w:r>
        <w:rPr>
          <w:spacing w:val="-2"/>
        </w:rPr>
        <w:t>diffusion</w:t>
      </w:r>
    </w:p>
    <w:p>
      <w:pPr>
        <w:pStyle w:val="BodyText"/>
        <w:spacing w:after="0"/>
        <w:jc w:val="both"/>
        <w:sectPr>
          <w:pgSz w:w="12240" w:h="15840"/>
          <w:pgMar w:header="0" w:footer="1291" w:top="1300" w:bottom="1500" w:left="720" w:right="360"/>
        </w:sectPr>
      </w:pPr>
    </w:p>
    <w:p>
      <w:pPr>
        <w:pStyle w:val="BodyText"/>
        <w:spacing w:line="480" w:lineRule="auto" w:before="60"/>
        <w:ind w:left="360" w:right="716"/>
        <w:jc w:val="both"/>
      </w:pPr>
      <w:r>
        <w:rPr/>
        <w:t>with</w:t>
      </w:r>
      <w:r>
        <w:rPr>
          <w:spacing w:val="-11"/>
        </w:rPr>
        <w:t> </w:t>
      </w:r>
      <w:r>
        <w:rPr/>
        <w:t>their</w:t>
      </w:r>
      <w:r>
        <w:rPr>
          <w:spacing w:val="-11"/>
        </w:rPr>
        <w:t> </w:t>
      </w:r>
      <w:r>
        <w:rPr/>
        <w:t>customers</w:t>
      </w:r>
      <w:r>
        <w:rPr>
          <w:spacing w:val="-11"/>
        </w:rPr>
        <w:t> </w:t>
      </w:r>
      <w:r>
        <w:rPr/>
        <w:t>are</w:t>
      </w:r>
      <w:r>
        <w:rPr>
          <w:spacing w:val="-12"/>
        </w:rPr>
        <w:t> </w:t>
      </w:r>
      <w:r>
        <w:rPr/>
        <w:t>even</w:t>
      </w:r>
      <w:r>
        <w:rPr>
          <w:spacing w:val="-11"/>
        </w:rPr>
        <w:t> </w:t>
      </w:r>
      <w:r>
        <w:rPr/>
        <w:t>capable</w:t>
      </w:r>
      <w:r>
        <w:rPr>
          <w:spacing w:val="-11"/>
        </w:rPr>
        <w:t> </w:t>
      </w:r>
      <w:r>
        <w:rPr/>
        <w:t>of</w:t>
      </w:r>
      <w:r>
        <w:rPr>
          <w:spacing w:val="-11"/>
        </w:rPr>
        <w:t> </w:t>
      </w:r>
      <w:r>
        <w:rPr/>
        <w:t>closing</w:t>
      </w:r>
      <w:r>
        <w:rPr>
          <w:spacing w:val="-11"/>
        </w:rPr>
        <w:t> </w:t>
      </w:r>
      <w:r>
        <w:rPr/>
        <w:t>some</w:t>
      </w:r>
      <w:r>
        <w:rPr>
          <w:spacing w:val="-11"/>
        </w:rPr>
        <w:t> </w:t>
      </w:r>
      <w:r>
        <w:rPr/>
        <w:t>of</w:t>
      </w:r>
      <w:r>
        <w:rPr>
          <w:spacing w:val="-11"/>
        </w:rPr>
        <w:t> </w:t>
      </w:r>
      <w:r>
        <w:rPr/>
        <w:t>their</w:t>
      </w:r>
      <w:r>
        <w:rPr>
          <w:spacing w:val="-11"/>
        </w:rPr>
        <w:t> </w:t>
      </w:r>
      <w:r>
        <w:rPr/>
        <w:t>physical</w:t>
      </w:r>
      <w:r>
        <w:rPr>
          <w:spacing w:val="-11"/>
        </w:rPr>
        <w:t> </w:t>
      </w:r>
      <w:r>
        <w:rPr/>
        <w:t>branches.</w:t>
      </w:r>
      <w:r>
        <w:rPr>
          <w:spacing w:val="-11"/>
        </w:rPr>
        <w:t> </w:t>
      </w:r>
      <w:r>
        <w:rPr/>
        <w:t>Furthermore,</w:t>
      </w:r>
      <w:r>
        <w:rPr>
          <w:spacing w:val="-11"/>
        </w:rPr>
        <w:t> </w:t>
      </w:r>
      <w:r>
        <w:rPr/>
        <w:t>banks</w:t>
      </w:r>
      <w:r>
        <w:rPr>
          <w:spacing w:val="-9"/>
        </w:rPr>
        <w:t> </w:t>
      </w:r>
      <w:r>
        <w:rPr/>
        <w:t>may increase revenue by attracting new customers who prefer Internet banking for its convenience; Internet banking attract and retain customers by In comparison to offline</w:t>
      </w:r>
    </w:p>
    <w:p>
      <w:pPr>
        <w:pStyle w:val="BodyText"/>
        <w:spacing w:line="480" w:lineRule="auto" w:before="159"/>
        <w:ind w:left="360" w:right="716"/>
        <w:jc w:val="both"/>
      </w:pPr>
      <w:r>
        <w:rPr/>
        <w:t>Banking, online banking saves 40% on average in operational costs; banks that achieve a high level of Internet banking adoption among their consumers may even be able to close some of their physical locations. Additionally, banks may increase revenue by attracting new customers who prefer Internet banking because of its convenience; Internet banking attracts and retains customers by allowing them to conduct financial transactions and access account information from computers, tablets, and smartphones at any time and from anywhere. Customers benefit from Internet banking because it gives them greater flexibility,</w:t>
      </w:r>
      <w:r>
        <w:rPr>
          <w:spacing w:val="-14"/>
        </w:rPr>
        <w:t> </w:t>
      </w:r>
      <w:r>
        <w:rPr/>
        <w:t>saves</w:t>
      </w:r>
      <w:r>
        <w:rPr>
          <w:spacing w:val="-11"/>
        </w:rPr>
        <w:t> </w:t>
      </w:r>
      <w:r>
        <w:rPr/>
        <w:t>them</w:t>
      </w:r>
      <w:r>
        <w:rPr>
          <w:spacing w:val="-12"/>
        </w:rPr>
        <w:t> </w:t>
      </w:r>
      <w:r>
        <w:rPr/>
        <w:t>time</w:t>
      </w:r>
      <w:r>
        <w:rPr>
          <w:spacing w:val="-12"/>
        </w:rPr>
        <w:t> </w:t>
      </w:r>
      <w:r>
        <w:rPr/>
        <w:t>and</w:t>
      </w:r>
      <w:r>
        <w:rPr>
          <w:spacing w:val="-12"/>
        </w:rPr>
        <w:t> </w:t>
      </w:r>
      <w:r>
        <w:rPr/>
        <w:t>effort,</w:t>
      </w:r>
      <w:r>
        <w:rPr>
          <w:spacing w:val="-11"/>
        </w:rPr>
        <w:t> </w:t>
      </w:r>
      <w:r>
        <w:rPr/>
        <w:t>and</w:t>
      </w:r>
      <w:r>
        <w:rPr>
          <w:spacing w:val="-12"/>
        </w:rPr>
        <w:t> </w:t>
      </w:r>
      <w:r>
        <w:rPr/>
        <w:t>allows</w:t>
      </w:r>
      <w:r>
        <w:rPr>
          <w:spacing w:val="-10"/>
        </w:rPr>
        <w:t> </w:t>
      </w:r>
      <w:r>
        <w:rPr/>
        <w:t>them</w:t>
      </w:r>
      <w:r>
        <w:rPr>
          <w:spacing w:val="-12"/>
        </w:rPr>
        <w:t> </w:t>
      </w:r>
      <w:r>
        <w:rPr/>
        <w:t>to</w:t>
      </w:r>
      <w:r>
        <w:rPr>
          <w:spacing w:val="-14"/>
        </w:rPr>
        <w:t> </w:t>
      </w:r>
      <w:r>
        <w:rPr/>
        <w:t>manage</w:t>
      </w:r>
      <w:r>
        <w:rPr>
          <w:spacing w:val="-13"/>
        </w:rPr>
        <w:t> </w:t>
      </w:r>
      <w:r>
        <w:rPr/>
        <w:t>their</w:t>
      </w:r>
      <w:r>
        <w:rPr>
          <w:spacing w:val="-12"/>
        </w:rPr>
        <w:t> </w:t>
      </w:r>
      <w:r>
        <w:rPr/>
        <w:t>own</w:t>
      </w:r>
      <w:r>
        <w:rPr>
          <w:spacing w:val="-12"/>
        </w:rPr>
        <w:t> </w:t>
      </w:r>
      <w:r>
        <w:rPr/>
        <w:t>finances.</w:t>
      </w:r>
      <w:r>
        <w:rPr>
          <w:spacing w:val="-11"/>
        </w:rPr>
        <w:t> </w:t>
      </w:r>
      <w:r>
        <w:rPr/>
        <w:t>In</w:t>
      </w:r>
      <w:r>
        <w:rPr>
          <w:spacing w:val="-12"/>
        </w:rPr>
        <w:t> </w:t>
      </w:r>
      <w:r>
        <w:rPr/>
        <w:t>addition</w:t>
      </w:r>
      <w:r>
        <w:rPr>
          <w:spacing w:val="-11"/>
        </w:rPr>
        <w:t> </w:t>
      </w:r>
      <w:r>
        <w:rPr/>
        <w:t>to</w:t>
      </w:r>
      <w:r>
        <w:rPr>
          <w:spacing w:val="-14"/>
        </w:rPr>
        <w:t> </w:t>
      </w:r>
      <w:r>
        <w:rPr/>
        <w:t>brick- and-mortar services, they are available 24 hours a day, seven days a week, users of internet banking do not</w:t>
      </w:r>
      <w:r>
        <w:rPr>
          <w:spacing w:val="-8"/>
        </w:rPr>
        <w:t> </w:t>
      </w:r>
      <w:r>
        <w:rPr/>
        <w:t>need</w:t>
      </w:r>
      <w:r>
        <w:rPr>
          <w:spacing w:val="-8"/>
        </w:rPr>
        <w:t> </w:t>
      </w:r>
      <w:r>
        <w:rPr/>
        <w:t>to</w:t>
      </w:r>
      <w:r>
        <w:rPr>
          <w:spacing w:val="-8"/>
        </w:rPr>
        <w:t> </w:t>
      </w:r>
      <w:r>
        <w:rPr/>
        <w:t>visit</w:t>
      </w:r>
      <w:r>
        <w:rPr>
          <w:spacing w:val="-8"/>
        </w:rPr>
        <w:t> </w:t>
      </w:r>
      <w:r>
        <w:rPr/>
        <w:t>physical</w:t>
      </w:r>
      <w:r>
        <w:rPr>
          <w:spacing w:val="-5"/>
        </w:rPr>
        <w:t> </w:t>
      </w:r>
      <w:r>
        <w:rPr/>
        <w:t>banks,</w:t>
      </w:r>
      <w:r>
        <w:rPr>
          <w:spacing w:val="-8"/>
        </w:rPr>
        <w:t> </w:t>
      </w:r>
      <w:r>
        <w:rPr/>
        <w:t>and</w:t>
      </w:r>
      <w:r>
        <w:rPr>
          <w:spacing w:val="-8"/>
        </w:rPr>
        <w:t> </w:t>
      </w:r>
      <w:r>
        <w:rPr/>
        <w:t>be</w:t>
      </w:r>
      <w:r>
        <w:rPr>
          <w:spacing w:val="-9"/>
        </w:rPr>
        <w:t> </w:t>
      </w:r>
      <w:r>
        <w:rPr/>
        <w:t>constrained</w:t>
      </w:r>
      <w:r>
        <w:rPr>
          <w:spacing w:val="-8"/>
        </w:rPr>
        <w:t> </w:t>
      </w:r>
      <w:r>
        <w:rPr/>
        <w:t>by</w:t>
      </w:r>
      <w:r>
        <w:rPr>
          <w:spacing w:val="-8"/>
        </w:rPr>
        <w:t> </w:t>
      </w:r>
      <w:r>
        <w:rPr/>
        <w:t>their</w:t>
      </w:r>
      <w:r>
        <w:rPr>
          <w:spacing w:val="-9"/>
        </w:rPr>
        <w:t> </w:t>
      </w:r>
      <w:r>
        <w:rPr/>
        <w:t>opening</w:t>
      </w:r>
      <w:r>
        <w:rPr>
          <w:spacing w:val="-8"/>
        </w:rPr>
        <w:t> </w:t>
      </w:r>
      <w:r>
        <w:rPr/>
        <w:t>hours(Takieddine</w:t>
      </w:r>
      <w:r>
        <w:rPr>
          <w:spacing w:val="-9"/>
        </w:rPr>
        <w:t> </w:t>
      </w:r>
      <w:r>
        <w:rPr/>
        <w:t>&amp;</w:t>
      </w:r>
      <w:r>
        <w:rPr>
          <w:spacing w:val="-8"/>
        </w:rPr>
        <w:t> </w:t>
      </w:r>
      <w:r>
        <w:rPr/>
        <w:t>Sun,</w:t>
      </w:r>
      <w:r>
        <w:rPr>
          <w:spacing w:val="-8"/>
        </w:rPr>
        <w:t> </w:t>
      </w:r>
      <w:r>
        <w:rPr/>
        <w:t>2015).And With</w:t>
      </w:r>
      <w:r>
        <w:rPr>
          <w:spacing w:val="-14"/>
        </w:rPr>
        <w:t> </w:t>
      </w:r>
      <w:r>
        <w:rPr/>
        <w:t>the</w:t>
      </w:r>
      <w:r>
        <w:rPr>
          <w:spacing w:val="-15"/>
        </w:rPr>
        <w:t> </w:t>
      </w:r>
      <w:r>
        <w:rPr/>
        <w:t>rapid</w:t>
      </w:r>
      <w:r>
        <w:rPr>
          <w:spacing w:val="-14"/>
        </w:rPr>
        <w:t> </w:t>
      </w:r>
      <w:r>
        <w:rPr/>
        <w:t>advancement</w:t>
      </w:r>
      <w:r>
        <w:rPr>
          <w:spacing w:val="-14"/>
        </w:rPr>
        <w:t> </w:t>
      </w:r>
      <w:r>
        <w:rPr/>
        <w:t>of</w:t>
      </w:r>
      <w:r>
        <w:rPr>
          <w:spacing w:val="-15"/>
        </w:rPr>
        <w:t> </w:t>
      </w:r>
      <w:r>
        <w:rPr/>
        <w:t>Internet</w:t>
      </w:r>
      <w:r>
        <w:rPr>
          <w:spacing w:val="-14"/>
        </w:rPr>
        <w:t> </w:t>
      </w:r>
      <w:r>
        <w:rPr/>
        <w:t>technology,</w:t>
      </w:r>
      <w:r>
        <w:rPr>
          <w:spacing w:val="-14"/>
        </w:rPr>
        <w:t> </w:t>
      </w:r>
      <w:r>
        <w:rPr/>
        <w:t>Internet</w:t>
      </w:r>
      <w:r>
        <w:rPr>
          <w:spacing w:val="-14"/>
        </w:rPr>
        <w:t> </w:t>
      </w:r>
      <w:r>
        <w:rPr/>
        <w:t>Banking</w:t>
      </w:r>
      <w:r>
        <w:rPr>
          <w:spacing w:val="-14"/>
        </w:rPr>
        <w:t> </w:t>
      </w:r>
      <w:r>
        <w:rPr/>
        <w:t>(IB),</w:t>
      </w:r>
      <w:r>
        <w:rPr>
          <w:spacing w:val="-15"/>
        </w:rPr>
        <w:t> </w:t>
      </w:r>
      <w:r>
        <w:rPr/>
        <w:t>often</w:t>
      </w:r>
      <w:r>
        <w:rPr>
          <w:spacing w:val="-14"/>
        </w:rPr>
        <w:t> </w:t>
      </w:r>
      <w:r>
        <w:rPr/>
        <w:t>known</w:t>
      </w:r>
      <w:r>
        <w:rPr>
          <w:spacing w:val="-15"/>
        </w:rPr>
        <w:t> </w:t>
      </w:r>
      <w:r>
        <w:rPr/>
        <w:t>as</w:t>
      </w:r>
      <w:r>
        <w:rPr>
          <w:spacing w:val="-14"/>
        </w:rPr>
        <w:t> </w:t>
      </w:r>
      <w:r>
        <w:rPr/>
        <w:t>online</w:t>
      </w:r>
      <w:r>
        <w:rPr>
          <w:spacing w:val="-15"/>
        </w:rPr>
        <w:t> </w:t>
      </w:r>
      <w:r>
        <w:rPr/>
        <w:t>banking, has become a</w:t>
      </w:r>
      <w:r>
        <w:rPr>
          <w:spacing w:val="-1"/>
        </w:rPr>
        <w:t> </w:t>
      </w:r>
      <w:r>
        <w:rPr/>
        <w:t>more</w:t>
      </w:r>
      <w:r>
        <w:rPr>
          <w:spacing w:val="-1"/>
        </w:rPr>
        <w:t> </w:t>
      </w:r>
      <w:r>
        <w:rPr/>
        <w:t>vital channel for</w:t>
      </w:r>
      <w:r>
        <w:rPr>
          <w:spacing w:val="-1"/>
        </w:rPr>
        <w:t> </w:t>
      </w:r>
      <w:r>
        <w:rPr/>
        <w:t>providing banking services &amp; products. IB is a</w:t>
      </w:r>
      <w:r>
        <w:rPr>
          <w:spacing w:val="-1"/>
        </w:rPr>
        <w:t> </w:t>
      </w:r>
      <w:r>
        <w:rPr/>
        <w:t>new</w:t>
      </w:r>
      <w:r>
        <w:rPr>
          <w:spacing w:val="-1"/>
        </w:rPr>
        <w:t> </w:t>
      </w:r>
      <w:r>
        <w:rPr/>
        <w:t>sort</w:t>
      </w:r>
      <w:r>
        <w:rPr>
          <w:spacing w:val="-1"/>
        </w:rPr>
        <w:t> </w:t>
      </w:r>
      <w:r>
        <w:rPr/>
        <w:t>of</w:t>
      </w:r>
      <w:r>
        <w:rPr>
          <w:spacing w:val="-1"/>
        </w:rPr>
        <w:t> </w:t>
      </w:r>
      <w:r>
        <w:rPr/>
        <w:t>personal computer-based information system that allows users to conduct financial transactions in virtual space (e.g., online shopping and Internet stock trading). Users can benefit from lower online bank charges, higher speed, more convenience, and round-the-clock availability of IB services when compared to traditional</w:t>
      </w:r>
      <w:r>
        <w:rPr>
          <w:spacing w:val="-12"/>
        </w:rPr>
        <w:t> </w:t>
      </w:r>
      <w:r>
        <w:rPr/>
        <w:t>branch</w:t>
      </w:r>
      <w:r>
        <w:rPr>
          <w:spacing w:val="-12"/>
        </w:rPr>
        <w:t> </w:t>
      </w:r>
      <w:r>
        <w:rPr/>
        <w:t>banks.</w:t>
      </w:r>
      <w:r>
        <w:rPr>
          <w:spacing w:val="-7"/>
        </w:rPr>
        <w:t> </w:t>
      </w:r>
      <w:r>
        <w:rPr/>
        <w:t>(Yuan</w:t>
      </w:r>
      <w:r>
        <w:rPr>
          <w:spacing w:val="-9"/>
        </w:rPr>
        <w:t> </w:t>
      </w:r>
      <w:r>
        <w:rPr/>
        <w:t>et</w:t>
      </w:r>
      <w:r>
        <w:rPr>
          <w:spacing w:val="-11"/>
        </w:rPr>
        <w:t> </w:t>
      </w:r>
      <w:r>
        <w:rPr/>
        <w:t>al.,</w:t>
      </w:r>
      <w:r>
        <w:rPr>
          <w:spacing w:val="-11"/>
        </w:rPr>
        <w:t> </w:t>
      </w:r>
      <w:r>
        <w:rPr/>
        <w:t>2019).Internet</w:t>
      </w:r>
      <w:r>
        <w:rPr>
          <w:spacing w:val="-11"/>
        </w:rPr>
        <w:t> </w:t>
      </w:r>
      <w:r>
        <w:rPr/>
        <w:t>banking</w:t>
      </w:r>
      <w:r>
        <w:rPr>
          <w:spacing w:val="-11"/>
        </w:rPr>
        <w:t> </w:t>
      </w:r>
      <w:r>
        <w:rPr/>
        <w:t>is</w:t>
      </w:r>
      <w:r>
        <w:rPr>
          <w:spacing w:val="-9"/>
        </w:rPr>
        <w:t> </w:t>
      </w:r>
      <w:r>
        <w:rPr/>
        <w:t>a</w:t>
      </w:r>
      <w:r>
        <w:rPr>
          <w:spacing w:val="-13"/>
        </w:rPr>
        <w:t> </w:t>
      </w:r>
      <w:r>
        <w:rPr/>
        <w:t>vital</w:t>
      </w:r>
      <w:r>
        <w:rPr>
          <w:spacing w:val="-11"/>
        </w:rPr>
        <w:t> </w:t>
      </w:r>
      <w:r>
        <w:rPr/>
        <w:t>banking</w:t>
      </w:r>
      <w:r>
        <w:rPr>
          <w:spacing w:val="-12"/>
        </w:rPr>
        <w:t> </w:t>
      </w:r>
      <w:r>
        <w:rPr/>
        <w:t>service</w:t>
      </w:r>
      <w:r>
        <w:rPr>
          <w:spacing w:val="-13"/>
        </w:rPr>
        <w:t> </w:t>
      </w:r>
      <w:r>
        <w:rPr/>
        <w:t>that</w:t>
      </w:r>
      <w:r>
        <w:rPr>
          <w:spacing w:val="-12"/>
        </w:rPr>
        <w:t> </w:t>
      </w:r>
      <w:r>
        <w:rPr/>
        <w:t>has</w:t>
      </w:r>
      <w:r>
        <w:rPr>
          <w:spacing w:val="-11"/>
        </w:rPr>
        <w:t> </w:t>
      </w:r>
      <w:r>
        <w:rPr/>
        <w:t>undergone several technological advancements in order to expand its customer base. It is a banking practice that allows clients to view and conduct financial activities on their bank accounts at any time from their computer. Thus, Internet banking allows customers to perform transactions such as transfers and payments,</w:t>
      </w:r>
      <w:r>
        <w:rPr>
          <w:spacing w:val="-15"/>
        </w:rPr>
        <w:t> </w:t>
      </w:r>
      <w:r>
        <w:rPr/>
        <w:t>access</w:t>
      </w:r>
      <w:r>
        <w:rPr>
          <w:spacing w:val="-15"/>
        </w:rPr>
        <w:t> </w:t>
      </w:r>
      <w:r>
        <w:rPr/>
        <w:t>to</w:t>
      </w:r>
      <w:r>
        <w:rPr>
          <w:spacing w:val="-15"/>
        </w:rPr>
        <w:t> </w:t>
      </w:r>
      <w:r>
        <w:rPr/>
        <w:t>balances,</w:t>
      </w:r>
      <w:r>
        <w:rPr>
          <w:spacing w:val="-15"/>
        </w:rPr>
        <w:t> </w:t>
      </w:r>
      <w:r>
        <w:rPr/>
        <w:t>viewing</w:t>
      </w:r>
      <w:r>
        <w:rPr>
          <w:spacing w:val="-15"/>
        </w:rPr>
        <w:t> </w:t>
      </w:r>
      <w:r>
        <w:rPr/>
        <w:t>of</w:t>
      </w:r>
      <w:r>
        <w:rPr>
          <w:spacing w:val="-15"/>
        </w:rPr>
        <w:t> </w:t>
      </w:r>
      <w:r>
        <w:rPr/>
        <w:t>account</w:t>
      </w:r>
      <w:r>
        <w:rPr>
          <w:spacing w:val="-15"/>
        </w:rPr>
        <w:t> </w:t>
      </w:r>
      <w:r>
        <w:rPr/>
        <w:t>statements,</w:t>
      </w:r>
      <w:r>
        <w:rPr>
          <w:spacing w:val="-15"/>
        </w:rPr>
        <w:t> </w:t>
      </w:r>
      <w:r>
        <w:rPr/>
        <w:t>viewing</w:t>
      </w:r>
      <w:r>
        <w:rPr>
          <w:spacing w:val="-15"/>
        </w:rPr>
        <w:t> </w:t>
      </w:r>
      <w:r>
        <w:rPr/>
        <w:t>account</w:t>
      </w:r>
      <w:r>
        <w:rPr>
          <w:spacing w:val="-15"/>
        </w:rPr>
        <w:t> </w:t>
      </w:r>
      <w:r>
        <w:rPr/>
        <w:t>details,</w:t>
      </w:r>
      <w:r>
        <w:rPr>
          <w:spacing w:val="-15"/>
        </w:rPr>
        <w:t> </w:t>
      </w:r>
      <w:r>
        <w:rPr/>
        <w:t>customization</w:t>
      </w:r>
      <w:r>
        <w:rPr>
          <w:spacing w:val="-15"/>
        </w:rPr>
        <w:t> </w:t>
      </w:r>
      <w:r>
        <w:rPr/>
        <w:t>print, printing</w:t>
      </w:r>
      <w:r>
        <w:rPr>
          <w:spacing w:val="13"/>
        </w:rPr>
        <w:t> </w:t>
      </w:r>
      <w:r>
        <w:rPr/>
        <w:t>of</w:t>
      </w:r>
      <w:r>
        <w:rPr>
          <w:spacing w:val="13"/>
        </w:rPr>
        <w:t> </w:t>
      </w:r>
      <w:r>
        <w:rPr/>
        <w:t>bank</w:t>
      </w:r>
      <w:r>
        <w:rPr>
          <w:spacing w:val="14"/>
        </w:rPr>
        <w:t> </w:t>
      </w:r>
      <w:r>
        <w:rPr/>
        <w:t>statements,</w:t>
      </w:r>
      <w:r>
        <w:rPr>
          <w:spacing w:val="14"/>
        </w:rPr>
        <w:t> </w:t>
      </w:r>
      <w:r>
        <w:rPr/>
        <w:t>and</w:t>
      </w:r>
      <w:r>
        <w:rPr>
          <w:spacing w:val="14"/>
        </w:rPr>
        <w:t> </w:t>
      </w:r>
      <w:r>
        <w:rPr/>
        <w:t>so</w:t>
      </w:r>
      <w:r>
        <w:rPr>
          <w:spacing w:val="13"/>
        </w:rPr>
        <w:t> </w:t>
      </w:r>
      <w:r>
        <w:rPr/>
        <w:t>on;</w:t>
      </w:r>
      <w:r>
        <w:rPr>
          <w:spacing w:val="15"/>
        </w:rPr>
        <w:t> </w:t>
      </w:r>
      <w:r>
        <w:rPr/>
        <w:t>in</w:t>
      </w:r>
      <w:r>
        <w:rPr>
          <w:spacing w:val="12"/>
        </w:rPr>
        <w:t> </w:t>
      </w:r>
      <w:r>
        <w:rPr/>
        <w:t>today’s</w:t>
      </w:r>
      <w:r>
        <w:rPr>
          <w:spacing w:val="13"/>
        </w:rPr>
        <w:t> </w:t>
      </w:r>
      <w:r>
        <w:rPr/>
        <w:t>dynamic</w:t>
      </w:r>
      <w:r>
        <w:rPr>
          <w:spacing w:val="13"/>
        </w:rPr>
        <w:t> </w:t>
      </w:r>
      <w:r>
        <w:rPr/>
        <w:t>environment,</w:t>
      </w:r>
      <w:r>
        <w:rPr>
          <w:spacing w:val="12"/>
        </w:rPr>
        <w:t> </w:t>
      </w:r>
      <w:r>
        <w:rPr/>
        <w:t>where</w:t>
      </w:r>
      <w:r>
        <w:rPr>
          <w:spacing w:val="12"/>
        </w:rPr>
        <w:t> </w:t>
      </w:r>
      <w:r>
        <w:rPr/>
        <w:t>bank</w:t>
      </w:r>
      <w:r>
        <w:rPr>
          <w:spacing w:val="13"/>
        </w:rPr>
        <w:t> </w:t>
      </w:r>
      <w:r>
        <w:rPr/>
        <w:t>clients</w:t>
      </w:r>
      <w:r>
        <w:rPr>
          <w:spacing w:val="15"/>
        </w:rPr>
        <w:t> </w:t>
      </w:r>
      <w:r>
        <w:rPr/>
        <w:t>use</w:t>
      </w:r>
      <w:r>
        <w:rPr>
          <w:spacing w:val="13"/>
        </w:rPr>
        <w:t> </w:t>
      </w:r>
      <w:r>
        <w:rPr>
          <w:spacing w:val="-2"/>
        </w:rPr>
        <w:t>online</w:t>
      </w:r>
    </w:p>
    <w:p>
      <w:pPr>
        <w:pStyle w:val="BodyText"/>
        <w:spacing w:after="0" w:line="480" w:lineRule="auto"/>
        <w:jc w:val="both"/>
        <w:sectPr>
          <w:footerReference w:type="default" r:id="rId12"/>
          <w:pgSz w:w="12240" w:h="15840"/>
          <w:pgMar w:header="0" w:footer="1305" w:top="1300" w:bottom="1500" w:left="720" w:right="360"/>
        </w:sectPr>
      </w:pPr>
    </w:p>
    <w:p>
      <w:pPr>
        <w:pStyle w:val="BodyText"/>
        <w:spacing w:line="480" w:lineRule="auto" w:before="60"/>
        <w:ind w:left="360" w:right="719"/>
        <w:jc w:val="both"/>
      </w:pPr>
      <w:r>
        <w:rPr/>
        <w:t>services</w:t>
      </w:r>
      <w:r>
        <w:rPr>
          <w:spacing w:val="-14"/>
        </w:rPr>
        <w:t> </w:t>
      </w:r>
      <w:r>
        <w:rPr/>
        <w:t>more</w:t>
      </w:r>
      <w:r>
        <w:rPr>
          <w:spacing w:val="-15"/>
        </w:rPr>
        <w:t> </w:t>
      </w:r>
      <w:r>
        <w:rPr/>
        <w:t>frequently,</w:t>
      </w:r>
      <w:r>
        <w:rPr>
          <w:spacing w:val="-14"/>
        </w:rPr>
        <w:t> </w:t>
      </w:r>
      <w:r>
        <w:rPr/>
        <w:t>it’s</w:t>
      </w:r>
      <w:r>
        <w:rPr>
          <w:spacing w:val="-14"/>
        </w:rPr>
        <w:t> </w:t>
      </w:r>
      <w:r>
        <w:rPr/>
        <w:t>only</w:t>
      </w:r>
      <w:r>
        <w:rPr>
          <w:spacing w:val="-14"/>
        </w:rPr>
        <w:t> </w:t>
      </w:r>
      <w:r>
        <w:rPr/>
        <w:t>natural</w:t>
      </w:r>
      <w:r>
        <w:rPr>
          <w:spacing w:val="-14"/>
        </w:rPr>
        <w:t> </w:t>
      </w:r>
      <w:r>
        <w:rPr/>
        <w:t>that</w:t>
      </w:r>
      <w:r>
        <w:rPr>
          <w:spacing w:val="-14"/>
        </w:rPr>
        <w:t> </w:t>
      </w:r>
      <w:r>
        <w:rPr/>
        <w:t>the</w:t>
      </w:r>
      <w:r>
        <w:rPr>
          <w:spacing w:val="-15"/>
        </w:rPr>
        <w:t> </w:t>
      </w:r>
      <w:r>
        <w:rPr/>
        <w:t>Internet</w:t>
      </w:r>
      <w:r>
        <w:rPr>
          <w:spacing w:val="-14"/>
        </w:rPr>
        <w:t> </w:t>
      </w:r>
      <w:r>
        <w:rPr/>
        <w:t>has</w:t>
      </w:r>
      <w:r>
        <w:rPr>
          <w:spacing w:val="-14"/>
        </w:rPr>
        <w:t> </w:t>
      </w:r>
      <w:r>
        <w:rPr/>
        <w:t>become</w:t>
      </w:r>
      <w:r>
        <w:rPr>
          <w:spacing w:val="-15"/>
        </w:rPr>
        <w:t> </w:t>
      </w:r>
      <w:r>
        <w:rPr/>
        <w:t>the</w:t>
      </w:r>
      <w:r>
        <w:rPr>
          <w:spacing w:val="-15"/>
        </w:rPr>
        <w:t> </w:t>
      </w:r>
      <w:r>
        <w:rPr/>
        <w:t>most</w:t>
      </w:r>
      <w:r>
        <w:rPr>
          <w:spacing w:val="-13"/>
        </w:rPr>
        <w:t> </w:t>
      </w:r>
      <w:r>
        <w:rPr/>
        <w:t>important</w:t>
      </w:r>
      <w:r>
        <w:rPr>
          <w:spacing w:val="-14"/>
        </w:rPr>
        <w:t> </w:t>
      </w:r>
      <w:r>
        <w:rPr/>
        <w:t>tool</w:t>
      </w:r>
      <w:r>
        <w:rPr>
          <w:spacing w:val="-13"/>
        </w:rPr>
        <w:t> </w:t>
      </w:r>
      <w:r>
        <w:rPr/>
        <w:t>in</w:t>
      </w:r>
      <w:r>
        <w:rPr>
          <w:spacing w:val="-14"/>
        </w:rPr>
        <w:t> </w:t>
      </w:r>
      <w:r>
        <w:rPr/>
        <w:t>business. It is a crucial aspect of the</w:t>
      </w:r>
    </w:p>
    <w:p>
      <w:pPr>
        <w:pStyle w:val="BodyText"/>
        <w:spacing w:line="480" w:lineRule="auto" w:before="159"/>
        <w:ind w:left="360" w:right="719" w:firstLine="60"/>
        <w:jc w:val="both"/>
      </w:pPr>
      <w:r>
        <w:rPr/>
        <w:t>Banking industry, particularly in the context of online banking. Internet banking can be defined in a variety</w:t>
      </w:r>
      <w:r>
        <w:rPr>
          <w:spacing w:val="-14"/>
        </w:rPr>
        <w:t> </w:t>
      </w:r>
      <w:r>
        <w:rPr/>
        <w:t>of</w:t>
      </w:r>
      <w:r>
        <w:rPr>
          <w:spacing w:val="-8"/>
        </w:rPr>
        <w:t> </w:t>
      </w:r>
      <w:r>
        <w:rPr/>
        <w:t>ways,</w:t>
      </w:r>
      <w:r>
        <w:rPr>
          <w:spacing w:val="-7"/>
        </w:rPr>
        <w:t> </w:t>
      </w:r>
      <w:r>
        <w:rPr/>
        <w:t>such</w:t>
      </w:r>
      <w:r>
        <w:rPr>
          <w:spacing w:val="-8"/>
        </w:rPr>
        <w:t> </w:t>
      </w:r>
      <w:r>
        <w:rPr/>
        <w:t>as</w:t>
      </w:r>
      <w:r>
        <w:rPr>
          <w:spacing w:val="-9"/>
        </w:rPr>
        <w:t> </w:t>
      </w:r>
      <w:r>
        <w:rPr/>
        <w:t>the</w:t>
      </w:r>
      <w:r>
        <w:rPr>
          <w:spacing w:val="-11"/>
        </w:rPr>
        <w:t> </w:t>
      </w:r>
      <w:r>
        <w:rPr/>
        <w:t>delivery</w:t>
      </w:r>
      <w:r>
        <w:rPr>
          <w:spacing w:val="-8"/>
        </w:rPr>
        <w:t> </w:t>
      </w:r>
      <w:r>
        <w:rPr/>
        <w:t>of</w:t>
      </w:r>
      <w:r>
        <w:rPr>
          <w:spacing w:val="-8"/>
        </w:rPr>
        <w:t> </w:t>
      </w:r>
      <w:r>
        <w:rPr/>
        <w:t>banking</w:t>
      </w:r>
      <w:r>
        <w:rPr>
          <w:spacing w:val="-9"/>
        </w:rPr>
        <w:t> </w:t>
      </w:r>
      <w:r>
        <w:rPr/>
        <w:t>products</w:t>
      </w:r>
      <w:r>
        <w:rPr>
          <w:spacing w:val="-9"/>
        </w:rPr>
        <w:t> </w:t>
      </w:r>
      <w:r>
        <w:rPr/>
        <w:t>and</w:t>
      </w:r>
      <w:r>
        <w:rPr>
          <w:spacing w:val="-10"/>
        </w:rPr>
        <w:t> </w:t>
      </w:r>
      <w:r>
        <w:rPr/>
        <w:t>services</w:t>
      </w:r>
      <w:r>
        <w:rPr>
          <w:spacing w:val="-9"/>
        </w:rPr>
        <w:t> </w:t>
      </w:r>
      <w:r>
        <w:rPr/>
        <w:t>via</w:t>
      </w:r>
      <w:r>
        <w:rPr>
          <w:spacing w:val="-10"/>
        </w:rPr>
        <w:t> </w:t>
      </w:r>
      <w:r>
        <w:rPr/>
        <w:t>the</w:t>
      </w:r>
      <w:r>
        <w:rPr>
          <w:spacing w:val="-11"/>
        </w:rPr>
        <w:t> </w:t>
      </w:r>
      <w:r>
        <w:rPr/>
        <w:t>Internet.</w:t>
      </w:r>
      <w:r>
        <w:rPr>
          <w:spacing w:val="-15"/>
        </w:rPr>
        <w:t> </w:t>
      </w:r>
      <w:r>
        <w:rPr/>
        <w:t>As</w:t>
      </w:r>
      <w:r>
        <w:rPr>
          <w:spacing w:val="-8"/>
        </w:rPr>
        <w:t> </w:t>
      </w:r>
      <w:r>
        <w:rPr/>
        <w:t>previously</w:t>
      </w:r>
      <w:r>
        <w:rPr>
          <w:spacing w:val="-9"/>
        </w:rPr>
        <w:t> </w:t>
      </w:r>
      <w:r>
        <w:rPr/>
        <w:t>said, it</w:t>
      </w:r>
      <w:r>
        <w:rPr>
          <w:spacing w:val="-5"/>
        </w:rPr>
        <w:t> </w:t>
      </w:r>
      <w:r>
        <w:rPr/>
        <w:t>is</w:t>
      </w:r>
      <w:r>
        <w:rPr>
          <w:spacing w:val="-5"/>
        </w:rPr>
        <w:t> </w:t>
      </w:r>
      <w:r>
        <w:rPr/>
        <w:t>a</w:t>
      </w:r>
      <w:r>
        <w:rPr>
          <w:spacing w:val="-7"/>
        </w:rPr>
        <w:t> </w:t>
      </w:r>
      <w:r>
        <w:rPr/>
        <w:t>banking</w:t>
      </w:r>
      <w:r>
        <w:rPr>
          <w:spacing w:val="-5"/>
        </w:rPr>
        <w:t> </w:t>
      </w:r>
      <w:r>
        <w:rPr/>
        <w:t>practice</w:t>
      </w:r>
      <w:r>
        <w:rPr>
          <w:spacing w:val="-7"/>
        </w:rPr>
        <w:t> </w:t>
      </w:r>
      <w:r>
        <w:rPr/>
        <w:t>that</w:t>
      </w:r>
      <w:r>
        <w:rPr>
          <w:spacing w:val="-5"/>
        </w:rPr>
        <w:t> </w:t>
      </w:r>
      <w:r>
        <w:rPr/>
        <w:t>lets</w:t>
      </w:r>
      <w:r>
        <w:rPr>
          <w:spacing w:val="-6"/>
        </w:rPr>
        <w:t> </w:t>
      </w:r>
      <w:r>
        <w:rPr/>
        <w:t>consumers</w:t>
      </w:r>
      <w:r>
        <w:rPr>
          <w:spacing w:val="-6"/>
        </w:rPr>
        <w:t> </w:t>
      </w:r>
      <w:r>
        <w:rPr/>
        <w:t>to</w:t>
      </w:r>
      <w:r>
        <w:rPr>
          <w:spacing w:val="-5"/>
        </w:rPr>
        <w:t> </w:t>
      </w:r>
      <w:r>
        <w:rPr/>
        <w:t>view</w:t>
      </w:r>
      <w:r>
        <w:rPr>
          <w:spacing w:val="-5"/>
        </w:rPr>
        <w:t> </w:t>
      </w:r>
      <w:r>
        <w:rPr/>
        <w:t>and</w:t>
      </w:r>
      <w:r>
        <w:rPr>
          <w:spacing w:val="-6"/>
        </w:rPr>
        <w:t> </w:t>
      </w:r>
      <w:r>
        <w:rPr/>
        <w:t>conduct</w:t>
      </w:r>
      <w:r>
        <w:rPr>
          <w:spacing w:val="-5"/>
        </w:rPr>
        <w:t> </w:t>
      </w:r>
      <w:r>
        <w:rPr/>
        <w:t>financial</w:t>
      </w:r>
      <w:r>
        <w:rPr>
          <w:spacing w:val="-6"/>
        </w:rPr>
        <w:t> </w:t>
      </w:r>
      <w:r>
        <w:rPr/>
        <w:t>activities</w:t>
      </w:r>
      <w:r>
        <w:rPr>
          <w:spacing w:val="-6"/>
        </w:rPr>
        <w:t> </w:t>
      </w:r>
      <w:r>
        <w:rPr/>
        <w:t>on</w:t>
      </w:r>
      <w:r>
        <w:rPr>
          <w:spacing w:val="-6"/>
        </w:rPr>
        <w:t> </w:t>
      </w:r>
      <w:r>
        <w:rPr/>
        <w:t>their</w:t>
      </w:r>
      <w:r>
        <w:rPr>
          <w:spacing w:val="-7"/>
        </w:rPr>
        <w:t> </w:t>
      </w:r>
      <w:r>
        <w:rPr/>
        <w:t>bank</w:t>
      </w:r>
      <w:r>
        <w:rPr>
          <w:spacing w:val="-6"/>
        </w:rPr>
        <w:t> </w:t>
      </w:r>
      <w:r>
        <w:rPr/>
        <w:t>accounts from their computers at any time.(Vuković et al., 2019).</w:t>
      </w:r>
    </w:p>
    <w:p>
      <w:pPr>
        <w:pStyle w:val="BodyText"/>
        <w:spacing w:line="480" w:lineRule="auto" w:before="161"/>
        <w:ind w:left="360" w:right="713"/>
        <w:jc w:val="both"/>
      </w:pPr>
      <w:r>
        <w:rPr/>
        <w:t>Customers that are excited about new technologies have shown a greater willingness to use internet banking. Internet banking is a type</w:t>
      </w:r>
      <w:r>
        <w:rPr>
          <w:spacing w:val="-1"/>
        </w:rPr>
        <w:t> </w:t>
      </w:r>
      <w:r>
        <w:rPr/>
        <w:t>of financial intermediation that allows people</w:t>
      </w:r>
      <w:r>
        <w:rPr>
          <w:spacing w:val="-1"/>
        </w:rPr>
        <w:t> </w:t>
      </w:r>
      <w:r>
        <w:rPr/>
        <w:t>to conduct transactions over</w:t>
      </w:r>
      <w:r>
        <w:rPr>
          <w:spacing w:val="-3"/>
        </w:rPr>
        <w:t> </w:t>
      </w:r>
      <w:r>
        <w:rPr/>
        <w:t>the</w:t>
      </w:r>
      <w:r>
        <w:rPr>
          <w:spacing w:val="-2"/>
        </w:rPr>
        <w:t> </w:t>
      </w:r>
      <w:r>
        <w:rPr/>
        <w:t>internet.</w:t>
      </w:r>
      <w:r>
        <w:rPr>
          <w:spacing w:val="-3"/>
        </w:rPr>
        <w:t> </w:t>
      </w:r>
      <w:r>
        <w:rPr/>
        <w:t>Internet</w:t>
      </w:r>
      <w:r>
        <w:rPr>
          <w:spacing w:val="-1"/>
        </w:rPr>
        <w:t> </w:t>
      </w:r>
      <w:r>
        <w:rPr/>
        <w:t>banking,</w:t>
      </w:r>
      <w:r>
        <w:rPr>
          <w:spacing w:val="-3"/>
        </w:rPr>
        <w:t> </w:t>
      </w:r>
      <w:r>
        <w:rPr/>
        <w:t>in</w:t>
      </w:r>
      <w:r>
        <w:rPr>
          <w:spacing w:val="-3"/>
        </w:rPr>
        <w:t> </w:t>
      </w:r>
      <w:r>
        <w:rPr/>
        <w:t>the</w:t>
      </w:r>
      <w:r>
        <w:rPr>
          <w:spacing w:val="-4"/>
        </w:rPr>
        <w:t> </w:t>
      </w:r>
      <w:r>
        <w:rPr/>
        <w:t>banking</w:t>
      </w:r>
      <w:r>
        <w:rPr>
          <w:spacing w:val="-1"/>
        </w:rPr>
        <w:t> </w:t>
      </w:r>
      <w:r>
        <w:rPr/>
        <w:t>industry,</w:t>
      </w:r>
      <w:r>
        <w:rPr>
          <w:spacing w:val="-3"/>
        </w:rPr>
        <w:t> </w:t>
      </w:r>
      <w:r>
        <w:rPr/>
        <w:t>is</w:t>
      </w:r>
      <w:r>
        <w:rPr>
          <w:spacing w:val="-4"/>
        </w:rPr>
        <w:t> </w:t>
      </w:r>
      <w:r>
        <w:rPr/>
        <w:t>the</w:t>
      </w:r>
      <w:r>
        <w:rPr>
          <w:spacing w:val="-4"/>
        </w:rPr>
        <w:t> </w:t>
      </w:r>
      <w:r>
        <w:rPr/>
        <w:t>industry</w:t>
      </w:r>
      <w:r>
        <w:rPr>
          <w:spacing w:val="-3"/>
        </w:rPr>
        <w:t> </w:t>
      </w:r>
      <w:r>
        <w:rPr/>
        <w:t>that</w:t>
      </w:r>
      <w:r>
        <w:rPr>
          <w:spacing w:val="-3"/>
        </w:rPr>
        <w:t> </w:t>
      </w:r>
      <w:r>
        <w:rPr/>
        <w:t>uses</w:t>
      </w:r>
      <w:r>
        <w:rPr>
          <w:spacing w:val="-1"/>
        </w:rPr>
        <w:t> </w:t>
      </w:r>
      <w:r>
        <w:rPr/>
        <w:t>computer</w:t>
      </w:r>
      <w:r>
        <w:rPr>
          <w:spacing w:val="-2"/>
        </w:rPr>
        <w:t> </w:t>
      </w:r>
      <w:r>
        <w:rPr/>
        <w:t>technology to</w:t>
      </w:r>
      <w:r>
        <w:rPr>
          <w:spacing w:val="-2"/>
        </w:rPr>
        <w:t> </w:t>
      </w:r>
      <w:r>
        <w:rPr/>
        <w:t>provide</w:t>
      </w:r>
      <w:r>
        <w:rPr>
          <w:spacing w:val="-3"/>
        </w:rPr>
        <w:t> </w:t>
      </w:r>
      <w:r>
        <w:rPr/>
        <w:t>better</w:t>
      </w:r>
      <w:r>
        <w:rPr>
          <w:spacing w:val="-1"/>
        </w:rPr>
        <w:t> </w:t>
      </w:r>
      <w:r>
        <w:rPr/>
        <w:t>services to</w:t>
      </w:r>
      <w:r>
        <w:rPr>
          <w:spacing w:val="-2"/>
        </w:rPr>
        <w:t> </w:t>
      </w:r>
      <w:r>
        <w:rPr/>
        <w:t>customers and</w:t>
      </w:r>
      <w:r>
        <w:rPr>
          <w:spacing w:val="-2"/>
        </w:rPr>
        <w:t> </w:t>
      </w:r>
      <w:r>
        <w:rPr/>
        <w:t>aid</w:t>
      </w:r>
      <w:r>
        <w:rPr>
          <w:spacing w:val="-2"/>
        </w:rPr>
        <w:t> </w:t>
      </w:r>
      <w:r>
        <w:rPr/>
        <w:t>in</w:t>
      </w:r>
      <w:r>
        <w:rPr>
          <w:spacing w:val="-2"/>
        </w:rPr>
        <w:t> </w:t>
      </w:r>
      <w:r>
        <w:rPr/>
        <w:t>the</w:t>
      </w:r>
      <w:r>
        <w:rPr>
          <w:spacing w:val="-3"/>
        </w:rPr>
        <w:t> </w:t>
      </w:r>
      <w:r>
        <w:rPr/>
        <w:t>development</w:t>
      </w:r>
      <w:r>
        <w:rPr>
          <w:spacing w:val="-2"/>
        </w:rPr>
        <w:t> </w:t>
      </w:r>
      <w:r>
        <w:rPr/>
        <w:t>of</w:t>
      </w:r>
      <w:r>
        <w:rPr>
          <w:spacing w:val="-2"/>
        </w:rPr>
        <w:t> </w:t>
      </w:r>
      <w:r>
        <w:rPr/>
        <w:t>banking</w:t>
      </w:r>
      <w:r>
        <w:rPr>
          <w:spacing w:val="-2"/>
        </w:rPr>
        <w:t> </w:t>
      </w:r>
      <w:r>
        <w:rPr/>
        <w:t>practices;</w:t>
      </w:r>
      <w:r>
        <w:rPr>
          <w:spacing w:val="-2"/>
        </w:rPr>
        <w:t> </w:t>
      </w:r>
      <w:r>
        <w:rPr/>
        <w:t>Internet</w:t>
      </w:r>
      <w:r>
        <w:rPr>
          <w:spacing w:val="-2"/>
        </w:rPr>
        <w:t> </w:t>
      </w:r>
      <w:r>
        <w:rPr/>
        <w:t>banking has</w:t>
      </w:r>
      <w:r>
        <w:rPr>
          <w:spacing w:val="-12"/>
        </w:rPr>
        <w:t> </w:t>
      </w:r>
      <w:r>
        <w:rPr/>
        <w:t>become</w:t>
      </w:r>
      <w:r>
        <w:rPr>
          <w:spacing w:val="-11"/>
        </w:rPr>
        <w:t> </w:t>
      </w:r>
      <w:r>
        <w:rPr/>
        <w:t>more</w:t>
      </w:r>
      <w:r>
        <w:rPr>
          <w:spacing w:val="-12"/>
        </w:rPr>
        <w:t> </w:t>
      </w:r>
      <w:r>
        <w:rPr/>
        <w:t>familiar</w:t>
      </w:r>
      <w:r>
        <w:rPr>
          <w:spacing w:val="-13"/>
        </w:rPr>
        <w:t> </w:t>
      </w:r>
      <w:r>
        <w:rPr/>
        <w:t>to</w:t>
      </w:r>
      <w:r>
        <w:rPr>
          <w:spacing w:val="-12"/>
        </w:rPr>
        <w:t> </w:t>
      </w:r>
      <w:r>
        <w:rPr/>
        <w:t>traditional</w:t>
      </w:r>
      <w:r>
        <w:rPr>
          <w:spacing w:val="-12"/>
        </w:rPr>
        <w:t> </w:t>
      </w:r>
      <w:r>
        <w:rPr/>
        <w:t>bank</w:t>
      </w:r>
      <w:r>
        <w:rPr>
          <w:spacing w:val="-11"/>
        </w:rPr>
        <w:t> </w:t>
      </w:r>
      <w:r>
        <w:rPr/>
        <w:t>customers</w:t>
      </w:r>
      <w:r>
        <w:rPr>
          <w:spacing w:val="-13"/>
        </w:rPr>
        <w:t> </w:t>
      </w:r>
      <w:r>
        <w:rPr/>
        <w:t>as</w:t>
      </w:r>
      <w:r>
        <w:rPr>
          <w:spacing w:val="-10"/>
        </w:rPr>
        <w:t> </w:t>
      </w:r>
      <w:r>
        <w:rPr/>
        <w:t>a</w:t>
      </w:r>
      <w:r>
        <w:rPr>
          <w:spacing w:val="-13"/>
        </w:rPr>
        <w:t> </w:t>
      </w:r>
      <w:r>
        <w:rPr/>
        <w:t>result</w:t>
      </w:r>
      <w:r>
        <w:rPr>
          <w:spacing w:val="-12"/>
        </w:rPr>
        <w:t> </w:t>
      </w:r>
      <w:r>
        <w:rPr/>
        <w:t>of</w:t>
      </w:r>
      <w:r>
        <w:rPr>
          <w:spacing w:val="-12"/>
        </w:rPr>
        <w:t> </w:t>
      </w:r>
      <w:r>
        <w:rPr/>
        <w:t>advanced</w:t>
      </w:r>
      <w:r>
        <w:rPr>
          <w:spacing w:val="-12"/>
        </w:rPr>
        <w:t> </w:t>
      </w:r>
      <w:r>
        <w:rPr/>
        <w:t>technology</w:t>
      </w:r>
      <w:r>
        <w:rPr>
          <w:spacing w:val="-10"/>
        </w:rPr>
        <w:t> </w:t>
      </w:r>
      <w:r>
        <w:rPr/>
        <w:t>and</w:t>
      </w:r>
      <w:r>
        <w:rPr>
          <w:spacing w:val="-12"/>
        </w:rPr>
        <w:t> </w:t>
      </w:r>
      <w:r>
        <w:rPr/>
        <w:t>innovation in the financial and banking sectors; Internet banking is offered by retail banking in many developed countries,</w:t>
      </w:r>
      <w:r>
        <w:rPr>
          <w:spacing w:val="-11"/>
        </w:rPr>
        <w:t> </w:t>
      </w:r>
      <w:r>
        <w:rPr/>
        <w:t>and</w:t>
      </w:r>
      <w:r>
        <w:rPr>
          <w:spacing w:val="-10"/>
        </w:rPr>
        <w:t> </w:t>
      </w:r>
      <w:r>
        <w:rPr/>
        <w:t>customers</w:t>
      </w:r>
      <w:r>
        <w:rPr>
          <w:spacing w:val="-7"/>
        </w:rPr>
        <w:t> </w:t>
      </w:r>
      <w:r>
        <w:rPr/>
        <w:t>can</w:t>
      </w:r>
      <w:r>
        <w:rPr>
          <w:spacing w:val="-10"/>
        </w:rPr>
        <w:t> </w:t>
      </w:r>
      <w:r>
        <w:rPr/>
        <w:t>make</w:t>
      </w:r>
      <w:r>
        <w:rPr>
          <w:spacing w:val="-10"/>
        </w:rPr>
        <w:t> </w:t>
      </w:r>
      <w:r>
        <w:rPr/>
        <w:t>transactions</w:t>
      </w:r>
      <w:r>
        <w:rPr>
          <w:spacing w:val="-9"/>
        </w:rPr>
        <w:t> </w:t>
      </w:r>
      <w:r>
        <w:rPr/>
        <w:t>without</w:t>
      </w:r>
      <w:r>
        <w:rPr>
          <w:spacing w:val="-9"/>
        </w:rPr>
        <w:t> </w:t>
      </w:r>
      <w:r>
        <w:rPr/>
        <w:t>having</w:t>
      </w:r>
      <w:r>
        <w:rPr>
          <w:spacing w:val="-8"/>
        </w:rPr>
        <w:t> </w:t>
      </w:r>
      <w:r>
        <w:rPr/>
        <w:t>to</w:t>
      </w:r>
      <w:r>
        <w:rPr>
          <w:spacing w:val="-9"/>
        </w:rPr>
        <w:t> </w:t>
      </w:r>
      <w:r>
        <w:rPr/>
        <w:t>visit</w:t>
      </w:r>
      <w:r>
        <w:rPr>
          <w:spacing w:val="-9"/>
        </w:rPr>
        <w:t> </w:t>
      </w:r>
      <w:r>
        <w:rPr/>
        <w:t>a</w:t>
      </w:r>
      <w:r>
        <w:rPr>
          <w:spacing w:val="-10"/>
        </w:rPr>
        <w:t> </w:t>
      </w:r>
      <w:r>
        <w:rPr/>
        <w:t>physical</w:t>
      </w:r>
      <w:r>
        <w:rPr>
          <w:spacing w:val="-9"/>
        </w:rPr>
        <w:t> </w:t>
      </w:r>
      <w:r>
        <w:rPr/>
        <w:t>bank.(Ling</w:t>
      </w:r>
      <w:r>
        <w:rPr>
          <w:spacing w:val="-8"/>
        </w:rPr>
        <w:t> </w:t>
      </w:r>
      <w:r>
        <w:rPr/>
        <w:t>et</w:t>
      </w:r>
      <w:r>
        <w:rPr>
          <w:spacing w:val="-9"/>
        </w:rPr>
        <w:t> </w:t>
      </w:r>
      <w:r>
        <w:rPr/>
        <w:t>al.,</w:t>
      </w:r>
      <w:r>
        <w:rPr>
          <w:spacing w:val="-8"/>
        </w:rPr>
        <w:t> </w:t>
      </w:r>
      <w:r>
        <w:rPr>
          <w:spacing w:val="-2"/>
        </w:rPr>
        <w:t>2016).</w:t>
      </w:r>
    </w:p>
    <w:p>
      <w:pPr>
        <w:pStyle w:val="BodyText"/>
      </w:pPr>
    </w:p>
    <w:p>
      <w:pPr>
        <w:pStyle w:val="BodyText"/>
      </w:pPr>
    </w:p>
    <w:p>
      <w:pPr>
        <w:pStyle w:val="BodyText"/>
        <w:spacing w:before="44"/>
      </w:pPr>
    </w:p>
    <w:p>
      <w:pPr>
        <w:pStyle w:val="ListParagraph"/>
        <w:numPr>
          <w:ilvl w:val="2"/>
          <w:numId w:val="6"/>
        </w:numPr>
        <w:tabs>
          <w:tab w:pos="1080" w:val="left" w:leader="none"/>
        </w:tabs>
        <w:spacing w:line="240" w:lineRule="auto" w:before="0" w:after="0"/>
        <w:ind w:left="1080" w:right="0" w:hanging="720"/>
        <w:jc w:val="left"/>
        <w:rPr>
          <w:sz w:val="24"/>
        </w:rPr>
      </w:pPr>
      <w:r>
        <w:rPr>
          <w:sz w:val="24"/>
        </w:rPr>
        <w:t>Mobile </w:t>
      </w:r>
      <w:r>
        <w:rPr>
          <w:spacing w:val="-2"/>
          <w:sz w:val="24"/>
        </w:rPr>
        <w:t>banking</w:t>
      </w:r>
    </w:p>
    <w:p>
      <w:pPr>
        <w:pStyle w:val="BodyText"/>
        <w:spacing w:before="161"/>
      </w:pPr>
    </w:p>
    <w:p>
      <w:pPr>
        <w:pStyle w:val="BodyText"/>
        <w:spacing w:line="480" w:lineRule="auto"/>
        <w:ind w:left="360" w:right="718"/>
        <w:jc w:val="both"/>
      </w:pPr>
      <w:r>
        <w:rPr/>
        <w:t>Mobile</w:t>
      </w:r>
      <w:r>
        <w:rPr>
          <w:spacing w:val="-9"/>
        </w:rPr>
        <w:t> </w:t>
      </w:r>
      <w:r>
        <w:rPr/>
        <w:t>banking</w:t>
      </w:r>
      <w:r>
        <w:rPr>
          <w:spacing w:val="-8"/>
        </w:rPr>
        <w:t> </w:t>
      </w:r>
      <w:r>
        <w:rPr/>
        <w:t>is</w:t>
      </w:r>
      <w:r>
        <w:rPr>
          <w:spacing w:val="-8"/>
        </w:rPr>
        <w:t> </w:t>
      </w:r>
      <w:r>
        <w:rPr/>
        <w:t>an</w:t>
      </w:r>
      <w:r>
        <w:rPr>
          <w:spacing w:val="-8"/>
        </w:rPr>
        <w:t> </w:t>
      </w:r>
      <w:r>
        <w:rPr/>
        <w:t>innovative</w:t>
      </w:r>
      <w:r>
        <w:rPr>
          <w:spacing w:val="-9"/>
        </w:rPr>
        <w:t> </w:t>
      </w:r>
      <w:r>
        <w:rPr/>
        <w:t>method</w:t>
      </w:r>
      <w:r>
        <w:rPr>
          <w:spacing w:val="-8"/>
        </w:rPr>
        <w:t> </w:t>
      </w:r>
      <w:r>
        <w:rPr/>
        <w:t>of</w:t>
      </w:r>
      <w:r>
        <w:rPr>
          <w:spacing w:val="-9"/>
        </w:rPr>
        <w:t> </w:t>
      </w:r>
      <w:r>
        <w:rPr/>
        <w:t>accessing</w:t>
      </w:r>
      <w:r>
        <w:rPr>
          <w:spacing w:val="-8"/>
        </w:rPr>
        <w:t> </w:t>
      </w:r>
      <w:r>
        <w:rPr/>
        <w:t>banking</w:t>
      </w:r>
      <w:r>
        <w:rPr>
          <w:spacing w:val="-8"/>
        </w:rPr>
        <w:t> </w:t>
      </w:r>
      <w:r>
        <w:rPr/>
        <w:t>services</w:t>
      </w:r>
      <w:r>
        <w:rPr>
          <w:spacing w:val="-8"/>
        </w:rPr>
        <w:t> </w:t>
      </w:r>
      <w:r>
        <w:rPr/>
        <w:t>in</w:t>
      </w:r>
      <w:r>
        <w:rPr>
          <w:spacing w:val="-8"/>
        </w:rPr>
        <w:t> </w:t>
      </w:r>
      <w:r>
        <w:rPr/>
        <w:t>which</w:t>
      </w:r>
      <w:r>
        <w:rPr>
          <w:spacing w:val="-9"/>
        </w:rPr>
        <w:t> </w:t>
      </w:r>
      <w:r>
        <w:rPr/>
        <w:t>a</w:t>
      </w:r>
      <w:r>
        <w:rPr>
          <w:spacing w:val="-9"/>
        </w:rPr>
        <w:t> </w:t>
      </w:r>
      <w:r>
        <w:rPr/>
        <w:t>customer</w:t>
      </w:r>
      <w:r>
        <w:rPr>
          <w:spacing w:val="-9"/>
        </w:rPr>
        <w:t> </w:t>
      </w:r>
      <w:r>
        <w:rPr/>
        <w:t>interacts</w:t>
      </w:r>
      <w:r>
        <w:rPr>
          <w:spacing w:val="-5"/>
        </w:rPr>
        <w:t> </w:t>
      </w:r>
      <w:r>
        <w:rPr/>
        <w:t>with a</w:t>
      </w:r>
      <w:r>
        <w:rPr>
          <w:spacing w:val="-9"/>
        </w:rPr>
        <w:t> </w:t>
      </w:r>
      <w:r>
        <w:rPr/>
        <w:t>bank</w:t>
      </w:r>
      <w:r>
        <w:rPr>
          <w:spacing w:val="-8"/>
        </w:rPr>
        <w:t> </w:t>
      </w:r>
      <w:r>
        <w:rPr/>
        <w:t>via</w:t>
      </w:r>
      <w:r>
        <w:rPr>
          <w:spacing w:val="-9"/>
        </w:rPr>
        <w:t> </w:t>
      </w:r>
      <w:r>
        <w:rPr/>
        <w:t>a</w:t>
      </w:r>
      <w:r>
        <w:rPr>
          <w:spacing w:val="-9"/>
        </w:rPr>
        <w:t> </w:t>
      </w:r>
      <w:r>
        <w:rPr/>
        <w:t>mobile</w:t>
      </w:r>
      <w:r>
        <w:rPr>
          <w:spacing w:val="-9"/>
        </w:rPr>
        <w:t> </w:t>
      </w:r>
      <w:r>
        <w:rPr/>
        <w:t>device.</w:t>
      </w:r>
      <w:r>
        <w:rPr>
          <w:spacing w:val="-8"/>
        </w:rPr>
        <w:t> </w:t>
      </w:r>
      <w:r>
        <w:rPr/>
        <w:t>Mobile</w:t>
      </w:r>
      <w:r>
        <w:rPr>
          <w:spacing w:val="-9"/>
        </w:rPr>
        <w:t> </w:t>
      </w:r>
      <w:r>
        <w:rPr/>
        <w:t>banking</w:t>
      </w:r>
      <w:r>
        <w:rPr>
          <w:spacing w:val="-8"/>
        </w:rPr>
        <w:t> </w:t>
      </w:r>
      <w:r>
        <w:rPr/>
        <w:t>can</w:t>
      </w:r>
      <w:r>
        <w:rPr>
          <w:spacing w:val="-8"/>
        </w:rPr>
        <w:t> </w:t>
      </w:r>
      <w:r>
        <w:rPr/>
        <w:t>be</w:t>
      </w:r>
      <w:r>
        <w:rPr>
          <w:spacing w:val="-7"/>
        </w:rPr>
        <w:t> </w:t>
      </w:r>
      <w:r>
        <w:rPr/>
        <w:t>accessed</w:t>
      </w:r>
      <w:r>
        <w:rPr>
          <w:spacing w:val="-8"/>
        </w:rPr>
        <w:t> </w:t>
      </w:r>
      <w:r>
        <w:rPr/>
        <w:t>via</w:t>
      </w:r>
      <w:r>
        <w:rPr>
          <w:spacing w:val="-9"/>
        </w:rPr>
        <w:t> </w:t>
      </w:r>
      <w:r>
        <w:rPr/>
        <w:t>smartphones</w:t>
      </w:r>
      <w:r>
        <w:rPr>
          <w:spacing w:val="-8"/>
        </w:rPr>
        <w:t> </w:t>
      </w:r>
      <w:r>
        <w:rPr/>
        <w:t>or</w:t>
      </w:r>
      <w:r>
        <w:rPr>
          <w:spacing w:val="-9"/>
        </w:rPr>
        <w:t> </w:t>
      </w:r>
      <w:r>
        <w:rPr/>
        <w:t>tablets</w:t>
      </w:r>
      <w:r>
        <w:rPr>
          <w:spacing w:val="-8"/>
        </w:rPr>
        <w:t> </w:t>
      </w:r>
      <w:r>
        <w:rPr/>
        <w:t>that</w:t>
      </w:r>
      <w:r>
        <w:rPr>
          <w:spacing w:val="-8"/>
        </w:rPr>
        <w:t> </w:t>
      </w:r>
      <w:r>
        <w:rPr/>
        <w:t>are</w:t>
      </w:r>
      <w:r>
        <w:rPr>
          <w:spacing w:val="-9"/>
        </w:rPr>
        <w:t> </w:t>
      </w:r>
      <w:r>
        <w:rPr/>
        <w:t>connected to</w:t>
      </w:r>
      <w:r>
        <w:rPr>
          <w:spacing w:val="-12"/>
        </w:rPr>
        <w:t> </w:t>
      </w:r>
      <w:r>
        <w:rPr/>
        <w:t>the</w:t>
      </w:r>
      <w:r>
        <w:rPr>
          <w:spacing w:val="-12"/>
        </w:rPr>
        <w:t> </w:t>
      </w:r>
      <w:r>
        <w:rPr/>
        <w:t>internet</w:t>
      </w:r>
      <w:r>
        <w:rPr>
          <w:spacing w:val="-11"/>
        </w:rPr>
        <w:t> </w:t>
      </w:r>
      <w:r>
        <w:rPr/>
        <w:t>via</w:t>
      </w:r>
      <w:r>
        <w:rPr>
          <w:spacing w:val="-12"/>
        </w:rPr>
        <w:t> </w:t>
      </w:r>
      <w:r>
        <w:rPr/>
        <w:t>mobile</w:t>
      </w:r>
      <w:r>
        <w:rPr>
          <w:spacing w:val="-15"/>
        </w:rPr>
        <w:t> </w:t>
      </w:r>
      <w:r>
        <w:rPr/>
        <w:t>data</w:t>
      </w:r>
      <w:r>
        <w:rPr>
          <w:spacing w:val="-12"/>
        </w:rPr>
        <w:t> </w:t>
      </w:r>
      <w:r>
        <w:rPr/>
        <w:t>transmission</w:t>
      </w:r>
      <w:r>
        <w:rPr>
          <w:spacing w:val="-12"/>
        </w:rPr>
        <w:t> </w:t>
      </w:r>
      <w:r>
        <w:rPr/>
        <w:t>or</w:t>
      </w:r>
      <w:r>
        <w:rPr>
          <w:spacing w:val="-15"/>
        </w:rPr>
        <w:t> </w:t>
      </w:r>
      <w:r>
        <w:rPr/>
        <w:t>Wi-Fi</w:t>
      </w:r>
      <w:r>
        <w:rPr>
          <w:spacing w:val="-11"/>
        </w:rPr>
        <w:t> </w:t>
      </w:r>
      <w:r>
        <w:rPr/>
        <w:t>hotspots.</w:t>
      </w:r>
      <w:r>
        <w:rPr>
          <w:spacing w:val="-10"/>
        </w:rPr>
        <w:t> </w:t>
      </w:r>
      <w:r>
        <w:rPr/>
        <w:t>Customers</w:t>
      </w:r>
      <w:r>
        <w:rPr>
          <w:spacing w:val="-12"/>
        </w:rPr>
        <w:t> </w:t>
      </w:r>
      <w:r>
        <w:rPr/>
        <w:t>can</w:t>
      </w:r>
      <w:r>
        <w:rPr>
          <w:spacing w:val="-12"/>
        </w:rPr>
        <w:t> </w:t>
      </w:r>
      <w:r>
        <w:rPr/>
        <w:t>check</w:t>
      </w:r>
      <w:r>
        <w:rPr>
          <w:spacing w:val="-12"/>
        </w:rPr>
        <w:t> </w:t>
      </w:r>
      <w:r>
        <w:rPr/>
        <w:t>their</w:t>
      </w:r>
      <w:r>
        <w:rPr>
          <w:spacing w:val="-12"/>
        </w:rPr>
        <w:t> </w:t>
      </w:r>
      <w:r>
        <w:rPr/>
        <w:t>account</w:t>
      </w:r>
      <w:r>
        <w:rPr>
          <w:spacing w:val="-11"/>
        </w:rPr>
        <w:t> </w:t>
      </w:r>
      <w:r>
        <w:rPr/>
        <w:t>balance, transfer money, pay bills, and make investments even faster than before, regardless of time or location.(Onay &amp; Öztaş, 2018). Also Mobile banking (also known as M-Banking or SMS Banking) is defined as a form of banking transaction via a mobile phone. Mobile banking allows customers to check their</w:t>
      </w:r>
      <w:r>
        <w:rPr>
          <w:spacing w:val="-4"/>
        </w:rPr>
        <w:t> </w:t>
      </w:r>
      <w:r>
        <w:rPr/>
        <w:t>account balances,</w:t>
      </w:r>
      <w:r>
        <w:rPr>
          <w:spacing w:val="-1"/>
        </w:rPr>
        <w:t> </w:t>
      </w:r>
      <w:r>
        <w:rPr/>
        <w:t>transfer</w:t>
      </w:r>
      <w:r>
        <w:rPr>
          <w:spacing w:val="1"/>
        </w:rPr>
        <w:t> </w:t>
      </w:r>
      <w:r>
        <w:rPr/>
        <w:t>funds, reload</w:t>
      </w:r>
      <w:r>
        <w:rPr>
          <w:spacing w:val="-1"/>
        </w:rPr>
        <w:t> </w:t>
      </w:r>
      <w:r>
        <w:rPr/>
        <w:t>on phone</w:t>
      </w:r>
      <w:r>
        <w:rPr>
          <w:spacing w:val="-2"/>
        </w:rPr>
        <w:t> </w:t>
      </w:r>
      <w:r>
        <w:rPr/>
        <w:t>airtime, perform cash</w:t>
      </w:r>
      <w:r>
        <w:rPr>
          <w:spacing w:val="-1"/>
        </w:rPr>
        <w:t> </w:t>
      </w:r>
      <w:r>
        <w:rPr/>
        <w:t>in and</w:t>
      </w:r>
      <w:r>
        <w:rPr>
          <w:spacing w:val="-1"/>
        </w:rPr>
        <w:t> </w:t>
      </w:r>
      <w:r>
        <w:rPr/>
        <w:t>cash out </w:t>
      </w:r>
      <w:r>
        <w:rPr>
          <w:spacing w:val="-2"/>
        </w:rPr>
        <w:t>transactions</w:t>
      </w:r>
    </w:p>
    <w:p>
      <w:pPr>
        <w:pStyle w:val="BodyText"/>
        <w:spacing w:after="0" w:line="480" w:lineRule="auto"/>
        <w:jc w:val="both"/>
        <w:sectPr>
          <w:footerReference w:type="default" r:id="rId13"/>
          <w:pgSz w:w="12240" w:h="15840"/>
          <w:pgMar w:header="0" w:footer="1305" w:top="1300" w:bottom="1500" w:left="720" w:right="360"/>
          <w:pgNumType w:start="1"/>
        </w:sectPr>
      </w:pPr>
    </w:p>
    <w:p>
      <w:pPr>
        <w:pStyle w:val="BodyText"/>
        <w:spacing w:line="480" w:lineRule="auto" w:before="60"/>
        <w:ind w:left="360" w:right="715"/>
        <w:jc w:val="both"/>
      </w:pPr>
      <w:r>
        <w:rPr/>
        <w:t>as well as receive information alerts on the latest transactions in their accounts. All this can be done through mobile phone devices. Mobile phones</w:t>
      </w:r>
    </w:p>
    <w:p>
      <w:pPr>
        <w:pStyle w:val="BodyText"/>
        <w:spacing w:line="480" w:lineRule="auto" w:before="159"/>
        <w:ind w:left="360" w:right="720"/>
        <w:jc w:val="both"/>
      </w:pPr>
      <w:r>
        <w:rPr/>
        <w:t>Have</w:t>
      </w:r>
      <w:r>
        <w:rPr>
          <w:spacing w:val="-2"/>
        </w:rPr>
        <w:t> </w:t>
      </w:r>
      <w:r>
        <w:rPr/>
        <w:t>become</w:t>
      </w:r>
      <w:r>
        <w:rPr>
          <w:spacing w:val="-2"/>
        </w:rPr>
        <w:t> </w:t>
      </w:r>
      <w:r>
        <w:rPr/>
        <w:t>a</w:t>
      </w:r>
      <w:r>
        <w:rPr>
          <w:spacing w:val="-2"/>
        </w:rPr>
        <w:t> </w:t>
      </w:r>
      <w:r>
        <w:rPr/>
        <w:t>tool</w:t>
      </w:r>
      <w:r>
        <w:rPr>
          <w:spacing w:val="-1"/>
        </w:rPr>
        <w:t> </w:t>
      </w:r>
      <w:r>
        <w:rPr/>
        <w:t>for</w:t>
      </w:r>
      <w:r>
        <w:rPr>
          <w:spacing w:val="-3"/>
        </w:rPr>
        <w:t> </w:t>
      </w:r>
      <w:r>
        <w:rPr/>
        <w:t>everyday</w:t>
      </w:r>
      <w:r>
        <w:rPr>
          <w:spacing w:val="-1"/>
        </w:rPr>
        <w:t> </w:t>
      </w:r>
      <w:r>
        <w:rPr/>
        <w:t>use,</w:t>
      </w:r>
      <w:r>
        <w:rPr>
          <w:spacing w:val="-1"/>
        </w:rPr>
        <w:t> </w:t>
      </w:r>
      <w:r>
        <w:rPr/>
        <w:t>which</w:t>
      </w:r>
      <w:r>
        <w:rPr>
          <w:spacing w:val="-1"/>
        </w:rPr>
        <w:t> </w:t>
      </w:r>
      <w:r>
        <w:rPr/>
        <w:t>creates</w:t>
      </w:r>
      <w:r>
        <w:rPr>
          <w:spacing w:val="-1"/>
        </w:rPr>
        <w:t> </w:t>
      </w:r>
      <w:r>
        <w:rPr/>
        <w:t>an</w:t>
      </w:r>
      <w:r>
        <w:rPr>
          <w:spacing w:val="-1"/>
        </w:rPr>
        <w:t> </w:t>
      </w:r>
      <w:r>
        <w:rPr/>
        <w:t>opportunity</w:t>
      </w:r>
      <w:r>
        <w:rPr>
          <w:spacing w:val="-1"/>
        </w:rPr>
        <w:t> </w:t>
      </w:r>
      <w:r>
        <w:rPr/>
        <w:t>for</w:t>
      </w:r>
      <w:r>
        <w:rPr>
          <w:spacing w:val="-3"/>
        </w:rPr>
        <w:t> </w:t>
      </w:r>
      <w:r>
        <w:rPr/>
        <w:t>the</w:t>
      </w:r>
      <w:r>
        <w:rPr>
          <w:spacing w:val="-3"/>
        </w:rPr>
        <w:t> </w:t>
      </w:r>
      <w:r>
        <w:rPr/>
        <w:t>evolution</w:t>
      </w:r>
      <w:r>
        <w:rPr>
          <w:spacing w:val="-1"/>
        </w:rPr>
        <w:t> </w:t>
      </w:r>
      <w:r>
        <w:rPr/>
        <w:t>of</w:t>
      </w:r>
      <w:r>
        <w:rPr>
          <w:spacing w:val="-2"/>
        </w:rPr>
        <w:t> </w:t>
      </w:r>
      <w:r>
        <w:rPr/>
        <w:t>banking</w:t>
      </w:r>
      <w:r>
        <w:rPr>
          <w:spacing w:val="-1"/>
        </w:rPr>
        <w:t> </w:t>
      </w:r>
      <w:r>
        <w:rPr/>
        <w:t>services to reach the previously unbanked population through mobile banking; Mobile banking can make basic financial services more accessible to low-income people by reducing travel time and distance to nearby retail bank branches. It also allows users to execute banking transactions, such as making deposits, withdrawing funds, and sending or receiving funds from a mobile account. Often, these services are enabled</w:t>
      </w:r>
      <w:r>
        <w:rPr>
          <w:spacing w:val="-2"/>
        </w:rPr>
        <w:t> </w:t>
      </w:r>
      <w:r>
        <w:rPr/>
        <w:t>by</w:t>
      </w:r>
      <w:r>
        <w:rPr>
          <w:spacing w:val="-1"/>
        </w:rPr>
        <w:t> </w:t>
      </w:r>
      <w:r>
        <w:rPr/>
        <w:t>the</w:t>
      </w:r>
      <w:r>
        <w:rPr>
          <w:spacing w:val="-2"/>
        </w:rPr>
        <w:t> </w:t>
      </w:r>
      <w:r>
        <w:rPr/>
        <w:t>use</w:t>
      </w:r>
      <w:r>
        <w:rPr>
          <w:spacing w:val="-2"/>
        </w:rPr>
        <w:t> </w:t>
      </w:r>
      <w:r>
        <w:rPr/>
        <w:t>of</w:t>
      </w:r>
      <w:r>
        <w:rPr>
          <w:spacing w:val="-2"/>
        </w:rPr>
        <w:t> </w:t>
      </w:r>
      <w:r>
        <w:rPr/>
        <w:t>bank</w:t>
      </w:r>
      <w:r>
        <w:rPr>
          <w:spacing w:val="-1"/>
        </w:rPr>
        <w:t> </w:t>
      </w:r>
      <w:r>
        <w:rPr/>
        <w:t>agents,</w:t>
      </w:r>
      <w:r>
        <w:rPr>
          <w:spacing w:val="-1"/>
        </w:rPr>
        <w:t> </w:t>
      </w:r>
      <w:r>
        <w:rPr/>
        <w:t>who</w:t>
      </w:r>
      <w:r>
        <w:rPr>
          <w:spacing w:val="-2"/>
        </w:rPr>
        <w:t> </w:t>
      </w:r>
      <w:r>
        <w:rPr/>
        <w:t>allow</w:t>
      </w:r>
      <w:r>
        <w:rPr>
          <w:spacing w:val="-2"/>
        </w:rPr>
        <w:t> </w:t>
      </w:r>
      <w:r>
        <w:rPr/>
        <w:t>mobile</w:t>
      </w:r>
      <w:r>
        <w:rPr>
          <w:spacing w:val="-2"/>
        </w:rPr>
        <w:t> </w:t>
      </w:r>
      <w:r>
        <w:rPr/>
        <w:t>account</w:t>
      </w:r>
      <w:r>
        <w:rPr>
          <w:spacing w:val="-1"/>
        </w:rPr>
        <w:t> </w:t>
      </w:r>
      <w:r>
        <w:rPr/>
        <w:t>holders</w:t>
      </w:r>
      <w:r>
        <w:rPr>
          <w:spacing w:val="-1"/>
        </w:rPr>
        <w:t> </w:t>
      </w:r>
      <w:r>
        <w:rPr/>
        <w:t>to</w:t>
      </w:r>
      <w:r>
        <w:rPr>
          <w:spacing w:val="-1"/>
        </w:rPr>
        <w:t> </w:t>
      </w:r>
      <w:r>
        <w:rPr/>
        <w:t>transact</w:t>
      </w:r>
      <w:r>
        <w:rPr>
          <w:spacing w:val="-1"/>
        </w:rPr>
        <w:t> </w:t>
      </w:r>
      <w:r>
        <w:rPr/>
        <w:t>at</w:t>
      </w:r>
      <w:r>
        <w:rPr>
          <w:spacing w:val="-1"/>
        </w:rPr>
        <w:t> </w:t>
      </w:r>
      <w:r>
        <w:rPr/>
        <w:t>an</w:t>
      </w:r>
      <w:r>
        <w:rPr>
          <w:spacing w:val="-1"/>
        </w:rPr>
        <w:t> </w:t>
      </w:r>
      <w:r>
        <w:rPr/>
        <w:t>independent</w:t>
      </w:r>
      <w:r>
        <w:rPr>
          <w:spacing w:val="-1"/>
        </w:rPr>
        <w:t> </w:t>
      </w:r>
      <w:r>
        <w:rPr/>
        <w:t>agent location outside of the bank(M. Anwarul Islam, 2016).</w:t>
      </w:r>
    </w:p>
    <w:p>
      <w:pPr>
        <w:pStyle w:val="BodyText"/>
        <w:spacing w:line="480" w:lineRule="auto" w:before="161"/>
        <w:ind w:left="360" w:right="716"/>
        <w:jc w:val="both"/>
      </w:pPr>
      <w:r>
        <w:rPr/>
        <w:t>Mobile banking is defined as a bank’s unique solution that allows customers to do banking transactions using</w:t>
      </w:r>
      <w:r>
        <w:rPr>
          <w:spacing w:val="-2"/>
        </w:rPr>
        <w:t> </w:t>
      </w:r>
      <w:r>
        <w:rPr/>
        <w:t>their</w:t>
      </w:r>
      <w:r>
        <w:rPr>
          <w:spacing w:val="-3"/>
        </w:rPr>
        <w:t> </w:t>
      </w:r>
      <w:r>
        <w:rPr/>
        <w:t>smartphones. Mobile</w:t>
      </w:r>
      <w:r>
        <w:rPr>
          <w:spacing w:val="-2"/>
        </w:rPr>
        <w:t> </w:t>
      </w:r>
      <w:r>
        <w:rPr/>
        <w:t>banking,</w:t>
      </w:r>
      <w:r>
        <w:rPr>
          <w:spacing w:val="-2"/>
        </w:rPr>
        <w:t> </w:t>
      </w:r>
      <w:r>
        <w:rPr/>
        <w:t>often known</w:t>
      </w:r>
      <w:r>
        <w:rPr>
          <w:spacing w:val="-2"/>
        </w:rPr>
        <w:t> </w:t>
      </w:r>
      <w:r>
        <w:rPr/>
        <w:t>as</w:t>
      </w:r>
      <w:r>
        <w:rPr>
          <w:spacing w:val="-3"/>
        </w:rPr>
        <w:t> </w:t>
      </w:r>
      <w:r>
        <w:rPr/>
        <w:t>m-banking,</w:t>
      </w:r>
      <w:r>
        <w:rPr>
          <w:spacing w:val="-2"/>
        </w:rPr>
        <w:t> </w:t>
      </w:r>
      <w:r>
        <w:rPr/>
        <w:t>is a</w:t>
      </w:r>
      <w:r>
        <w:rPr>
          <w:spacing w:val="-3"/>
        </w:rPr>
        <w:t> </w:t>
      </w:r>
      <w:r>
        <w:rPr/>
        <w:t>banking</w:t>
      </w:r>
      <w:r>
        <w:rPr>
          <w:spacing w:val="-2"/>
        </w:rPr>
        <w:t> </w:t>
      </w:r>
      <w:r>
        <w:rPr/>
        <w:t>facility</w:t>
      </w:r>
      <w:r>
        <w:rPr>
          <w:spacing w:val="-2"/>
        </w:rPr>
        <w:t> </w:t>
      </w:r>
      <w:r>
        <w:rPr/>
        <w:t>or</w:t>
      </w:r>
      <w:r>
        <w:rPr>
          <w:spacing w:val="-2"/>
        </w:rPr>
        <w:t> </w:t>
      </w:r>
      <w:r>
        <w:rPr/>
        <w:t>service</w:t>
      </w:r>
      <w:r>
        <w:rPr>
          <w:spacing w:val="-1"/>
        </w:rPr>
        <w:t> </w:t>
      </w:r>
      <w:r>
        <w:rPr/>
        <w:t>that uses mobile communication equipment such as phones to facilitate banking transactions via a mobile application. Banking transactions are usually done manually through cellphones and mobile banking services,</w:t>
      </w:r>
      <w:r>
        <w:rPr>
          <w:spacing w:val="-7"/>
        </w:rPr>
        <w:t> </w:t>
      </w:r>
      <w:r>
        <w:rPr/>
        <w:t>meaning</w:t>
      </w:r>
      <w:r>
        <w:rPr>
          <w:spacing w:val="-7"/>
        </w:rPr>
        <w:t> </w:t>
      </w:r>
      <w:r>
        <w:rPr/>
        <w:t>that</w:t>
      </w:r>
      <w:r>
        <w:rPr>
          <w:spacing w:val="-7"/>
        </w:rPr>
        <w:t> </w:t>
      </w:r>
      <w:r>
        <w:rPr/>
        <w:t>activities</w:t>
      </w:r>
      <w:r>
        <w:rPr>
          <w:spacing w:val="-8"/>
        </w:rPr>
        <w:t> </w:t>
      </w:r>
      <w:r>
        <w:rPr/>
        <w:t>that</w:t>
      </w:r>
      <w:r>
        <w:rPr>
          <w:spacing w:val="-7"/>
        </w:rPr>
        <w:t> </w:t>
      </w:r>
      <w:r>
        <w:rPr/>
        <w:t>were</w:t>
      </w:r>
      <w:r>
        <w:rPr>
          <w:spacing w:val="-9"/>
        </w:rPr>
        <w:t> </w:t>
      </w:r>
      <w:r>
        <w:rPr/>
        <w:t>previously</w:t>
      </w:r>
      <w:r>
        <w:rPr>
          <w:spacing w:val="-7"/>
        </w:rPr>
        <w:t> </w:t>
      </w:r>
      <w:r>
        <w:rPr/>
        <w:t>carried</w:t>
      </w:r>
      <w:r>
        <w:rPr>
          <w:spacing w:val="-6"/>
        </w:rPr>
        <w:t> </w:t>
      </w:r>
      <w:r>
        <w:rPr/>
        <w:t>out</w:t>
      </w:r>
      <w:r>
        <w:rPr>
          <w:spacing w:val="-7"/>
        </w:rPr>
        <w:t> </w:t>
      </w:r>
      <w:r>
        <w:rPr/>
        <w:t>by</w:t>
      </w:r>
      <w:r>
        <w:rPr>
          <w:spacing w:val="-7"/>
        </w:rPr>
        <w:t> </w:t>
      </w:r>
      <w:r>
        <w:rPr/>
        <w:t>customers</w:t>
      </w:r>
      <w:r>
        <w:rPr>
          <w:spacing w:val="-8"/>
        </w:rPr>
        <w:t> </w:t>
      </w:r>
      <w:r>
        <w:rPr/>
        <w:t>by</w:t>
      </w:r>
      <w:r>
        <w:rPr>
          <w:spacing w:val="-7"/>
        </w:rPr>
        <w:t> </w:t>
      </w:r>
      <w:r>
        <w:rPr/>
        <w:t>visiting</w:t>
      </w:r>
      <w:r>
        <w:rPr>
          <w:spacing w:val="-7"/>
        </w:rPr>
        <w:t> </w:t>
      </w:r>
      <w:r>
        <w:rPr/>
        <w:t>a</w:t>
      </w:r>
      <w:r>
        <w:rPr>
          <w:spacing w:val="-8"/>
        </w:rPr>
        <w:t> </w:t>
      </w:r>
      <w:r>
        <w:rPr/>
        <w:t>bank</w:t>
      </w:r>
      <w:r>
        <w:rPr>
          <w:spacing w:val="-5"/>
        </w:rPr>
        <w:t> </w:t>
      </w:r>
      <w:r>
        <w:rPr/>
        <w:t>can</w:t>
      </w:r>
      <w:r>
        <w:rPr>
          <w:spacing w:val="-5"/>
        </w:rPr>
        <w:t> </w:t>
      </w:r>
      <w:r>
        <w:rPr/>
        <w:t>now be done without having to visit a bank outlet, saving time and money. Furthermore, banking aims to prevent customers from becoming outdated in using modern electronic media and can also make better use</w:t>
      </w:r>
      <w:r>
        <w:rPr>
          <w:spacing w:val="-1"/>
        </w:rPr>
        <w:t> </w:t>
      </w:r>
      <w:r>
        <w:rPr/>
        <w:t>of</w:t>
      </w:r>
      <w:r>
        <w:rPr>
          <w:spacing w:val="-1"/>
        </w:rPr>
        <w:t> </w:t>
      </w:r>
      <w:r>
        <w:rPr/>
        <w:t>mobile</w:t>
      </w:r>
      <w:r>
        <w:rPr>
          <w:spacing w:val="-1"/>
        </w:rPr>
        <w:t> </w:t>
      </w:r>
      <w:r>
        <w:rPr/>
        <w:t>media; which are commonly used for</w:t>
      </w:r>
      <w:r>
        <w:rPr>
          <w:spacing w:val="-2"/>
        </w:rPr>
        <w:t> </w:t>
      </w:r>
      <w:r>
        <w:rPr/>
        <w:t>communication but may</w:t>
      </w:r>
      <w:r>
        <w:rPr>
          <w:spacing w:val="-1"/>
        </w:rPr>
        <w:t> </w:t>
      </w:r>
      <w:r>
        <w:rPr/>
        <w:t>also be</w:t>
      </w:r>
      <w:r>
        <w:rPr>
          <w:spacing w:val="-1"/>
        </w:rPr>
        <w:t> </w:t>
      </w:r>
      <w:r>
        <w:rPr/>
        <w:t>used for</w:t>
      </w:r>
      <w:r>
        <w:rPr>
          <w:spacing w:val="-2"/>
        </w:rPr>
        <w:t> </w:t>
      </w:r>
      <w:r>
        <w:rPr/>
        <w:t>business or commerce;</w:t>
      </w:r>
      <w:r>
        <w:rPr>
          <w:spacing w:val="-13"/>
        </w:rPr>
        <w:t> </w:t>
      </w:r>
      <w:r>
        <w:rPr/>
        <w:t>The</w:t>
      </w:r>
      <w:r>
        <w:rPr>
          <w:spacing w:val="-12"/>
        </w:rPr>
        <w:t> </w:t>
      </w:r>
      <w:r>
        <w:rPr/>
        <w:t>mobile</w:t>
      </w:r>
      <w:r>
        <w:rPr>
          <w:spacing w:val="-11"/>
        </w:rPr>
        <w:t> </w:t>
      </w:r>
      <w:r>
        <w:rPr/>
        <w:t>banking</w:t>
      </w:r>
      <w:r>
        <w:rPr>
          <w:spacing w:val="-10"/>
        </w:rPr>
        <w:t> </w:t>
      </w:r>
      <w:r>
        <w:rPr/>
        <w:t>service</w:t>
      </w:r>
      <w:r>
        <w:rPr>
          <w:spacing w:val="-12"/>
        </w:rPr>
        <w:t> </w:t>
      </w:r>
      <w:r>
        <w:rPr/>
        <w:t>makes</w:t>
      </w:r>
      <w:r>
        <w:rPr>
          <w:spacing w:val="-10"/>
        </w:rPr>
        <w:t> </w:t>
      </w:r>
      <w:r>
        <w:rPr/>
        <w:t>it</w:t>
      </w:r>
      <w:r>
        <w:rPr>
          <w:spacing w:val="-10"/>
        </w:rPr>
        <w:t> </w:t>
      </w:r>
      <w:r>
        <w:rPr/>
        <w:t>simple</w:t>
      </w:r>
      <w:r>
        <w:rPr>
          <w:spacing w:val="-11"/>
        </w:rPr>
        <w:t> </w:t>
      </w:r>
      <w:r>
        <w:rPr/>
        <w:t>for</w:t>
      </w:r>
      <w:r>
        <w:rPr>
          <w:spacing w:val="-12"/>
        </w:rPr>
        <w:t> </w:t>
      </w:r>
      <w:r>
        <w:rPr/>
        <w:t>consumers</w:t>
      </w:r>
      <w:r>
        <w:rPr>
          <w:spacing w:val="-11"/>
        </w:rPr>
        <w:t> </w:t>
      </w:r>
      <w:r>
        <w:rPr/>
        <w:t>to</w:t>
      </w:r>
      <w:r>
        <w:rPr>
          <w:spacing w:val="-8"/>
        </w:rPr>
        <w:t> </w:t>
      </w:r>
      <w:r>
        <w:rPr/>
        <w:t>conduct</w:t>
      </w:r>
      <w:r>
        <w:rPr>
          <w:spacing w:val="-10"/>
        </w:rPr>
        <w:t> </w:t>
      </w:r>
      <w:r>
        <w:rPr/>
        <w:t>financial</w:t>
      </w:r>
      <w:r>
        <w:rPr>
          <w:spacing w:val="-11"/>
        </w:rPr>
        <w:t> </w:t>
      </w:r>
      <w:r>
        <w:rPr/>
        <w:t>activities</w:t>
      </w:r>
      <w:r>
        <w:rPr>
          <w:spacing w:val="-11"/>
        </w:rPr>
        <w:t> </w:t>
      </w:r>
      <w:r>
        <w:rPr/>
        <w:t>such as checking balances, transferring funds between accounts, and more using mobile devices, which are typically used for communication but can also be used for business or transactions.</w:t>
      </w:r>
      <w:r>
        <w:rPr>
          <w:spacing w:val="-5"/>
        </w:rPr>
        <w:t> </w:t>
      </w:r>
      <w:r>
        <w:rPr/>
        <w:t>Anyone with a cell phone can use this service to do business at any time and from anywhere. Finally, banks began to offer mobile banking services in order to boost client happiness and growth. (Jayawarsa et al., 2021).</w:t>
      </w:r>
    </w:p>
    <w:p>
      <w:pPr>
        <w:pStyle w:val="BodyText"/>
        <w:spacing w:after="0" w:line="480" w:lineRule="auto"/>
        <w:jc w:val="both"/>
        <w:sectPr>
          <w:pgSz w:w="12240" w:h="15840"/>
          <w:pgMar w:header="0" w:footer="1305" w:top="1300" w:bottom="1500" w:left="720" w:right="360"/>
        </w:sectPr>
      </w:pPr>
    </w:p>
    <w:p>
      <w:pPr>
        <w:pStyle w:val="BodyText"/>
        <w:spacing w:line="480" w:lineRule="auto" w:before="60"/>
        <w:ind w:left="360" w:right="717"/>
        <w:jc w:val="both"/>
      </w:pPr>
      <w:r>
        <w:rPr/>
        <w:t>Mobile</w:t>
      </w:r>
      <w:r>
        <w:rPr>
          <w:spacing w:val="-11"/>
        </w:rPr>
        <w:t> </w:t>
      </w:r>
      <w:r>
        <w:rPr/>
        <w:t>banking</w:t>
      </w:r>
      <w:r>
        <w:rPr>
          <w:spacing w:val="-10"/>
        </w:rPr>
        <w:t> </w:t>
      </w:r>
      <w:r>
        <w:rPr/>
        <w:t>(MB)</w:t>
      </w:r>
      <w:r>
        <w:rPr>
          <w:spacing w:val="-11"/>
        </w:rPr>
        <w:t> </w:t>
      </w:r>
      <w:r>
        <w:rPr/>
        <w:t>empowers</w:t>
      </w:r>
      <w:r>
        <w:rPr>
          <w:spacing w:val="-11"/>
        </w:rPr>
        <w:t> </w:t>
      </w:r>
      <w:r>
        <w:rPr/>
        <w:t>Customers</w:t>
      </w:r>
      <w:r>
        <w:rPr>
          <w:spacing w:val="-11"/>
        </w:rPr>
        <w:t> </w:t>
      </w:r>
      <w:r>
        <w:rPr/>
        <w:t>to</w:t>
      </w:r>
      <w:r>
        <w:rPr>
          <w:spacing w:val="-10"/>
        </w:rPr>
        <w:t> </w:t>
      </w:r>
      <w:r>
        <w:rPr/>
        <w:t>execute</w:t>
      </w:r>
      <w:r>
        <w:rPr>
          <w:spacing w:val="-11"/>
        </w:rPr>
        <w:t> </w:t>
      </w:r>
      <w:r>
        <w:rPr/>
        <w:t>financial</w:t>
      </w:r>
      <w:r>
        <w:rPr>
          <w:spacing w:val="-11"/>
        </w:rPr>
        <w:t> </w:t>
      </w:r>
      <w:r>
        <w:rPr/>
        <w:t>services</w:t>
      </w:r>
      <w:r>
        <w:rPr>
          <w:spacing w:val="-10"/>
        </w:rPr>
        <w:t> </w:t>
      </w:r>
      <w:r>
        <w:rPr/>
        <w:t>utilizing</w:t>
      </w:r>
      <w:r>
        <w:rPr>
          <w:spacing w:val="-10"/>
        </w:rPr>
        <w:t> </w:t>
      </w:r>
      <w:r>
        <w:rPr/>
        <w:t>handheld</w:t>
      </w:r>
      <w:r>
        <w:rPr>
          <w:spacing w:val="-10"/>
        </w:rPr>
        <w:t> </w:t>
      </w:r>
      <w:r>
        <w:rPr/>
        <w:t>devices,</w:t>
      </w:r>
      <w:r>
        <w:rPr>
          <w:spacing w:val="-8"/>
        </w:rPr>
        <w:t> </w:t>
      </w:r>
      <w:r>
        <w:rPr/>
        <w:t>such as</w:t>
      </w:r>
      <w:r>
        <w:rPr>
          <w:spacing w:val="-12"/>
        </w:rPr>
        <w:t> </w:t>
      </w:r>
      <w:r>
        <w:rPr/>
        <w:t>a</w:t>
      </w:r>
      <w:r>
        <w:rPr>
          <w:spacing w:val="-13"/>
        </w:rPr>
        <w:t> </w:t>
      </w:r>
      <w:r>
        <w:rPr/>
        <w:t>cell</w:t>
      </w:r>
      <w:r>
        <w:rPr>
          <w:spacing w:val="-11"/>
        </w:rPr>
        <w:t> </w:t>
      </w:r>
      <w:r>
        <w:rPr/>
        <w:t>phone,</w:t>
      </w:r>
      <w:r>
        <w:rPr>
          <w:spacing w:val="-12"/>
        </w:rPr>
        <w:t> </w:t>
      </w:r>
      <w:r>
        <w:rPr/>
        <w:t>that</w:t>
      </w:r>
      <w:r>
        <w:rPr>
          <w:spacing w:val="-12"/>
        </w:rPr>
        <w:t> </w:t>
      </w:r>
      <w:r>
        <w:rPr/>
        <w:t>link</w:t>
      </w:r>
      <w:r>
        <w:rPr>
          <w:spacing w:val="-12"/>
        </w:rPr>
        <w:t> </w:t>
      </w:r>
      <w:r>
        <w:rPr/>
        <w:t>to</w:t>
      </w:r>
      <w:r>
        <w:rPr>
          <w:spacing w:val="-12"/>
        </w:rPr>
        <w:t> </w:t>
      </w:r>
      <w:r>
        <w:rPr/>
        <w:t>a</w:t>
      </w:r>
      <w:r>
        <w:rPr>
          <w:spacing w:val="-13"/>
        </w:rPr>
        <w:t> </w:t>
      </w:r>
      <w:r>
        <w:rPr/>
        <w:t>server</w:t>
      </w:r>
      <w:r>
        <w:rPr>
          <w:spacing w:val="-13"/>
        </w:rPr>
        <w:t> </w:t>
      </w:r>
      <w:r>
        <w:rPr/>
        <w:t>and</w:t>
      </w:r>
      <w:r>
        <w:rPr>
          <w:spacing w:val="-10"/>
        </w:rPr>
        <w:t> </w:t>
      </w:r>
      <w:r>
        <w:rPr/>
        <w:t>allow</w:t>
      </w:r>
      <w:r>
        <w:rPr>
          <w:spacing w:val="-13"/>
        </w:rPr>
        <w:t> </w:t>
      </w:r>
      <w:r>
        <w:rPr/>
        <w:t>them</w:t>
      </w:r>
      <w:r>
        <w:rPr>
          <w:spacing w:val="-10"/>
        </w:rPr>
        <w:t> </w:t>
      </w:r>
      <w:r>
        <w:rPr/>
        <w:t>to</w:t>
      </w:r>
      <w:r>
        <w:rPr>
          <w:spacing w:val="-12"/>
        </w:rPr>
        <w:t> </w:t>
      </w:r>
      <w:r>
        <w:rPr/>
        <w:t>make</w:t>
      </w:r>
      <w:r>
        <w:rPr>
          <w:spacing w:val="-13"/>
        </w:rPr>
        <w:t> </w:t>
      </w:r>
      <w:r>
        <w:rPr/>
        <w:t>payments</w:t>
      </w:r>
      <w:r>
        <w:rPr>
          <w:spacing w:val="-12"/>
        </w:rPr>
        <w:t> </w:t>
      </w:r>
      <w:r>
        <w:rPr/>
        <w:t>andTransactions,</w:t>
      </w:r>
      <w:r>
        <w:rPr>
          <w:spacing w:val="-12"/>
        </w:rPr>
        <w:t> </w:t>
      </w:r>
      <w:r>
        <w:rPr/>
        <w:t>as</w:t>
      </w:r>
      <w:r>
        <w:rPr>
          <w:spacing w:val="-12"/>
        </w:rPr>
        <w:t> </w:t>
      </w:r>
      <w:r>
        <w:rPr/>
        <w:t>well</w:t>
      </w:r>
      <w:r>
        <w:rPr>
          <w:spacing w:val="-11"/>
        </w:rPr>
        <w:t> </w:t>
      </w:r>
      <w:r>
        <w:rPr/>
        <w:t>as</w:t>
      </w:r>
      <w:r>
        <w:rPr>
          <w:spacing w:val="-12"/>
        </w:rPr>
        <w:t> </w:t>
      </w:r>
      <w:r>
        <w:rPr/>
        <w:t>do</w:t>
      </w:r>
      <w:r>
        <w:rPr>
          <w:spacing w:val="-10"/>
        </w:rPr>
        <w:t> </w:t>
      </w:r>
      <w:r>
        <w:rPr/>
        <w:t>other services.</w:t>
      </w:r>
      <w:r>
        <w:rPr>
          <w:spacing w:val="-15"/>
        </w:rPr>
        <w:t> </w:t>
      </w:r>
      <w:r>
        <w:rPr/>
        <w:t>Banks</w:t>
      </w:r>
      <w:r>
        <w:rPr>
          <w:spacing w:val="-6"/>
        </w:rPr>
        <w:t> </w:t>
      </w:r>
      <w:r>
        <w:rPr/>
        <w:t>and</w:t>
      </w:r>
      <w:r>
        <w:rPr>
          <w:spacing w:val="-6"/>
        </w:rPr>
        <w:t> </w:t>
      </w:r>
      <w:r>
        <w:rPr/>
        <w:t>application</w:t>
      </w:r>
      <w:r>
        <w:rPr>
          <w:spacing w:val="-8"/>
        </w:rPr>
        <w:t> </w:t>
      </w:r>
      <w:r>
        <w:rPr/>
        <w:t>providers</w:t>
      </w:r>
      <w:r>
        <w:rPr>
          <w:spacing w:val="-7"/>
        </w:rPr>
        <w:t> </w:t>
      </w:r>
      <w:r>
        <w:rPr/>
        <w:t>care</w:t>
      </w:r>
      <w:r>
        <w:rPr>
          <w:spacing w:val="-8"/>
        </w:rPr>
        <w:t> </w:t>
      </w:r>
      <w:r>
        <w:rPr/>
        <w:t>about</w:t>
      </w:r>
      <w:r>
        <w:rPr>
          <w:spacing w:val="-8"/>
        </w:rPr>
        <w:t> </w:t>
      </w:r>
      <w:r>
        <w:rPr/>
        <w:t>their</w:t>
      </w:r>
      <w:r>
        <w:rPr>
          <w:spacing w:val="-9"/>
        </w:rPr>
        <w:t> </w:t>
      </w:r>
      <w:r>
        <w:rPr/>
        <w:t>customers’</w:t>
      </w:r>
      <w:r>
        <w:rPr>
          <w:spacing w:val="-15"/>
        </w:rPr>
        <w:t> </w:t>
      </w:r>
      <w:r>
        <w:rPr/>
        <w:t>attitudes</w:t>
      </w:r>
      <w:r>
        <w:rPr>
          <w:spacing w:val="-8"/>
        </w:rPr>
        <w:t> </w:t>
      </w:r>
      <w:r>
        <w:rPr/>
        <w:t>and</w:t>
      </w:r>
      <w:r>
        <w:rPr>
          <w:spacing w:val="-8"/>
        </w:rPr>
        <w:t> </w:t>
      </w:r>
      <w:r>
        <w:rPr/>
        <w:t>loyalty</w:t>
      </w:r>
      <w:r>
        <w:rPr>
          <w:spacing w:val="-8"/>
        </w:rPr>
        <w:t> </w:t>
      </w:r>
      <w:r>
        <w:rPr/>
        <w:t>intents</w:t>
      </w:r>
      <w:r>
        <w:rPr>
          <w:spacing w:val="-8"/>
        </w:rPr>
        <w:t> </w:t>
      </w:r>
      <w:r>
        <w:rPr/>
        <w:t>on</w:t>
      </w:r>
      <w:r>
        <w:rPr>
          <w:spacing w:val="-6"/>
        </w:rPr>
        <w:t> </w:t>
      </w:r>
      <w:r>
        <w:rPr/>
        <w:t>MB, which will help them gain a competitive edge by improving their awareness of key elements influencing loyalty</w:t>
      </w:r>
      <w:r>
        <w:rPr>
          <w:spacing w:val="-15"/>
        </w:rPr>
        <w:t> </w:t>
      </w:r>
      <w:r>
        <w:rPr/>
        <w:t>intention</w:t>
      </w:r>
      <w:r>
        <w:rPr>
          <w:spacing w:val="-15"/>
        </w:rPr>
        <w:t> </w:t>
      </w:r>
      <w:r>
        <w:rPr/>
        <w:t>to</w:t>
      </w:r>
      <w:r>
        <w:rPr>
          <w:spacing w:val="-15"/>
        </w:rPr>
        <w:t> </w:t>
      </w:r>
      <w:r>
        <w:rPr/>
        <w:t>use</w:t>
      </w:r>
      <w:r>
        <w:rPr>
          <w:spacing w:val="-15"/>
        </w:rPr>
        <w:t> </w:t>
      </w:r>
      <w:r>
        <w:rPr/>
        <w:t>MB</w:t>
      </w:r>
      <w:r>
        <w:rPr>
          <w:spacing w:val="-15"/>
        </w:rPr>
        <w:t> </w:t>
      </w:r>
      <w:r>
        <w:rPr/>
        <w:t>services.(Zhou</w:t>
      </w:r>
      <w:r>
        <w:rPr>
          <w:spacing w:val="-15"/>
        </w:rPr>
        <w:t> </w:t>
      </w:r>
      <w:r>
        <w:rPr/>
        <w:t>et</w:t>
      </w:r>
      <w:r>
        <w:rPr>
          <w:spacing w:val="-15"/>
        </w:rPr>
        <w:t> </w:t>
      </w:r>
      <w:r>
        <w:rPr/>
        <w:t>al.,</w:t>
      </w:r>
      <w:r>
        <w:rPr>
          <w:spacing w:val="-15"/>
        </w:rPr>
        <w:t> </w:t>
      </w:r>
      <w:r>
        <w:rPr/>
        <w:t>2021).</w:t>
      </w:r>
      <w:r>
        <w:rPr>
          <w:spacing w:val="-15"/>
        </w:rPr>
        <w:t> </w:t>
      </w:r>
      <w:r>
        <w:rPr/>
        <w:t>Mobile</w:t>
      </w:r>
      <w:r>
        <w:rPr>
          <w:spacing w:val="-15"/>
        </w:rPr>
        <w:t> </w:t>
      </w:r>
      <w:r>
        <w:rPr/>
        <w:t>money</w:t>
      </w:r>
      <w:r>
        <w:rPr>
          <w:spacing w:val="-15"/>
        </w:rPr>
        <w:t> </w:t>
      </w:r>
      <w:r>
        <w:rPr/>
        <w:t>services,</w:t>
      </w:r>
      <w:r>
        <w:rPr>
          <w:spacing w:val="-15"/>
        </w:rPr>
        <w:t> </w:t>
      </w:r>
      <w:r>
        <w:rPr/>
        <w:t>particularly</w:t>
      </w:r>
      <w:r>
        <w:rPr>
          <w:spacing w:val="-15"/>
        </w:rPr>
        <w:t> </w:t>
      </w:r>
      <w:r>
        <w:rPr/>
        <w:t>in</w:t>
      </w:r>
      <w:r>
        <w:rPr>
          <w:spacing w:val="-15"/>
        </w:rPr>
        <w:t> </w:t>
      </w:r>
      <w:r>
        <w:rPr/>
        <w:t>rural</w:t>
      </w:r>
      <w:r>
        <w:rPr>
          <w:spacing w:val="-15"/>
        </w:rPr>
        <w:t> </w:t>
      </w:r>
      <w:r>
        <w:rPr/>
        <w:t>areas, can benefit many rural households, particularly those who are unbanked, because they can send and receive money using their mobile devices. Furthermore, “since it does not require a physical banking institution,</w:t>
      </w:r>
      <w:r>
        <w:rPr>
          <w:spacing w:val="-3"/>
        </w:rPr>
        <w:t> </w:t>
      </w:r>
      <w:r>
        <w:rPr/>
        <w:t>mobile</w:t>
      </w:r>
      <w:r>
        <w:rPr>
          <w:spacing w:val="-2"/>
        </w:rPr>
        <w:t> </w:t>
      </w:r>
      <w:r>
        <w:rPr/>
        <w:t>banking</w:t>
      </w:r>
      <w:r>
        <w:rPr>
          <w:spacing w:val="-1"/>
        </w:rPr>
        <w:t> </w:t>
      </w:r>
      <w:r>
        <w:rPr/>
        <w:t>technology</w:t>
      </w:r>
      <w:r>
        <w:rPr>
          <w:spacing w:val="-1"/>
        </w:rPr>
        <w:t> </w:t>
      </w:r>
      <w:r>
        <w:rPr/>
        <w:t>can</w:t>
      </w:r>
      <w:r>
        <w:rPr>
          <w:spacing w:val="-1"/>
        </w:rPr>
        <w:t> </w:t>
      </w:r>
      <w:r>
        <w:rPr/>
        <w:t>be</w:t>
      </w:r>
      <w:r>
        <w:rPr>
          <w:spacing w:val="-2"/>
        </w:rPr>
        <w:t> </w:t>
      </w:r>
      <w:r>
        <w:rPr/>
        <w:t>beneficial</w:t>
      </w:r>
      <w:r>
        <w:rPr>
          <w:spacing w:val="-1"/>
        </w:rPr>
        <w:t> </w:t>
      </w:r>
      <w:r>
        <w:rPr/>
        <w:t>and economical</w:t>
      </w:r>
      <w:r>
        <w:rPr>
          <w:spacing w:val="-1"/>
        </w:rPr>
        <w:t> </w:t>
      </w:r>
      <w:r>
        <w:rPr/>
        <w:t>in</w:t>
      </w:r>
      <w:r>
        <w:rPr>
          <w:spacing w:val="-1"/>
        </w:rPr>
        <w:t> </w:t>
      </w:r>
      <w:r>
        <w:rPr/>
        <w:t>rural</w:t>
      </w:r>
      <w:r>
        <w:rPr>
          <w:spacing w:val="-1"/>
        </w:rPr>
        <w:t> </w:t>
      </w:r>
      <w:r>
        <w:rPr/>
        <w:t>markets.”(Malaquias</w:t>
      </w:r>
      <w:r>
        <w:rPr>
          <w:spacing w:val="-2"/>
        </w:rPr>
        <w:t> </w:t>
      </w:r>
      <w:r>
        <w:rPr/>
        <w:t>&amp; Silva, 2020).</w:t>
      </w:r>
    </w:p>
    <w:p>
      <w:pPr>
        <w:pStyle w:val="BodyText"/>
        <w:spacing w:line="480" w:lineRule="auto" w:before="159"/>
        <w:ind w:left="360" w:right="716"/>
        <w:jc w:val="both"/>
      </w:pPr>
      <w:r>
        <w:rPr/>
        <w:t>Mobile</w:t>
      </w:r>
      <w:r>
        <w:rPr>
          <w:spacing w:val="-2"/>
        </w:rPr>
        <w:t> </w:t>
      </w:r>
      <w:r>
        <w:rPr/>
        <w:t>banking</w:t>
      </w:r>
      <w:r>
        <w:rPr>
          <w:spacing w:val="-1"/>
        </w:rPr>
        <w:t> </w:t>
      </w:r>
      <w:r>
        <w:rPr/>
        <w:t>(MB),</w:t>
      </w:r>
      <w:r>
        <w:rPr>
          <w:spacing w:val="-2"/>
        </w:rPr>
        <w:t> </w:t>
      </w:r>
      <w:r>
        <w:rPr/>
        <w:t>also</w:t>
      </w:r>
      <w:r>
        <w:rPr>
          <w:spacing w:val="-1"/>
        </w:rPr>
        <w:t> </w:t>
      </w:r>
      <w:r>
        <w:rPr/>
        <w:t>known</w:t>
      </w:r>
      <w:r>
        <w:rPr>
          <w:spacing w:val="-2"/>
        </w:rPr>
        <w:t> </w:t>
      </w:r>
      <w:r>
        <w:rPr/>
        <w:t>as</w:t>
      </w:r>
      <w:r>
        <w:rPr>
          <w:spacing w:val="-1"/>
        </w:rPr>
        <w:t> </w:t>
      </w:r>
      <w:r>
        <w:rPr/>
        <w:t>m-banking, is</w:t>
      </w:r>
      <w:r>
        <w:rPr>
          <w:spacing w:val="-1"/>
        </w:rPr>
        <w:t> </w:t>
      </w:r>
      <w:r>
        <w:rPr/>
        <w:t>a</w:t>
      </w:r>
      <w:r>
        <w:rPr>
          <w:spacing w:val="-2"/>
        </w:rPr>
        <w:t> </w:t>
      </w:r>
      <w:r>
        <w:rPr/>
        <w:t>new</w:t>
      </w:r>
      <w:r>
        <w:rPr>
          <w:spacing w:val="-2"/>
        </w:rPr>
        <w:t> </w:t>
      </w:r>
      <w:r>
        <w:rPr/>
        <w:t>technology-based</w:t>
      </w:r>
      <w:r>
        <w:rPr>
          <w:spacing w:val="-1"/>
        </w:rPr>
        <w:t> </w:t>
      </w:r>
      <w:r>
        <w:rPr/>
        <w:t>financial</w:t>
      </w:r>
      <w:r>
        <w:rPr>
          <w:spacing w:val="-1"/>
        </w:rPr>
        <w:t> </w:t>
      </w:r>
      <w:r>
        <w:rPr/>
        <w:t>service</w:t>
      </w:r>
      <w:r>
        <w:rPr>
          <w:spacing w:val="-2"/>
        </w:rPr>
        <w:t> </w:t>
      </w:r>
      <w:r>
        <w:rPr/>
        <w:t>offered</w:t>
      </w:r>
      <w:r>
        <w:rPr>
          <w:spacing w:val="-1"/>
        </w:rPr>
        <w:t> </w:t>
      </w:r>
      <w:r>
        <w:rPr/>
        <w:t>by banks and other financial service providers that allows customers to conduct banking transactions remotely via an application and on a 24-hour basis. Mobile internet is a major growth opportunity for banks and financial service providers. Many banking institutions throughout the world have made significant investments in mobile applications in order to deliver better services to their customers and reduce operating expenses.(Giovanis et al., 2019).</w:t>
      </w:r>
    </w:p>
    <w:p>
      <w:pPr>
        <w:pStyle w:val="BodyText"/>
      </w:pPr>
    </w:p>
    <w:p>
      <w:pPr>
        <w:pStyle w:val="BodyText"/>
      </w:pPr>
    </w:p>
    <w:p>
      <w:pPr>
        <w:pStyle w:val="BodyText"/>
        <w:spacing w:before="44"/>
      </w:pPr>
    </w:p>
    <w:p>
      <w:pPr>
        <w:pStyle w:val="ListParagraph"/>
        <w:numPr>
          <w:ilvl w:val="2"/>
          <w:numId w:val="6"/>
        </w:numPr>
        <w:tabs>
          <w:tab w:pos="1080" w:val="left" w:leader="none"/>
        </w:tabs>
        <w:spacing w:line="240" w:lineRule="auto" w:before="0" w:after="0"/>
        <w:ind w:left="1080" w:right="0" w:hanging="720"/>
        <w:jc w:val="left"/>
        <w:rPr>
          <w:sz w:val="24"/>
        </w:rPr>
      </w:pPr>
      <w:r>
        <w:rPr>
          <w:sz w:val="24"/>
        </w:rPr>
        <w:t>Automated</w:t>
      </w:r>
      <w:r>
        <w:rPr>
          <w:spacing w:val="-1"/>
          <w:sz w:val="24"/>
        </w:rPr>
        <w:t> </w:t>
      </w:r>
      <w:r>
        <w:rPr>
          <w:sz w:val="24"/>
        </w:rPr>
        <w:t>teller</w:t>
      </w:r>
      <w:r>
        <w:rPr>
          <w:spacing w:val="-2"/>
          <w:sz w:val="24"/>
        </w:rPr>
        <w:t> </w:t>
      </w:r>
      <w:r>
        <w:rPr>
          <w:sz w:val="24"/>
        </w:rPr>
        <w:t>machine</w:t>
      </w:r>
      <w:r>
        <w:rPr>
          <w:spacing w:val="-1"/>
          <w:sz w:val="24"/>
        </w:rPr>
        <w:t> </w:t>
      </w:r>
      <w:r>
        <w:rPr>
          <w:spacing w:val="-2"/>
          <w:sz w:val="24"/>
        </w:rPr>
        <w:t>(ATM)</w:t>
      </w:r>
    </w:p>
    <w:p>
      <w:pPr>
        <w:pStyle w:val="BodyText"/>
        <w:spacing w:before="161"/>
      </w:pPr>
    </w:p>
    <w:p>
      <w:pPr>
        <w:pStyle w:val="BodyText"/>
        <w:spacing w:line="480" w:lineRule="auto"/>
        <w:ind w:left="360" w:right="716"/>
        <w:jc w:val="both"/>
      </w:pPr>
      <w:r>
        <w:rPr/>
        <w:t>A</w:t>
      </w:r>
      <w:r>
        <w:rPr>
          <w:spacing w:val="-7"/>
        </w:rPr>
        <w:t> </w:t>
      </w:r>
      <w:r>
        <w:rPr/>
        <w:t>computerized telecommunications device that provides clients of a financial institution with access to financial</w:t>
      </w:r>
      <w:r>
        <w:rPr>
          <w:spacing w:val="-13"/>
        </w:rPr>
        <w:t> </w:t>
      </w:r>
      <w:r>
        <w:rPr/>
        <w:t>transactions</w:t>
      </w:r>
      <w:r>
        <w:rPr>
          <w:spacing w:val="-13"/>
        </w:rPr>
        <w:t> </w:t>
      </w:r>
      <w:r>
        <w:rPr/>
        <w:t>in</w:t>
      </w:r>
      <w:r>
        <w:rPr>
          <w:spacing w:val="-13"/>
        </w:rPr>
        <w:t> </w:t>
      </w:r>
      <w:r>
        <w:rPr/>
        <w:t>a</w:t>
      </w:r>
      <w:r>
        <w:rPr>
          <w:spacing w:val="-12"/>
        </w:rPr>
        <w:t> </w:t>
      </w:r>
      <w:r>
        <w:rPr/>
        <w:t>public</w:t>
      </w:r>
      <w:r>
        <w:rPr>
          <w:spacing w:val="-14"/>
        </w:rPr>
        <w:t> </w:t>
      </w:r>
      <w:r>
        <w:rPr/>
        <w:t>space</w:t>
      </w:r>
      <w:r>
        <w:rPr>
          <w:spacing w:val="-14"/>
        </w:rPr>
        <w:t> </w:t>
      </w:r>
      <w:r>
        <w:rPr/>
        <w:t>without</w:t>
      </w:r>
      <w:r>
        <w:rPr>
          <w:spacing w:val="-12"/>
        </w:rPr>
        <w:t> </w:t>
      </w:r>
      <w:r>
        <w:rPr/>
        <w:t>the</w:t>
      </w:r>
      <w:r>
        <w:rPr>
          <w:spacing w:val="-11"/>
        </w:rPr>
        <w:t> </w:t>
      </w:r>
      <w:r>
        <w:rPr/>
        <w:t>need</w:t>
      </w:r>
      <w:r>
        <w:rPr>
          <w:spacing w:val="-13"/>
        </w:rPr>
        <w:t> </w:t>
      </w:r>
      <w:r>
        <w:rPr/>
        <w:t>for</w:t>
      </w:r>
      <w:r>
        <w:rPr>
          <w:spacing w:val="-12"/>
        </w:rPr>
        <w:t> </w:t>
      </w:r>
      <w:r>
        <w:rPr/>
        <w:t>a</w:t>
      </w:r>
      <w:r>
        <w:rPr>
          <w:spacing w:val="-14"/>
        </w:rPr>
        <w:t> </w:t>
      </w:r>
      <w:r>
        <w:rPr/>
        <w:t>cashier,</w:t>
      </w:r>
      <w:r>
        <w:rPr>
          <w:spacing w:val="-13"/>
        </w:rPr>
        <w:t> </w:t>
      </w:r>
      <w:r>
        <w:rPr/>
        <w:t>human</w:t>
      </w:r>
      <w:r>
        <w:rPr>
          <w:spacing w:val="-11"/>
        </w:rPr>
        <w:t> </w:t>
      </w:r>
      <w:r>
        <w:rPr/>
        <w:t>clerk,</w:t>
      </w:r>
      <w:r>
        <w:rPr>
          <w:spacing w:val="-13"/>
        </w:rPr>
        <w:t> </w:t>
      </w:r>
      <w:r>
        <w:rPr/>
        <w:t>or</w:t>
      </w:r>
      <w:r>
        <w:rPr>
          <w:spacing w:val="-14"/>
        </w:rPr>
        <w:t> </w:t>
      </w:r>
      <w:r>
        <w:rPr/>
        <w:t>bank</w:t>
      </w:r>
      <w:r>
        <w:rPr>
          <w:spacing w:val="-13"/>
        </w:rPr>
        <w:t> </w:t>
      </w:r>
      <w:r>
        <w:rPr/>
        <w:t>teller</w:t>
      </w:r>
      <w:r>
        <w:rPr>
          <w:spacing w:val="-14"/>
        </w:rPr>
        <w:t> </w:t>
      </w:r>
      <w:r>
        <w:rPr/>
        <w:t>is</w:t>
      </w:r>
      <w:r>
        <w:rPr>
          <w:spacing w:val="-12"/>
        </w:rPr>
        <w:t> </w:t>
      </w:r>
      <w:r>
        <w:rPr/>
        <w:t>known as an automated teller machine (ATM), also known as an automated banking machine (ABM) or Cash Machine,</w:t>
      </w:r>
      <w:r>
        <w:rPr>
          <w:spacing w:val="-15"/>
        </w:rPr>
        <w:t> </w:t>
      </w:r>
      <w:r>
        <w:rPr/>
        <w:t>among</w:t>
      </w:r>
      <w:r>
        <w:rPr>
          <w:spacing w:val="-15"/>
        </w:rPr>
        <w:t> </w:t>
      </w:r>
      <w:r>
        <w:rPr/>
        <w:t>other</w:t>
      </w:r>
      <w:r>
        <w:rPr>
          <w:spacing w:val="-10"/>
        </w:rPr>
        <w:t> </w:t>
      </w:r>
      <w:r>
        <w:rPr/>
        <w:t>names.</w:t>
      </w:r>
      <w:r>
        <w:rPr>
          <w:spacing w:val="-9"/>
        </w:rPr>
        <w:t> </w:t>
      </w:r>
      <w:r>
        <w:rPr/>
        <w:t>Customers</w:t>
      </w:r>
      <w:r>
        <w:rPr>
          <w:spacing w:val="-9"/>
        </w:rPr>
        <w:t> </w:t>
      </w:r>
      <w:r>
        <w:rPr/>
        <w:t>are</w:t>
      </w:r>
      <w:r>
        <w:rPr>
          <w:spacing w:val="-11"/>
        </w:rPr>
        <w:t> </w:t>
      </w:r>
      <w:r>
        <w:rPr/>
        <w:t>identified</w:t>
      </w:r>
      <w:r>
        <w:rPr>
          <w:spacing w:val="-9"/>
        </w:rPr>
        <w:t> </w:t>
      </w:r>
      <w:r>
        <w:rPr/>
        <w:t>at</w:t>
      </w:r>
      <w:r>
        <w:rPr>
          <w:spacing w:val="-9"/>
        </w:rPr>
        <w:t> </w:t>
      </w:r>
      <w:r>
        <w:rPr/>
        <w:t>most</w:t>
      </w:r>
      <w:r>
        <w:rPr>
          <w:spacing w:val="-9"/>
        </w:rPr>
        <w:t> </w:t>
      </w:r>
      <w:r>
        <w:rPr/>
        <w:t>modern</w:t>
      </w:r>
      <w:r>
        <w:rPr>
          <w:spacing w:val="-15"/>
        </w:rPr>
        <w:t> </w:t>
      </w:r>
      <w:r>
        <w:rPr/>
        <w:t>ATMs</w:t>
      </w:r>
      <w:r>
        <w:rPr>
          <w:spacing w:val="-9"/>
        </w:rPr>
        <w:t> </w:t>
      </w:r>
      <w:r>
        <w:rPr/>
        <w:t>by</w:t>
      </w:r>
      <w:r>
        <w:rPr>
          <w:spacing w:val="-9"/>
        </w:rPr>
        <w:t> </w:t>
      </w:r>
      <w:r>
        <w:rPr/>
        <w:t>inserting</w:t>
      </w:r>
      <w:r>
        <w:rPr>
          <w:spacing w:val="-9"/>
        </w:rPr>
        <w:t> </w:t>
      </w:r>
      <w:r>
        <w:rPr/>
        <w:t>a</w:t>
      </w:r>
      <w:r>
        <w:rPr>
          <w:spacing w:val="-10"/>
        </w:rPr>
        <w:t> </w:t>
      </w:r>
      <w:r>
        <w:rPr/>
        <w:t>plastic</w:t>
      </w:r>
      <w:r>
        <w:rPr>
          <w:spacing w:val="-15"/>
        </w:rPr>
        <w:t> </w:t>
      </w:r>
      <w:r>
        <w:rPr/>
        <w:t>ATM card</w:t>
      </w:r>
      <w:r>
        <w:rPr>
          <w:spacing w:val="10"/>
        </w:rPr>
        <w:t> </w:t>
      </w:r>
      <w:r>
        <w:rPr/>
        <w:t>with</w:t>
      </w:r>
      <w:r>
        <w:rPr>
          <w:spacing w:val="11"/>
        </w:rPr>
        <w:t> </w:t>
      </w:r>
      <w:r>
        <w:rPr/>
        <w:t>a</w:t>
      </w:r>
      <w:r>
        <w:rPr>
          <w:spacing w:val="10"/>
        </w:rPr>
        <w:t> </w:t>
      </w:r>
      <w:r>
        <w:rPr/>
        <w:t>magnetic</w:t>
      </w:r>
      <w:r>
        <w:rPr>
          <w:spacing w:val="9"/>
        </w:rPr>
        <w:t> </w:t>
      </w:r>
      <w:r>
        <w:rPr/>
        <w:t>stripe</w:t>
      </w:r>
      <w:r>
        <w:rPr>
          <w:spacing w:val="10"/>
        </w:rPr>
        <w:t> </w:t>
      </w:r>
      <w:r>
        <w:rPr/>
        <w:t>or</w:t>
      </w:r>
      <w:r>
        <w:rPr>
          <w:spacing w:val="11"/>
        </w:rPr>
        <w:t> </w:t>
      </w:r>
      <w:r>
        <w:rPr/>
        <w:t>a</w:t>
      </w:r>
      <w:r>
        <w:rPr>
          <w:spacing w:val="9"/>
        </w:rPr>
        <w:t> </w:t>
      </w:r>
      <w:r>
        <w:rPr/>
        <w:t>plastic</w:t>
      </w:r>
      <w:r>
        <w:rPr>
          <w:spacing w:val="11"/>
        </w:rPr>
        <w:t> </w:t>
      </w:r>
      <w:r>
        <w:rPr/>
        <w:t>smart</w:t>
      </w:r>
      <w:r>
        <w:rPr>
          <w:spacing w:val="11"/>
        </w:rPr>
        <w:t> </w:t>
      </w:r>
      <w:r>
        <w:rPr/>
        <w:t>card</w:t>
      </w:r>
      <w:r>
        <w:rPr>
          <w:spacing w:val="10"/>
        </w:rPr>
        <w:t> </w:t>
      </w:r>
      <w:r>
        <w:rPr/>
        <w:t>with</w:t>
      </w:r>
      <w:r>
        <w:rPr>
          <w:spacing w:val="12"/>
        </w:rPr>
        <w:t> </w:t>
      </w:r>
      <w:r>
        <w:rPr/>
        <w:t>a</w:t>
      </w:r>
      <w:r>
        <w:rPr>
          <w:spacing w:val="9"/>
        </w:rPr>
        <w:t> </w:t>
      </w:r>
      <w:r>
        <w:rPr/>
        <w:t>chip</w:t>
      </w:r>
      <w:r>
        <w:rPr>
          <w:spacing w:val="11"/>
        </w:rPr>
        <w:t> </w:t>
      </w:r>
      <w:r>
        <w:rPr/>
        <w:t>that</w:t>
      </w:r>
      <w:r>
        <w:rPr>
          <w:spacing w:val="11"/>
        </w:rPr>
        <w:t> </w:t>
      </w:r>
      <w:r>
        <w:rPr/>
        <w:t>has</w:t>
      </w:r>
      <w:r>
        <w:rPr>
          <w:spacing w:val="10"/>
        </w:rPr>
        <w:t> </w:t>
      </w:r>
      <w:r>
        <w:rPr/>
        <w:t>a</w:t>
      </w:r>
      <w:r>
        <w:rPr>
          <w:spacing w:val="8"/>
        </w:rPr>
        <w:t> </w:t>
      </w:r>
      <w:r>
        <w:rPr/>
        <w:t>unique</w:t>
      </w:r>
      <w:r>
        <w:rPr>
          <w:spacing w:val="10"/>
        </w:rPr>
        <w:t> </w:t>
      </w:r>
      <w:r>
        <w:rPr/>
        <w:t>card</w:t>
      </w:r>
      <w:r>
        <w:rPr>
          <w:spacing w:val="10"/>
        </w:rPr>
        <w:t> </w:t>
      </w:r>
      <w:r>
        <w:rPr/>
        <w:t>number</w:t>
      </w:r>
      <w:r>
        <w:rPr>
          <w:spacing w:val="10"/>
        </w:rPr>
        <w:t> </w:t>
      </w:r>
      <w:r>
        <w:rPr/>
        <w:t>as</w:t>
      </w:r>
      <w:r>
        <w:rPr>
          <w:spacing w:val="13"/>
        </w:rPr>
        <w:t> </w:t>
      </w:r>
      <w:r>
        <w:rPr/>
        <w:t>well</w:t>
      </w:r>
      <w:r>
        <w:rPr>
          <w:spacing w:val="12"/>
        </w:rPr>
        <w:t> </w:t>
      </w:r>
      <w:r>
        <w:rPr>
          <w:spacing w:val="-5"/>
        </w:rPr>
        <w:t>as</w:t>
      </w:r>
    </w:p>
    <w:p>
      <w:pPr>
        <w:pStyle w:val="BodyText"/>
        <w:spacing w:after="0" w:line="480" w:lineRule="auto"/>
        <w:jc w:val="both"/>
        <w:sectPr>
          <w:pgSz w:w="12240" w:h="15840"/>
          <w:pgMar w:header="0" w:footer="1305" w:top="1300" w:bottom="1500" w:left="720" w:right="360"/>
        </w:sectPr>
      </w:pPr>
    </w:p>
    <w:p>
      <w:pPr>
        <w:pStyle w:val="BodyText"/>
        <w:spacing w:line="480" w:lineRule="auto" w:before="60"/>
        <w:ind w:left="360" w:right="716"/>
        <w:jc w:val="both"/>
      </w:pPr>
      <w:r>
        <w:rPr/>
        <w:t>some</w:t>
      </w:r>
      <w:r>
        <w:rPr>
          <w:spacing w:val="-6"/>
        </w:rPr>
        <w:t> </w:t>
      </w:r>
      <w:r>
        <w:rPr/>
        <w:t>security</w:t>
      </w:r>
      <w:r>
        <w:rPr>
          <w:spacing w:val="-6"/>
        </w:rPr>
        <w:t> </w:t>
      </w:r>
      <w:r>
        <w:rPr/>
        <w:t>information</w:t>
      </w:r>
      <w:r>
        <w:rPr>
          <w:spacing w:val="-5"/>
        </w:rPr>
        <w:t> </w:t>
      </w:r>
      <w:r>
        <w:rPr/>
        <w:t>such</w:t>
      </w:r>
      <w:r>
        <w:rPr>
          <w:spacing w:val="-6"/>
        </w:rPr>
        <w:t> </w:t>
      </w:r>
      <w:r>
        <w:rPr/>
        <w:t>as</w:t>
      </w:r>
      <w:r>
        <w:rPr>
          <w:spacing w:val="-6"/>
        </w:rPr>
        <w:t> </w:t>
      </w:r>
      <w:r>
        <w:rPr/>
        <w:t>an</w:t>
      </w:r>
      <w:r>
        <w:rPr>
          <w:spacing w:val="-6"/>
        </w:rPr>
        <w:t> </w:t>
      </w:r>
      <w:r>
        <w:rPr/>
        <w:t>expiration</w:t>
      </w:r>
      <w:r>
        <w:rPr>
          <w:spacing w:val="-6"/>
        </w:rPr>
        <w:t> </w:t>
      </w:r>
      <w:r>
        <w:rPr/>
        <w:t>date</w:t>
      </w:r>
      <w:r>
        <w:rPr>
          <w:spacing w:val="-6"/>
        </w:rPr>
        <w:t> </w:t>
      </w:r>
      <w:r>
        <w:rPr/>
        <w:t>or</w:t>
      </w:r>
      <w:r>
        <w:rPr>
          <w:spacing w:val="-7"/>
        </w:rPr>
        <w:t> </w:t>
      </w:r>
      <w:r>
        <w:rPr/>
        <w:t>CVV</w:t>
      </w:r>
      <w:r>
        <w:rPr>
          <w:spacing w:val="-10"/>
        </w:rPr>
        <w:t> </w:t>
      </w:r>
      <w:r>
        <w:rPr/>
        <w:t>code.</w:t>
      </w:r>
      <w:r>
        <w:rPr>
          <w:spacing w:val="-11"/>
        </w:rPr>
        <w:t> </w:t>
      </w:r>
      <w:r>
        <w:rPr/>
        <w:t>The</w:t>
      </w:r>
      <w:r>
        <w:rPr>
          <w:spacing w:val="-7"/>
        </w:rPr>
        <w:t> </w:t>
      </w:r>
      <w:r>
        <w:rPr/>
        <w:t>customer</w:t>
      </w:r>
      <w:r>
        <w:rPr>
          <w:spacing w:val="-7"/>
        </w:rPr>
        <w:t> </w:t>
      </w:r>
      <w:r>
        <w:rPr/>
        <w:t>provides</w:t>
      </w:r>
      <w:r>
        <w:rPr>
          <w:spacing w:val="-6"/>
        </w:rPr>
        <w:t> </w:t>
      </w:r>
      <w:r>
        <w:rPr/>
        <w:t>authentication by submitting a personal identification number (PIN). Customers can use an</w:t>
      </w:r>
      <w:r>
        <w:rPr>
          <w:spacing w:val="-4"/>
        </w:rPr>
        <w:t> </w:t>
      </w:r>
      <w:r>
        <w:rPr/>
        <w:t>ATM to access their bank accounts to make cash withdrawals, creditCard cash advances, check account balances, and purchase </w:t>
      </w:r>
      <w:r>
        <w:rPr>
          <w:spacing w:val="-2"/>
        </w:rPr>
        <w:t>prepaid</w:t>
      </w:r>
      <w:r>
        <w:rPr>
          <w:spacing w:val="-8"/>
        </w:rPr>
        <w:t> </w:t>
      </w:r>
      <w:r>
        <w:rPr>
          <w:spacing w:val="-2"/>
        </w:rPr>
        <w:t>cell</w:t>
      </w:r>
      <w:r>
        <w:rPr>
          <w:spacing w:val="-5"/>
        </w:rPr>
        <w:t> </w:t>
      </w:r>
      <w:r>
        <w:rPr>
          <w:spacing w:val="-2"/>
        </w:rPr>
        <w:t>phone</w:t>
      </w:r>
      <w:r>
        <w:rPr>
          <w:spacing w:val="-6"/>
        </w:rPr>
        <w:t> </w:t>
      </w:r>
      <w:r>
        <w:rPr>
          <w:spacing w:val="-2"/>
        </w:rPr>
        <w:t>credit.</w:t>
      </w:r>
      <w:r>
        <w:rPr>
          <w:spacing w:val="-13"/>
        </w:rPr>
        <w:t> </w:t>
      </w:r>
      <w:r>
        <w:rPr>
          <w:spacing w:val="-2"/>
        </w:rPr>
        <w:t>ATMs</w:t>
      </w:r>
      <w:r>
        <w:rPr>
          <w:spacing w:val="-5"/>
        </w:rPr>
        <w:t> </w:t>
      </w:r>
      <w:r>
        <w:rPr>
          <w:spacing w:val="-2"/>
        </w:rPr>
        <w:t>are</w:t>
      </w:r>
      <w:r>
        <w:rPr>
          <w:spacing w:val="-7"/>
        </w:rPr>
        <w:t> </w:t>
      </w:r>
      <w:r>
        <w:rPr>
          <w:spacing w:val="-2"/>
        </w:rPr>
        <w:t>interconnected,</w:t>
      </w:r>
      <w:r>
        <w:rPr>
          <w:spacing w:val="-5"/>
        </w:rPr>
        <w:t> </w:t>
      </w:r>
      <w:r>
        <w:rPr>
          <w:spacing w:val="-2"/>
        </w:rPr>
        <w:t>allowing</w:t>
      </w:r>
      <w:r>
        <w:rPr>
          <w:spacing w:val="-5"/>
        </w:rPr>
        <w:t> </w:t>
      </w:r>
      <w:r>
        <w:rPr>
          <w:spacing w:val="-2"/>
        </w:rPr>
        <w:t>anyone</w:t>
      </w:r>
      <w:r>
        <w:rPr>
          <w:spacing w:val="-6"/>
        </w:rPr>
        <w:t> </w:t>
      </w:r>
      <w:r>
        <w:rPr>
          <w:spacing w:val="-2"/>
        </w:rPr>
        <w:t>with</w:t>
      </w:r>
      <w:r>
        <w:rPr>
          <w:spacing w:val="-5"/>
        </w:rPr>
        <w:t> </w:t>
      </w:r>
      <w:r>
        <w:rPr>
          <w:spacing w:val="-2"/>
        </w:rPr>
        <w:t>a</w:t>
      </w:r>
      <w:r>
        <w:rPr>
          <w:spacing w:val="-6"/>
        </w:rPr>
        <w:t> </w:t>
      </w:r>
      <w:r>
        <w:rPr>
          <w:spacing w:val="-2"/>
        </w:rPr>
        <w:t>bank</w:t>
      </w:r>
      <w:r>
        <w:rPr>
          <w:spacing w:val="-5"/>
        </w:rPr>
        <w:t> </w:t>
      </w:r>
      <w:r>
        <w:rPr>
          <w:spacing w:val="-2"/>
        </w:rPr>
        <w:t>card,</w:t>
      </w:r>
      <w:r>
        <w:rPr>
          <w:spacing w:val="-6"/>
        </w:rPr>
        <w:t> </w:t>
      </w:r>
      <w:r>
        <w:rPr>
          <w:spacing w:val="-2"/>
        </w:rPr>
        <w:t>debit</w:t>
      </w:r>
      <w:r>
        <w:rPr>
          <w:spacing w:val="-5"/>
        </w:rPr>
        <w:t> </w:t>
      </w:r>
      <w:r>
        <w:rPr>
          <w:spacing w:val="-2"/>
        </w:rPr>
        <w:t>card,</w:t>
      </w:r>
      <w:r>
        <w:rPr>
          <w:spacing w:val="-6"/>
        </w:rPr>
        <w:t> </w:t>
      </w:r>
      <w:r>
        <w:rPr>
          <w:spacing w:val="-2"/>
        </w:rPr>
        <w:t>or</w:t>
      </w:r>
      <w:r>
        <w:rPr>
          <w:spacing w:val="-6"/>
        </w:rPr>
        <w:t> </w:t>
      </w:r>
      <w:r>
        <w:rPr>
          <w:spacing w:val="-2"/>
        </w:rPr>
        <w:t>credit </w:t>
      </w:r>
      <w:r>
        <w:rPr/>
        <w:t>card</w:t>
      </w:r>
      <w:r>
        <w:rPr>
          <w:spacing w:val="-2"/>
        </w:rPr>
        <w:t> </w:t>
      </w:r>
      <w:r>
        <w:rPr/>
        <w:t>to</w:t>
      </w:r>
      <w:r>
        <w:rPr>
          <w:spacing w:val="-2"/>
        </w:rPr>
        <w:t> </w:t>
      </w:r>
      <w:r>
        <w:rPr/>
        <w:t>have</w:t>
      </w:r>
      <w:r>
        <w:rPr>
          <w:spacing w:val="-1"/>
        </w:rPr>
        <w:t> </w:t>
      </w:r>
      <w:r>
        <w:rPr/>
        <w:t>access</w:t>
      </w:r>
      <w:r>
        <w:rPr>
          <w:spacing w:val="-3"/>
        </w:rPr>
        <w:t> </w:t>
      </w:r>
      <w:r>
        <w:rPr/>
        <w:t>anywhere</w:t>
      </w:r>
      <w:r>
        <w:rPr>
          <w:spacing w:val="-4"/>
        </w:rPr>
        <w:t> </w:t>
      </w:r>
      <w:r>
        <w:rPr/>
        <w:t>in</w:t>
      </w:r>
      <w:r>
        <w:rPr>
          <w:spacing w:val="-2"/>
        </w:rPr>
        <w:t> </w:t>
      </w:r>
      <w:r>
        <w:rPr/>
        <w:t>the</w:t>
      </w:r>
      <w:r>
        <w:rPr>
          <w:spacing w:val="-3"/>
        </w:rPr>
        <w:t> </w:t>
      </w:r>
      <w:r>
        <w:rPr/>
        <w:t>world</w:t>
      </w:r>
      <w:r>
        <w:rPr>
          <w:spacing w:val="-2"/>
        </w:rPr>
        <w:t> </w:t>
      </w:r>
      <w:r>
        <w:rPr/>
        <w:t>because</w:t>
      </w:r>
      <w:r>
        <w:rPr>
          <w:spacing w:val="-1"/>
        </w:rPr>
        <w:t> </w:t>
      </w:r>
      <w:r>
        <w:rPr/>
        <w:t>each station</w:t>
      </w:r>
      <w:r>
        <w:rPr>
          <w:spacing w:val="-2"/>
        </w:rPr>
        <w:t> </w:t>
      </w:r>
      <w:r>
        <w:rPr/>
        <w:t>is</w:t>
      </w:r>
      <w:r>
        <w:rPr>
          <w:spacing w:val="-3"/>
        </w:rPr>
        <w:t> </w:t>
      </w:r>
      <w:r>
        <w:rPr/>
        <w:t>connected</w:t>
      </w:r>
      <w:r>
        <w:rPr>
          <w:spacing w:val="-1"/>
        </w:rPr>
        <w:t> </w:t>
      </w:r>
      <w:r>
        <w:rPr/>
        <w:t>to</w:t>
      </w:r>
      <w:r>
        <w:rPr>
          <w:spacing w:val="-2"/>
        </w:rPr>
        <w:t> </w:t>
      </w:r>
      <w:r>
        <w:rPr/>
        <w:t>a</w:t>
      </w:r>
      <w:r>
        <w:rPr>
          <w:spacing w:val="-2"/>
        </w:rPr>
        <w:t> </w:t>
      </w:r>
      <w:r>
        <w:rPr/>
        <w:t>global</w:t>
      </w:r>
      <w:r>
        <w:rPr>
          <w:spacing w:val="-2"/>
        </w:rPr>
        <w:t> </w:t>
      </w:r>
      <w:r>
        <w:rPr/>
        <w:t>network(Peter</w:t>
      </w:r>
      <w:r>
        <w:rPr>
          <w:spacing w:val="-2"/>
        </w:rPr>
        <w:t> </w:t>
      </w:r>
      <w:r>
        <w:rPr/>
        <w:t>&amp; Kalu Emenike, 2016).</w:t>
      </w:r>
    </w:p>
    <w:p>
      <w:pPr>
        <w:pStyle w:val="BodyText"/>
        <w:spacing w:line="480" w:lineRule="auto" w:before="159"/>
        <w:ind w:left="360" w:right="714"/>
        <w:jc w:val="both"/>
      </w:pPr>
      <w:r>
        <w:rPr/>
        <w:t>Clients</w:t>
      </w:r>
      <w:r>
        <w:rPr>
          <w:spacing w:val="-15"/>
        </w:rPr>
        <w:t> </w:t>
      </w:r>
      <w:r>
        <w:rPr/>
        <w:t>can</w:t>
      </w:r>
      <w:r>
        <w:rPr>
          <w:spacing w:val="-13"/>
        </w:rPr>
        <w:t> </w:t>
      </w:r>
      <w:r>
        <w:rPr/>
        <w:t>use</w:t>
      </w:r>
      <w:r>
        <w:rPr>
          <w:spacing w:val="-15"/>
        </w:rPr>
        <w:t> </w:t>
      </w:r>
      <w:r>
        <w:rPr/>
        <w:t>ATM</w:t>
      </w:r>
      <w:r>
        <w:rPr>
          <w:spacing w:val="-10"/>
        </w:rPr>
        <w:t> </w:t>
      </w:r>
      <w:r>
        <w:rPr/>
        <w:t>networks</w:t>
      </w:r>
      <w:r>
        <w:rPr>
          <w:spacing w:val="-10"/>
        </w:rPr>
        <w:t> </w:t>
      </w:r>
      <w:r>
        <w:rPr/>
        <w:t>to</w:t>
      </w:r>
      <w:r>
        <w:rPr>
          <w:spacing w:val="-10"/>
        </w:rPr>
        <w:t> </w:t>
      </w:r>
      <w:r>
        <w:rPr/>
        <w:t>acquire</w:t>
      </w:r>
      <w:r>
        <w:rPr>
          <w:spacing w:val="-12"/>
        </w:rPr>
        <w:t> </w:t>
      </w:r>
      <w:r>
        <w:rPr/>
        <w:t>service</w:t>
      </w:r>
      <w:r>
        <w:rPr>
          <w:spacing w:val="-9"/>
        </w:rPr>
        <w:t> </w:t>
      </w:r>
      <w:r>
        <w:rPr/>
        <w:t>and</w:t>
      </w:r>
      <w:r>
        <w:rPr>
          <w:spacing w:val="-10"/>
        </w:rPr>
        <w:t> </w:t>
      </w:r>
      <w:r>
        <w:rPr/>
        <w:t>manage</w:t>
      </w:r>
      <w:r>
        <w:rPr>
          <w:spacing w:val="-11"/>
        </w:rPr>
        <w:t> </w:t>
      </w:r>
      <w:r>
        <w:rPr/>
        <w:t>their</w:t>
      </w:r>
      <w:r>
        <w:rPr>
          <w:spacing w:val="-9"/>
        </w:rPr>
        <w:t> </w:t>
      </w:r>
      <w:r>
        <w:rPr/>
        <w:t>accounts</w:t>
      </w:r>
      <w:r>
        <w:rPr>
          <w:spacing w:val="-10"/>
        </w:rPr>
        <w:t> </w:t>
      </w:r>
      <w:r>
        <w:rPr/>
        <w:t>more</w:t>
      </w:r>
      <w:r>
        <w:rPr>
          <w:spacing w:val="-11"/>
        </w:rPr>
        <w:t> </w:t>
      </w:r>
      <w:r>
        <w:rPr/>
        <w:t>easily.</w:t>
      </w:r>
      <w:r>
        <w:rPr>
          <w:spacing w:val="-10"/>
        </w:rPr>
        <w:t> </w:t>
      </w:r>
      <w:r>
        <w:rPr/>
        <w:t>If</w:t>
      </w:r>
      <w:r>
        <w:rPr>
          <w:spacing w:val="-12"/>
        </w:rPr>
        <w:t> </w:t>
      </w:r>
      <w:r>
        <w:rPr/>
        <w:t>banks</w:t>
      </w:r>
      <w:r>
        <w:rPr>
          <w:spacing w:val="-10"/>
        </w:rPr>
        <w:t> </w:t>
      </w:r>
      <w:r>
        <w:rPr/>
        <w:t>provide quality</w:t>
      </w:r>
      <w:r>
        <w:rPr>
          <w:spacing w:val="-15"/>
        </w:rPr>
        <w:t> </w:t>
      </w:r>
      <w:r>
        <w:rPr/>
        <w:t>services</w:t>
      </w:r>
      <w:r>
        <w:rPr>
          <w:spacing w:val="-15"/>
        </w:rPr>
        <w:t> </w:t>
      </w:r>
      <w:r>
        <w:rPr/>
        <w:t>through</w:t>
      </w:r>
      <w:r>
        <w:rPr>
          <w:spacing w:val="-15"/>
        </w:rPr>
        <w:t> </w:t>
      </w:r>
      <w:r>
        <w:rPr/>
        <w:t>electronic</w:t>
      </w:r>
      <w:r>
        <w:rPr>
          <w:spacing w:val="-15"/>
        </w:rPr>
        <w:t> </w:t>
      </w:r>
      <w:r>
        <w:rPr/>
        <w:t>managing</w:t>
      </w:r>
      <w:r>
        <w:rPr>
          <w:spacing w:val="-15"/>
        </w:rPr>
        <w:t> </w:t>
      </w:r>
      <w:r>
        <w:rPr/>
        <w:t>account</w:t>
      </w:r>
      <w:r>
        <w:rPr>
          <w:spacing w:val="-15"/>
        </w:rPr>
        <w:t> </w:t>
      </w:r>
      <w:r>
        <w:rPr/>
        <w:t>networks</w:t>
      </w:r>
      <w:r>
        <w:rPr>
          <w:spacing w:val="-15"/>
        </w:rPr>
        <w:t> </w:t>
      </w:r>
      <w:r>
        <w:rPr/>
        <w:t>such</w:t>
      </w:r>
      <w:r>
        <w:rPr>
          <w:spacing w:val="-15"/>
        </w:rPr>
        <w:t> </w:t>
      </w:r>
      <w:r>
        <w:rPr/>
        <w:t>as</w:t>
      </w:r>
      <w:r>
        <w:rPr>
          <w:spacing w:val="-15"/>
        </w:rPr>
        <w:t> </w:t>
      </w:r>
      <w:r>
        <w:rPr/>
        <w:t>ATMs,</w:t>
      </w:r>
      <w:r>
        <w:rPr>
          <w:spacing w:val="-15"/>
        </w:rPr>
        <w:t> </w:t>
      </w:r>
      <w:r>
        <w:rPr/>
        <w:t>they</w:t>
      </w:r>
      <w:r>
        <w:rPr>
          <w:spacing w:val="-15"/>
        </w:rPr>
        <w:t> </w:t>
      </w:r>
      <w:r>
        <w:rPr/>
        <w:t>will</w:t>
      </w:r>
      <w:r>
        <w:rPr>
          <w:spacing w:val="-15"/>
        </w:rPr>
        <w:t> </w:t>
      </w:r>
      <w:r>
        <w:rPr/>
        <w:t>gain</w:t>
      </w:r>
      <w:r>
        <w:rPr>
          <w:spacing w:val="-15"/>
        </w:rPr>
        <w:t> </w:t>
      </w:r>
      <w:r>
        <w:rPr/>
        <w:t>benefits</w:t>
      </w:r>
      <w:r>
        <w:rPr>
          <w:spacing w:val="-15"/>
        </w:rPr>
        <w:t> </w:t>
      </w:r>
      <w:r>
        <w:rPr/>
        <w:t>such as reserve funds, efficacy, more notable buyer inclusion, client satisfaction, and loyalty.</w:t>
      </w:r>
      <w:r>
        <w:rPr>
          <w:spacing w:val="-10"/>
        </w:rPr>
        <w:t> </w:t>
      </w:r>
      <w:r>
        <w:rPr/>
        <w:t>ATMs have the advantage</w:t>
      </w:r>
      <w:r>
        <w:rPr>
          <w:spacing w:val="-5"/>
        </w:rPr>
        <w:t> </w:t>
      </w:r>
      <w:r>
        <w:rPr/>
        <w:t>of</w:t>
      </w:r>
      <w:r>
        <w:rPr>
          <w:spacing w:val="-3"/>
        </w:rPr>
        <w:t> </w:t>
      </w:r>
      <w:r>
        <w:rPr/>
        <w:t>transferring</w:t>
      </w:r>
      <w:r>
        <w:rPr>
          <w:spacing w:val="-1"/>
        </w:rPr>
        <w:t> </w:t>
      </w:r>
      <w:r>
        <w:rPr/>
        <w:t>money</w:t>
      </w:r>
      <w:r>
        <w:rPr>
          <w:spacing w:val="-3"/>
        </w:rPr>
        <w:t> </w:t>
      </w:r>
      <w:r>
        <w:rPr/>
        <w:t>from</w:t>
      </w:r>
      <w:r>
        <w:rPr>
          <w:spacing w:val="-3"/>
        </w:rPr>
        <w:t> </w:t>
      </w:r>
      <w:r>
        <w:rPr/>
        <w:t>one</w:t>
      </w:r>
      <w:r>
        <w:rPr>
          <w:spacing w:val="-5"/>
        </w:rPr>
        <w:t> </w:t>
      </w:r>
      <w:r>
        <w:rPr/>
        <w:t>account</w:t>
      </w:r>
      <w:r>
        <w:rPr>
          <w:spacing w:val="-1"/>
        </w:rPr>
        <w:t> </w:t>
      </w:r>
      <w:r>
        <w:rPr/>
        <w:t>to</w:t>
      </w:r>
      <w:r>
        <w:rPr>
          <w:spacing w:val="-3"/>
        </w:rPr>
        <w:t> </w:t>
      </w:r>
      <w:r>
        <w:rPr/>
        <w:t>another,</w:t>
      </w:r>
      <w:r>
        <w:rPr>
          <w:spacing w:val="-3"/>
        </w:rPr>
        <w:t> </w:t>
      </w:r>
      <w:r>
        <w:rPr/>
        <w:t>as</w:t>
      </w:r>
      <w:r>
        <w:rPr>
          <w:spacing w:val="-4"/>
        </w:rPr>
        <w:t> </w:t>
      </w:r>
      <w:r>
        <w:rPr/>
        <w:t>well</w:t>
      </w:r>
      <w:r>
        <w:rPr>
          <w:spacing w:val="-3"/>
        </w:rPr>
        <w:t> </w:t>
      </w:r>
      <w:r>
        <w:rPr/>
        <w:t>as</w:t>
      </w:r>
      <w:r>
        <w:rPr>
          <w:spacing w:val="-4"/>
        </w:rPr>
        <w:t> </w:t>
      </w:r>
      <w:r>
        <w:rPr/>
        <w:t>the</w:t>
      </w:r>
      <w:r>
        <w:rPr>
          <w:spacing w:val="-2"/>
        </w:rPr>
        <w:t> </w:t>
      </w:r>
      <w:r>
        <w:rPr/>
        <w:t>convenience</w:t>
      </w:r>
      <w:r>
        <w:rPr>
          <w:spacing w:val="-4"/>
        </w:rPr>
        <w:t> </w:t>
      </w:r>
      <w:r>
        <w:rPr/>
        <w:t>of</w:t>
      </w:r>
      <w:r>
        <w:rPr>
          <w:spacing w:val="-3"/>
        </w:rPr>
        <w:t> </w:t>
      </w:r>
      <w:r>
        <w:rPr/>
        <w:t>withdrawing money wherever the customer is located(Tadesse &amp; Bakala, 2021).According to Mohamed Abdullai(2017), stated that Automated Teller Machine (ATM) is a computerized telecommunications equipment that allows customers of a financial institution to conduct financial transactions in a public setting</w:t>
      </w:r>
      <w:r>
        <w:rPr>
          <w:spacing w:val="-6"/>
        </w:rPr>
        <w:t> </w:t>
      </w:r>
      <w:r>
        <w:rPr/>
        <w:t>without</w:t>
      </w:r>
      <w:r>
        <w:rPr>
          <w:spacing w:val="-6"/>
        </w:rPr>
        <w:t> </w:t>
      </w:r>
      <w:r>
        <w:rPr/>
        <w:t>the</w:t>
      </w:r>
      <w:r>
        <w:rPr>
          <w:spacing w:val="-7"/>
        </w:rPr>
        <w:t> </w:t>
      </w:r>
      <w:r>
        <w:rPr/>
        <w:t>assistance</w:t>
      </w:r>
      <w:r>
        <w:rPr>
          <w:spacing w:val="-7"/>
        </w:rPr>
        <w:t> </w:t>
      </w:r>
      <w:r>
        <w:rPr/>
        <w:t>of</w:t>
      </w:r>
      <w:r>
        <w:rPr>
          <w:spacing w:val="-7"/>
        </w:rPr>
        <w:t> </w:t>
      </w:r>
      <w:r>
        <w:rPr/>
        <w:t>a</w:t>
      </w:r>
      <w:r>
        <w:rPr>
          <w:spacing w:val="-7"/>
        </w:rPr>
        <w:t> </w:t>
      </w:r>
      <w:r>
        <w:rPr/>
        <w:t>human</w:t>
      </w:r>
      <w:r>
        <w:rPr>
          <w:spacing w:val="-4"/>
        </w:rPr>
        <w:t> </w:t>
      </w:r>
      <w:r>
        <w:rPr/>
        <w:t>clerk</w:t>
      </w:r>
      <w:r>
        <w:rPr>
          <w:spacing w:val="-7"/>
        </w:rPr>
        <w:t> </w:t>
      </w:r>
      <w:r>
        <w:rPr/>
        <w:t>or</w:t>
      </w:r>
      <w:r>
        <w:rPr>
          <w:spacing w:val="-4"/>
        </w:rPr>
        <w:t> </w:t>
      </w:r>
      <w:r>
        <w:rPr/>
        <w:t>bank</w:t>
      </w:r>
      <w:r>
        <w:rPr>
          <w:spacing w:val="-7"/>
        </w:rPr>
        <w:t> </w:t>
      </w:r>
      <w:r>
        <w:rPr/>
        <w:t>teller.</w:t>
      </w:r>
      <w:r>
        <w:rPr>
          <w:spacing w:val="-7"/>
        </w:rPr>
        <w:t> </w:t>
      </w:r>
      <w:r>
        <w:rPr/>
        <w:t>Such</w:t>
      </w:r>
      <w:r>
        <w:rPr>
          <w:spacing w:val="-7"/>
        </w:rPr>
        <w:t> </w:t>
      </w:r>
      <w:r>
        <w:rPr/>
        <w:t>transactions</w:t>
      </w:r>
      <w:r>
        <w:rPr>
          <w:spacing w:val="-6"/>
        </w:rPr>
        <w:t> </w:t>
      </w:r>
      <w:r>
        <w:rPr/>
        <w:t>are</w:t>
      </w:r>
      <w:r>
        <w:rPr>
          <w:spacing w:val="-8"/>
        </w:rPr>
        <w:t> </w:t>
      </w:r>
      <w:r>
        <w:rPr/>
        <w:t>carried</w:t>
      </w:r>
      <w:r>
        <w:rPr>
          <w:spacing w:val="-7"/>
        </w:rPr>
        <w:t> </w:t>
      </w:r>
      <w:r>
        <w:rPr/>
        <w:t>out</w:t>
      </w:r>
      <w:r>
        <w:rPr>
          <w:spacing w:val="-6"/>
        </w:rPr>
        <w:t> </w:t>
      </w:r>
      <w:r>
        <w:rPr/>
        <w:t>by</w:t>
      </w:r>
      <w:r>
        <w:rPr>
          <w:spacing w:val="-7"/>
        </w:rPr>
        <w:t> </w:t>
      </w:r>
      <w:r>
        <w:rPr/>
        <w:t>placing a</w:t>
      </w:r>
      <w:r>
        <w:rPr>
          <w:spacing w:val="-3"/>
        </w:rPr>
        <w:t> </w:t>
      </w:r>
      <w:r>
        <w:rPr/>
        <w:t>personal</w:t>
      </w:r>
      <w:r>
        <w:rPr>
          <w:spacing w:val="-2"/>
        </w:rPr>
        <w:t> </w:t>
      </w:r>
      <w:r>
        <w:rPr/>
        <w:t>“bank card”</w:t>
      </w:r>
      <w:r>
        <w:rPr>
          <w:spacing w:val="-4"/>
        </w:rPr>
        <w:t> </w:t>
      </w:r>
      <w:r>
        <w:rPr/>
        <w:t>into</w:t>
      </w:r>
      <w:r>
        <w:rPr>
          <w:spacing w:val="-2"/>
        </w:rPr>
        <w:t> </w:t>
      </w:r>
      <w:r>
        <w:rPr/>
        <w:t>the</w:t>
      </w:r>
      <w:r>
        <w:rPr>
          <w:spacing w:val="-3"/>
        </w:rPr>
        <w:t> </w:t>
      </w:r>
      <w:r>
        <w:rPr/>
        <w:t>machine</w:t>
      </w:r>
      <w:r>
        <w:rPr>
          <w:spacing w:val="-1"/>
        </w:rPr>
        <w:t> </w:t>
      </w:r>
      <w:r>
        <w:rPr/>
        <w:t>and</w:t>
      </w:r>
      <w:r>
        <w:rPr>
          <w:spacing w:val="-2"/>
        </w:rPr>
        <w:t> </w:t>
      </w:r>
      <w:r>
        <w:rPr/>
        <w:t>the</w:t>
      </w:r>
      <w:r>
        <w:rPr>
          <w:spacing w:val="-1"/>
        </w:rPr>
        <w:t> </w:t>
      </w:r>
      <w:r>
        <w:rPr/>
        <w:t>client/customer</w:t>
      </w:r>
      <w:r>
        <w:rPr>
          <w:spacing w:val="-2"/>
        </w:rPr>
        <w:t> </w:t>
      </w:r>
      <w:r>
        <w:rPr/>
        <w:t>accesses</w:t>
      </w:r>
      <w:r>
        <w:rPr>
          <w:spacing w:val="-1"/>
        </w:rPr>
        <w:t> </w:t>
      </w:r>
      <w:r>
        <w:rPr/>
        <w:t>his</w:t>
      </w:r>
      <w:r>
        <w:rPr>
          <w:spacing w:val="-3"/>
        </w:rPr>
        <w:t> </w:t>
      </w:r>
      <w:r>
        <w:rPr/>
        <w:t>or</w:t>
      </w:r>
      <w:r>
        <w:rPr>
          <w:spacing w:val="-2"/>
        </w:rPr>
        <w:t> </w:t>
      </w:r>
      <w:r>
        <w:rPr/>
        <w:t>her</w:t>
      </w:r>
      <w:r>
        <w:rPr>
          <w:spacing w:val="-1"/>
        </w:rPr>
        <w:t> </w:t>
      </w:r>
      <w:r>
        <w:rPr/>
        <w:t>bank account</w:t>
      </w:r>
      <w:r>
        <w:rPr>
          <w:spacing w:val="-2"/>
        </w:rPr>
        <w:t> </w:t>
      </w:r>
      <w:r>
        <w:rPr/>
        <w:t>using</w:t>
      </w:r>
      <w:r>
        <w:rPr>
          <w:spacing w:val="-2"/>
        </w:rPr>
        <w:t> </w:t>
      </w:r>
      <w:r>
        <w:rPr/>
        <w:t>a personal</w:t>
      </w:r>
      <w:r>
        <w:rPr>
          <w:spacing w:val="-14"/>
        </w:rPr>
        <w:t> </w:t>
      </w:r>
      <w:r>
        <w:rPr/>
        <w:t>identification</w:t>
      </w:r>
      <w:r>
        <w:rPr>
          <w:spacing w:val="-9"/>
        </w:rPr>
        <w:t> </w:t>
      </w:r>
      <w:r>
        <w:rPr/>
        <w:t>number</w:t>
      </w:r>
      <w:r>
        <w:rPr>
          <w:spacing w:val="-10"/>
        </w:rPr>
        <w:t> </w:t>
      </w:r>
      <w:r>
        <w:rPr/>
        <w:t>(PIN)</w:t>
      </w:r>
      <w:r>
        <w:rPr>
          <w:spacing w:val="-10"/>
        </w:rPr>
        <w:t> </w:t>
      </w:r>
      <w:r>
        <w:rPr/>
        <w:t>that</w:t>
      </w:r>
      <w:r>
        <w:rPr>
          <w:spacing w:val="-9"/>
        </w:rPr>
        <w:t> </w:t>
      </w:r>
      <w:r>
        <w:rPr/>
        <w:t>must</w:t>
      </w:r>
      <w:r>
        <w:rPr>
          <w:spacing w:val="-8"/>
        </w:rPr>
        <w:t> </w:t>
      </w:r>
      <w:r>
        <w:rPr/>
        <w:t>be</w:t>
      </w:r>
      <w:r>
        <w:rPr>
          <w:spacing w:val="-7"/>
        </w:rPr>
        <w:t> </w:t>
      </w:r>
      <w:r>
        <w:rPr/>
        <w:t>entered</w:t>
      </w:r>
      <w:r>
        <w:rPr>
          <w:spacing w:val="-7"/>
        </w:rPr>
        <w:t> </w:t>
      </w:r>
      <w:r>
        <w:rPr/>
        <w:t>before</w:t>
      </w:r>
      <w:r>
        <w:rPr>
          <w:spacing w:val="-11"/>
        </w:rPr>
        <w:t> </w:t>
      </w:r>
      <w:r>
        <w:rPr/>
        <w:t>the</w:t>
      </w:r>
      <w:r>
        <w:rPr>
          <w:spacing w:val="-8"/>
        </w:rPr>
        <w:t> </w:t>
      </w:r>
      <w:r>
        <w:rPr/>
        <w:t>transaction</w:t>
      </w:r>
      <w:r>
        <w:rPr>
          <w:spacing w:val="-9"/>
        </w:rPr>
        <w:t> </w:t>
      </w:r>
      <w:r>
        <w:rPr/>
        <w:t>can</w:t>
      </w:r>
      <w:r>
        <w:rPr>
          <w:spacing w:val="-9"/>
        </w:rPr>
        <w:t> </w:t>
      </w:r>
      <w:r>
        <w:rPr/>
        <w:t>proceed.</w:t>
      </w:r>
      <w:r>
        <w:rPr>
          <w:spacing w:val="-15"/>
        </w:rPr>
        <w:t> </w:t>
      </w:r>
      <w:r>
        <w:rPr/>
        <w:t>ATMs</w:t>
      </w:r>
      <w:r>
        <w:rPr>
          <w:spacing w:val="-7"/>
        </w:rPr>
        <w:t> </w:t>
      </w:r>
      <w:r>
        <w:rPr/>
        <w:t>were introduced</w:t>
      </w:r>
      <w:r>
        <w:rPr>
          <w:spacing w:val="-15"/>
        </w:rPr>
        <w:t> </w:t>
      </w:r>
      <w:r>
        <w:rPr/>
        <w:t>into</w:t>
      </w:r>
      <w:r>
        <w:rPr>
          <w:spacing w:val="-15"/>
        </w:rPr>
        <w:t> </w:t>
      </w:r>
      <w:r>
        <w:rPr/>
        <w:t>retail</w:t>
      </w:r>
      <w:r>
        <w:rPr>
          <w:spacing w:val="-15"/>
        </w:rPr>
        <w:t> </w:t>
      </w:r>
      <w:r>
        <w:rPr/>
        <w:t>banking</w:t>
      </w:r>
      <w:r>
        <w:rPr>
          <w:spacing w:val="-15"/>
        </w:rPr>
        <w:t> </w:t>
      </w:r>
      <w:r>
        <w:rPr/>
        <w:t>for</w:t>
      </w:r>
      <w:r>
        <w:rPr>
          <w:spacing w:val="-15"/>
        </w:rPr>
        <w:t> </w:t>
      </w:r>
      <w:r>
        <w:rPr/>
        <w:t>a</w:t>
      </w:r>
      <w:r>
        <w:rPr>
          <w:spacing w:val="-15"/>
        </w:rPr>
        <w:t> </w:t>
      </w:r>
      <w:r>
        <w:rPr/>
        <w:t>variety</w:t>
      </w:r>
      <w:r>
        <w:rPr>
          <w:spacing w:val="-15"/>
        </w:rPr>
        <w:t> </w:t>
      </w:r>
      <w:r>
        <w:rPr/>
        <w:t>of</w:t>
      </w:r>
      <w:r>
        <w:rPr>
          <w:spacing w:val="-15"/>
        </w:rPr>
        <w:t> </w:t>
      </w:r>
      <w:r>
        <w:rPr/>
        <w:t>reasons,</w:t>
      </w:r>
      <w:r>
        <w:rPr>
          <w:spacing w:val="-15"/>
        </w:rPr>
        <w:t> </w:t>
      </w:r>
      <w:r>
        <w:rPr/>
        <w:t>including</w:t>
      </w:r>
      <w:r>
        <w:rPr>
          <w:spacing w:val="-15"/>
        </w:rPr>
        <w:t> </w:t>
      </w:r>
      <w:r>
        <w:rPr/>
        <w:t>decreased</w:t>
      </w:r>
      <w:r>
        <w:rPr>
          <w:spacing w:val="-15"/>
        </w:rPr>
        <w:t> </w:t>
      </w:r>
      <w:r>
        <w:rPr/>
        <w:t>labor</w:t>
      </w:r>
      <w:r>
        <w:rPr>
          <w:spacing w:val="-15"/>
        </w:rPr>
        <w:t> </w:t>
      </w:r>
      <w:r>
        <w:rPr/>
        <w:t>costs,</w:t>
      </w:r>
      <w:r>
        <w:rPr>
          <w:spacing w:val="-15"/>
        </w:rPr>
        <w:t> </w:t>
      </w:r>
      <w:r>
        <w:rPr/>
        <w:t>increased</w:t>
      </w:r>
      <w:r>
        <w:rPr>
          <w:spacing w:val="-15"/>
        </w:rPr>
        <w:t> </w:t>
      </w:r>
      <w:r>
        <w:rPr/>
        <w:t>consumer involvement, uniformity of service delivery, customer happiness, and loyalty.</w:t>
      </w:r>
    </w:p>
    <w:p>
      <w:pPr>
        <w:pStyle w:val="BodyText"/>
        <w:spacing w:line="480" w:lineRule="auto" w:before="162"/>
        <w:ind w:left="360" w:right="717"/>
        <w:jc w:val="both"/>
      </w:pPr>
      <w:r>
        <w:rPr/>
        <w:t>Zhang</w:t>
      </w:r>
      <w:r>
        <w:rPr>
          <w:spacing w:val="-15"/>
        </w:rPr>
        <w:t> </w:t>
      </w:r>
      <w:r>
        <w:rPr/>
        <w:t>&amp;</w:t>
      </w:r>
      <w:r>
        <w:rPr>
          <w:spacing w:val="-15"/>
        </w:rPr>
        <w:t> </w:t>
      </w:r>
      <w:r>
        <w:rPr/>
        <w:t>Kulkarni</w:t>
      </w:r>
      <w:r>
        <w:rPr>
          <w:spacing w:val="-14"/>
        </w:rPr>
        <w:t> </w:t>
      </w:r>
      <w:r>
        <w:rPr/>
        <w:t>(2018),</w:t>
      </w:r>
      <w:r>
        <w:rPr>
          <w:spacing w:val="-15"/>
        </w:rPr>
        <w:t> </w:t>
      </w:r>
      <w:r>
        <w:rPr/>
        <w:t>discovered</w:t>
      </w:r>
      <w:r>
        <w:rPr>
          <w:spacing w:val="-15"/>
        </w:rPr>
        <w:t> </w:t>
      </w:r>
      <w:r>
        <w:rPr/>
        <w:t>that</w:t>
      </w:r>
      <w:r>
        <w:rPr>
          <w:spacing w:val="-14"/>
        </w:rPr>
        <w:t> </w:t>
      </w:r>
      <w:r>
        <w:rPr/>
        <w:t>automated</w:t>
      </w:r>
      <w:r>
        <w:rPr>
          <w:spacing w:val="-15"/>
        </w:rPr>
        <w:t> </w:t>
      </w:r>
      <w:r>
        <w:rPr/>
        <w:t>teller</w:t>
      </w:r>
      <w:r>
        <w:rPr>
          <w:spacing w:val="-15"/>
        </w:rPr>
        <w:t> </w:t>
      </w:r>
      <w:r>
        <w:rPr/>
        <w:t>machines</w:t>
      </w:r>
      <w:r>
        <w:rPr>
          <w:spacing w:val="-13"/>
        </w:rPr>
        <w:t> </w:t>
      </w:r>
      <w:r>
        <w:rPr/>
        <w:t>(ATMs)</w:t>
      </w:r>
      <w:r>
        <w:rPr>
          <w:spacing w:val="-15"/>
        </w:rPr>
        <w:t> </w:t>
      </w:r>
      <w:r>
        <w:rPr/>
        <w:t>may</w:t>
      </w:r>
      <w:r>
        <w:rPr>
          <w:spacing w:val="-15"/>
        </w:rPr>
        <w:t> </w:t>
      </w:r>
      <w:r>
        <w:rPr/>
        <w:t>help</w:t>
      </w:r>
      <w:r>
        <w:rPr>
          <w:spacing w:val="-15"/>
        </w:rPr>
        <w:t> </w:t>
      </w:r>
      <w:r>
        <w:rPr/>
        <w:t>banks</w:t>
      </w:r>
      <w:r>
        <w:rPr>
          <w:spacing w:val="-15"/>
        </w:rPr>
        <w:t> </w:t>
      </w:r>
      <w:r>
        <w:rPr/>
        <w:t>save</w:t>
      </w:r>
      <w:r>
        <w:rPr>
          <w:spacing w:val="-15"/>
        </w:rPr>
        <w:t> </w:t>
      </w:r>
      <w:r>
        <w:rPr/>
        <w:t>money (both labor and capital) while also improving customer service.</w:t>
      </w:r>
      <w:r>
        <w:rPr>
          <w:spacing w:val="-7"/>
        </w:rPr>
        <w:t> </w:t>
      </w:r>
      <w:r>
        <w:rPr/>
        <w:t>Also O. Onyesolu &amp; C. Okpala (2017), stated</w:t>
      </w:r>
      <w:r>
        <w:rPr>
          <w:spacing w:val="-7"/>
        </w:rPr>
        <w:t> </w:t>
      </w:r>
      <w:r>
        <w:rPr/>
        <w:t>that</w:t>
      </w:r>
      <w:r>
        <w:rPr>
          <w:spacing w:val="-5"/>
        </w:rPr>
        <w:t> </w:t>
      </w:r>
      <w:r>
        <w:rPr/>
        <w:t>the</w:t>
      </w:r>
      <w:r>
        <w:rPr>
          <w:spacing w:val="-15"/>
        </w:rPr>
        <w:t> </w:t>
      </w:r>
      <w:r>
        <w:rPr/>
        <w:t>Automated</w:t>
      </w:r>
      <w:r>
        <w:rPr>
          <w:spacing w:val="-8"/>
        </w:rPr>
        <w:t> </w:t>
      </w:r>
      <w:r>
        <w:rPr/>
        <w:t>Teller</w:t>
      </w:r>
      <w:r>
        <w:rPr>
          <w:spacing w:val="-4"/>
        </w:rPr>
        <w:t> </w:t>
      </w:r>
      <w:r>
        <w:rPr/>
        <w:t>Machine</w:t>
      </w:r>
      <w:r>
        <w:rPr>
          <w:spacing w:val="-4"/>
        </w:rPr>
        <w:t> </w:t>
      </w:r>
      <w:r>
        <w:rPr/>
        <w:t>(ATM)</w:t>
      </w:r>
      <w:r>
        <w:rPr>
          <w:spacing w:val="-6"/>
        </w:rPr>
        <w:t> </w:t>
      </w:r>
      <w:r>
        <w:rPr/>
        <w:t>is</w:t>
      </w:r>
      <w:r>
        <w:rPr>
          <w:spacing w:val="-6"/>
        </w:rPr>
        <w:t> </w:t>
      </w:r>
      <w:r>
        <w:rPr/>
        <w:t>the</w:t>
      </w:r>
      <w:r>
        <w:rPr>
          <w:spacing w:val="-5"/>
        </w:rPr>
        <w:t> </w:t>
      </w:r>
      <w:r>
        <w:rPr/>
        <w:t>most</w:t>
      </w:r>
      <w:r>
        <w:rPr>
          <w:spacing w:val="-5"/>
        </w:rPr>
        <w:t> </w:t>
      </w:r>
      <w:r>
        <w:rPr/>
        <w:t>widely</w:t>
      </w:r>
      <w:r>
        <w:rPr>
          <w:spacing w:val="-3"/>
        </w:rPr>
        <w:t> </w:t>
      </w:r>
      <w:r>
        <w:rPr/>
        <w:t>used</w:t>
      </w:r>
      <w:r>
        <w:rPr>
          <w:spacing w:val="-3"/>
        </w:rPr>
        <w:t> </w:t>
      </w:r>
      <w:r>
        <w:rPr/>
        <w:t>e-banking</w:t>
      </w:r>
      <w:r>
        <w:rPr>
          <w:spacing w:val="-5"/>
        </w:rPr>
        <w:t> </w:t>
      </w:r>
      <w:r>
        <w:rPr/>
        <w:t>technology</w:t>
      </w:r>
      <w:r>
        <w:rPr>
          <w:spacing w:val="-3"/>
        </w:rPr>
        <w:t> </w:t>
      </w:r>
      <w:r>
        <w:rPr/>
        <w:t>by</w:t>
      </w:r>
      <w:r>
        <w:rPr>
          <w:spacing w:val="-5"/>
        </w:rPr>
        <w:t> </w:t>
      </w:r>
      <w:r>
        <w:rPr/>
        <w:t>banks and</w:t>
      </w:r>
      <w:r>
        <w:rPr>
          <w:spacing w:val="2"/>
        </w:rPr>
        <w:t> </w:t>
      </w:r>
      <w:r>
        <w:rPr/>
        <w:t>is</w:t>
      </w:r>
      <w:r>
        <w:rPr>
          <w:spacing w:val="6"/>
        </w:rPr>
        <w:t> </w:t>
      </w:r>
      <w:r>
        <w:rPr/>
        <w:t>a</w:t>
      </w:r>
      <w:r>
        <w:rPr>
          <w:spacing w:val="7"/>
        </w:rPr>
        <w:t> </w:t>
      </w:r>
      <w:r>
        <w:rPr/>
        <w:t>computerized</w:t>
      </w:r>
      <w:r>
        <w:rPr>
          <w:spacing w:val="8"/>
        </w:rPr>
        <w:t> </w:t>
      </w:r>
      <w:r>
        <w:rPr/>
        <w:t>machine</w:t>
      </w:r>
      <w:r>
        <w:rPr>
          <w:spacing w:val="5"/>
        </w:rPr>
        <w:t> </w:t>
      </w:r>
      <w:r>
        <w:rPr/>
        <w:t>that</w:t>
      </w:r>
      <w:r>
        <w:rPr>
          <w:spacing w:val="8"/>
        </w:rPr>
        <w:t> </w:t>
      </w:r>
      <w:r>
        <w:rPr/>
        <w:t>allows</w:t>
      </w:r>
      <w:r>
        <w:rPr>
          <w:spacing w:val="5"/>
        </w:rPr>
        <w:t> </w:t>
      </w:r>
      <w:r>
        <w:rPr/>
        <w:t>bank</w:t>
      </w:r>
      <w:r>
        <w:rPr>
          <w:spacing w:val="8"/>
        </w:rPr>
        <w:t> </w:t>
      </w:r>
      <w:r>
        <w:rPr/>
        <w:t>customers</w:t>
      </w:r>
      <w:r>
        <w:rPr>
          <w:spacing w:val="5"/>
        </w:rPr>
        <w:t> </w:t>
      </w:r>
      <w:r>
        <w:rPr/>
        <w:t>to</w:t>
      </w:r>
      <w:r>
        <w:rPr>
          <w:spacing w:val="6"/>
        </w:rPr>
        <w:t> </w:t>
      </w:r>
      <w:r>
        <w:rPr/>
        <w:t>access</w:t>
      </w:r>
      <w:r>
        <w:rPr>
          <w:spacing w:val="6"/>
        </w:rPr>
        <w:t> </w:t>
      </w:r>
      <w:r>
        <w:rPr/>
        <w:t>their</w:t>
      </w:r>
      <w:r>
        <w:rPr>
          <w:spacing w:val="7"/>
        </w:rPr>
        <w:t> </w:t>
      </w:r>
      <w:r>
        <w:rPr/>
        <w:t>accounts</w:t>
      </w:r>
      <w:r>
        <w:rPr>
          <w:spacing w:val="6"/>
        </w:rPr>
        <w:t> </w:t>
      </w:r>
      <w:r>
        <w:rPr/>
        <w:t>to</w:t>
      </w:r>
      <w:r>
        <w:rPr>
          <w:spacing w:val="6"/>
        </w:rPr>
        <w:t> </w:t>
      </w:r>
      <w:r>
        <w:rPr/>
        <w:t>disburse</w:t>
      </w:r>
      <w:r>
        <w:rPr>
          <w:spacing w:val="5"/>
        </w:rPr>
        <w:t> </w:t>
      </w:r>
      <w:r>
        <w:rPr/>
        <w:t>cash</w:t>
      </w:r>
      <w:r>
        <w:rPr>
          <w:spacing w:val="5"/>
        </w:rPr>
        <w:t> </w:t>
      </w:r>
      <w:r>
        <w:rPr>
          <w:spacing w:val="-5"/>
        </w:rPr>
        <w:t>and</w:t>
      </w:r>
    </w:p>
    <w:p>
      <w:pPr>
        <w:pStyle w:val="BodyText"/>
        <w:spacing w:after="0" w:line="480" w:lineRule="auto"/>
        <w:jc w:val="both"/>
        <w:sectPr>
          <w:pgSz w:w="12240" w:h="15840"/>
          <w:pgMar w:header="0" w:footer="1305" w:top="1300" w:bottom="1500" w:left="720" w:right="360"/>
        </w:sectPr>
      </w:pPr>
    </w:p>
    <w:p>
      <w:pPr>
        <w:pStyle w:val="BodyText"/>
        <w:spacing w:line="480" w:lineRule="auto" w:before="60"/>
        <w:ind w:left="360" w:right="719"/>
        <w:jc w:val="both"/>
      </w:pPr>
      <w:r>
        <w:rPr/>
        <w:t>conduct</w:t>
      </w:r>
      <w:r>
        <w:rPr>
          <w:spacing w:val="-15"/>
        </w:rPr>
        <w:t> </w:t>
      </w:r>
      <w:r>
        <w:rPr/>
        <w:t>other</w:t>
      </w:r>
      <w:r>
        <w:rPr>
          <w:spacing w:val="-15"/>
        </w:rPr>
        <w:t> </w:t>
      </w:r>
      <w:r>
        <w:rPr/>
        <w:t>financial</w:t>
      </w:r>
      <w:r>
        <w:rPr>
          <w:spacing w:val="-15"/>
        </w:rPr>
        <w:t> </w:t>
      </w:r>
      <w:r>
        <w:rPr/>
        <w:t>transactions</w:t>
      </w:r>
      <w:r>
        <w:rPr>
          <w:spacing w:val="-15"/>
        </w:rPr>
        <w:t> </w:t>
      </w:r>
      <w:r>
        <w:rPr/>
        <w:t>without</w:t>
      </w:r>
      <w:r>
        <w:rPr>
          <w:spacing w:val="-15"/>
        </w:rPr>
        <w:t> </w:t>
      </w:r>
      <w:r>
        <w:rPr/>
        <w:t>the</w:t>
      </w:r>
      <w:r>
        <w:rPr>
          <w:spacing w:val="-15"/>
        </w:rPr>
        <w:t> </w:t>
      </w:r>
      <w:r>
        <w:rPr/>
        <w:t>need</w:t>
      </w:r>
      <w:r>
        <w:rPr>
          <w:spacing w:val="-15"/>
        </w:rPr>
        <w:t> </w:t>
      </w:r>
      <w:r>
        <w:rPr/>
        <w:t>for</w:t>
      </w:r>
      <w:r>
        <w:rPr>
          <w:spacing w:val="-15"/>
        </w:rPr>
        <w:t> </w:t>
      </w:r>
      <w:r>
        <w:rPr/>
        <w:t>a</w:t>
      </w:r>
      <w:r>
        <w:rPr>
          <w:spacing w:val="-15"/>
        </w:rPr>
        <w:t> </w:t>
      </w:r>
      <w:r>
        <w:rPr/>
        <w:t>human</w:t>
      </w:r>
      <w:r>
        <w:rPr>
          <w:spacing w:val="-15"/>
        </w:rPr>
        <w:t> </w:t>
      </w:r>
      <w:r>
        <w:rPr/>
        <w:t>cashier,</w:t>
      </w:r>
      <w:r>
        <w:rPr>
          <w:spacing w:val="-15"/>
        </w:rPr>
        <w:t> </w:t>
      </w:r>
      <w:r>
        <w:rPr/>
        <w:t>clerk,</w:t>
      </w:r>
      <w:r>
        <w:rPr>
          <w:spacing w:val="-15"/>
        </w:rPr>
        <w:t> </w:t>
      </w:r>
      <w:r>
        <w:rPr/>
        <w:t>or</w:t>
      </w:r>
      <w:r>
        <w:rPr>
          <w:spacing w:val="-15"/>
        </w:rPr>
        <w:t> </w:t>
      </w:r>
      <w:r>
        <w:rPr/>
        <w:t>bank</w:t>
      </w:r>
      <w:r>
        <w:rPr>
          <w:spacing w:val="-15"/>
        </w:rPr>
        <w:t> </w:t>
      </w:r>
      <w:r>
        <w:rPr/>
        <w:t>teller;</w:t>
      </w:r>
      <w:r>
        <w:rPr>
          <w:spacing w:val="-15"/>
        </w:rPr>
        <w:t> </w:t>
      </w:r>
      <w:r>
        <w:rPr/>
        <w:t>It</w:t>
      </w:r>
      <w:r>
        <w:rPr>
          <w:spacing w:val="-15"/>
        </w:rPr>
        <w:t> </w:t>
      </w:r>
      <w:r>
        <w:rPr/>
        <w:t>combines a computer terminal, recordkeeping system, and cash vault</w:t>
      </w:r>
    </w:p>
    <w:p>
      <w:pPr>
        <w:pStyle w:val="BodyText"/>
        <w:spacing w:line="480" w:lineRule="auto" w:before="159"/>
        <w:ind w:left="360" w:right="716"/>
        <w:jc w:val="both"/>
      </w:pPr>
      <w:r>
        <w:rPr/>
        <w:t>In one unit that customers can enter a financial firm’s bookkeeping system with a debit card holding a personal identification number (PIN) or by typing a particular code number into a computer terminal linked to the financial firm’s computerized records 24 hours a day. The most exciting experience for customers and bankers is that the</w:t>
      </w:r>
      <w:r>
        <w:rPr>
          <w:spacing w:val="-2"/>
        </w:rPr>
        <w:t> </w:t>
      </w:r>
      <w:r>
        <w:rPr/>
        <w:t>ATM is replacing all of the difficulties of bank transactions, such as personal attendance of the customer, banking hours restrictions, and paper- based verification. Withdrawing money from an ATM instantaneously at any time is quite simple. ATMs allow users to conduct</w:t>
      </w:r>
      <w:r>
        <w:rPr>
          <w:spacing w:val="-15"/>
        </w:rPr>
        <w:t> </w:t>
      </w:r>
      <w:r>
        <w:rPr/>
        <w:t>a</w:t>
      </w:r>
      <w:r>
        <w:rPr>
          <w:spacing w:val="-15"/>
        </w:rPr>
        <w:t> </w:t>
      </w:r>
      <w:r>
        <w:rPr/>
        <w:t>variety</w:t>
      </w:r>
      <w:r>
        <w:rPr>
          <w:spacing w:val="-15"/>
        </w:rPr>
        <w:t> </w:t>
      </w:r>
      <w:r>
        <w:rPr/>
        <w:t>of</w:t>
      </w:r>
      <w:r>
        <w:rPr>
          <w:spacing w:val="-15"/>
        </w:rPr>
        <w:t> </w:t>
      </w:r>
      <w:r>
        <w:rPr/>
        <w:t>banking</w:t>
      </w:r>
      <w:r>
        <w:rPr>
          <w:spacing w:val="-15"/>
        </w:rPr>
        <w:t> </w:t>
      </w:r>
      <w:r>
        <w:rPr/>
        <w:t>services,</w:t>
      </w:r>
      <w:r>
        <w:rPr>
          <w:spacing w:val="-15"/>
        </w:rPr>
        <w:t> </w:t>
      </w:r>
      <w:r>
        <w:rPr/>
        <w:t>including</w:t>
      </w:r>
      <w:r>
        <w:rPr>
          <w:spacing w:val="-15"/>
        </w:rPr>
        <w:t> </w:t>
      </w:r>
      <w:r>
        <w:rPr/>
        <w:t>cash</w:t>
      </w:r>
      <w:r>
        <w:rPr>
          <w:spacing w:val="-15"/>
        </w:rPr>
        <w:t> </w:t>
      </w:r>
      <w:r>
        <w:rPr/>
        <w:t>withdrawals,</w:t>
      </w:r>
      <w:r>
        <w:rPr>
          <w:spacing w:val="-15"/>
        </w:rPr>
        <w:t> </w:t>
      </w:r>
      <w:r>
        <w:rPr/>
        <w:t>balance</w:t>
      </w:r>
      <w:r>
        <w:rPr>
          <w:spacing w:val="-15"/>
        </w:rPr>
        <w:t> </w:t>
      </w:r>
      <w:r>
        <w:rPr/>
        <w:t>inquiries,</w:t>
      </w:r>
      <w:r>
        <w:rPr>
          <w:spacing w:val="-15"/>
        </w:rPr>
        <w:t> </w:t>
      </w:r>
      <w:r>
        <w:rPr/>
        <w:t>money</w:t>
      </w:r>
      <w:r>
        <w:rPr>
          <w:spacing w:val="-15"/>
        </w:rPr>
        <w:t> </w:t>
      </w:r>
      <w:r>
        <w:rPr/>
        <w:t>transfers</w:t>
      </w:r>
      <w:r>
        <w:rPr>
          <w:spacing w:val="-15"/>
        </w:rPr>
        <w:t> </w:t>
      </w:r>
      <w:r>
        <w:rPr/>
        <w:t>from one</w:t>
      </w:r>
      <w:r>
        <w:rPr>
          <w:spacing w:val="-7"/>
        </w:rPr>
        <w:t> </w:t>
      </w:r>
      <w:r>
        <w:rPr/>
        <w:t>account</w:t>
      </w:r>
      <w:r>
        <w:rPr>
          <w:spacing w:val="-5"/>
        </w:rPr>
        <w:t> </w:t>
      </w:r>
      <w:r>
        <w:rPr/>
        <w:t>to</w:t>
      </w:r>
      <w:r>
        <w:rPr>
          <w:spacing w:val="-5"/>
        </w:rPr>
        <w:t> </w:t>
      </w:r>
      <w:r>
        <w:rPr/>
        <w:t>another,</w:t>
      </w:r>
      <w:r>
        <w:rPr>
          <w:spacing w:val="-6"/>
        </w:rPr>
        <w:t> </w:t>
      </w:r>
      <w:r>
        <w:rPr/>
        <w:t>insurance</w:t>
      </w:r>
      <w:r>
        <w:rPr>
          <w:spacing w:val="-5"/>
        </w:rPr>
        <w:t> </w:t>
      </w:r>
      <w:r>
        <w:rPr/>
        <w:t>premium</w:t>
      </w:r>
      <w:r>
        <w:rPr>
          <w:spacing w:val="-5"/>
        </w:rPr>
        <w:t> </w:t>
      </w:r>
      <w:r>
        <w:rPr/>
        <w:t>payments,</w:t>
      </w:r>
      <w:r>
        <w:rPr>
          <w:spacing w:val="-5"/>
        </w:rPr>
        <w:t> </w:t>
      </w:r>
      <w:r>
        <w:rPr/>
        <w:t>small</w:t>
      </w:r>
      <w:r>
        <w:rPr>
          <w:spacing w:val="-5"/>
        </w:rPr>
        <w:t> </w:t>
      </w:r>
      <w:r>
        <w:rPr/>
        <w:t>loan</w:t>
      </w:r>
      <w:r>
        <w:rPr>
          <w:spacing w:val="-6"/>
        </w:rPr>
        <w:t> </w:t>
      </w:r>
      <w:r>
        <w:rPr/>
        <w:t>repayments,</w:t>
      </w:r>
      <w:r>
        <w:rPr>
          <w:spacing w:val="-5"/>
        </w:rPr>
        <w:t> </w:t>
      </w:r>
      <w:r>
        <w:rPr/>
        <w:t>and</w:t>
      </w:r>
      <w:r>
        <w:rPr>
          <w:spacing w:val="-6"/>
        </w:rPr>
        <w:t> </w:t>
      </w:r>
      <w:r>
        <w:rPr/>
        <w:t>bill</w:t>
      </w:r>
      <w:r>
        <w:rPr>
          <w:spacing w:val="-5"/>
        </w:rPr>
        <w:t> </w:t>
      </w:r>
      <w:r>
        <w:rPr/>
        <w:t>payment.</w:t>
      </w:r>
      <w:r>
        <w:rPr>
          <w:spacing w:val="-6"/>
        </w:rPr>
        <w:t> </w:t>
      </w:r>
      <w:r>
        <w:rPr/>
        <w:t>Sohail</w:t>
      </w:r>
      <w:r>
        <w:rPr>
          <w:spacing w:val="-5"/>
        </w:rPr>
        <w:t> </w:t>
      </w:r>
      <w:r>
        <w:rPr/>
        <w:t>&amp; Nabaz(2019), defines</w:t>
      </w:r>
      <w:r>
        <w:rPr>
          <w:spacing w:val="-9"/>
        </w:rPr>
        <w:t> </w:t>
      </w:r>
      <w:r>
        <w:rPr/>
        <w:t>ATM stands for “automated electronic monetary outlet,” which allows consumers to execute</w:t>
      </w:r>
      <w:r>
        <w:rPr>
          <w:spacing w:val="-1"/>
        </w:rPr>
        <w:t> </w:t>
      </w:r>
      <w:r>
        <w:rPr/>
        <w:t>key transactions in the absence</w:t>
      </w:r>
      <w:r>
        <w:rPr>
          <w:spacing w:val="-1"/>
        </w:rPr>
        <w:t> </w:t>
      </w:r>
      <w:r>
        <w:rPr/>
        <w:t>of a</w:t>
      </w:r>
      <w:r>
        <w:rPr>
          <w:spacing w:val="-1"/>
        </w:rPr>
        <w:t> </w:t>
      </w:r>
      <w:r>
        <w:rPr/>
        <w:t>branch operator.</w:t>
      </w:r>
      <w:r>
        <w:rPr>
          <w:spacing w:val="-13"/>
        </w:rPr>
        <w:t> </w:t>
      </w:r>
      <w:r>
        <w:rPr/>
        <w:t>ATM stands for</w:t>
      </w:r>
      <w:r>
        <w:rPr>
          <w:spacing w:val="-1"/>
        </w:rPr>
        <w:t> </w:t>
      </w:r>
      <w:r>
        <w:rPr/>
        <w:t>both going without cash and going whenever cash is needed. The availability of</w:t>
      </w:r>
      <w:r>
        <w:rPr>
          <w:spacing w:val="-9"/>
        </w:rPr>
        <w:t> </w:t>
      </w:r>
      <w:r>
        <w:rPr/>
        <w:t>ATMs in key locations such as malls, hospitals, gas stations, and other high- traffic areas allows clients to save a significant amount of time.</w:t>
      </w:r>
      <w:r>
        <w:rPr>
          <w:spacing w:val="-2"/>
        </w:rPr>
        <w:t> </w:t>
      </w:r>
      <w:r>
        <w:rPr/>
        <w:t>An ATM allows a bank’s customer to execute banking transactions 24 hours a day, seven days a week.</w:t>
      </w:r>
    </w:p>
    <w:p>
      <w:pPr>
        <w:pStyle w:val="BodyText"/>
      </w:pPr>
    </w:p>
    <w:p>
      <w:pPr>
        <w:pStyle w:val="BodyText"/>
      </w:pPr>
    </w:p>
    <w:p>
      <w:pPr>
        <w:pStyle w:val="BodyText"/>
      </w:pPr>
    </w:p>
    <w:p>
      <w:pPr>
        <w:pStyle w:val="BodyText"/>
      </w:pPr>
    </w:p>
    <w:p>
      <w:pPr>
        <w:pStyle w:val="BodyText"/>
        <w:spacing w:before="205"/>
      </w:pPr>
    </w:p>
    <w:p>
      <w:pPr>
        <w:pStyle w:val="ListParagraph"/>
        <w:numPr>
          <w:ilvl w:val="1"/>
          <w:numId w:val="6"/>
        </w:numPr>
        <w:tabs>
          <w:tab w:pos="1080" w:val="left" w:leader="none"/>
        </w:tabs>
        <w:spacing w:line="240" w:lineRule="auto" w:before="0" w:after="0"/>
        <w:ind w:left="1080" w:right="0" w:hanging="720"/>
        <w:jc w:val="left"/>
        <w:rPr>
          <w:sz w:val="24"/>
        </w:rPr>
      </w:pPr>
      <w:r>
        <w:rPr>
          <w:sz w:val="24"/>
        </w:rPr>
        <w:t>CONCEPTS</w:t>
      </w:r>
      <w:r>
        <w:rPr>
          <w:spacing w:val="-15"/>
          <w:sz w:val="24"/>
        </w:rPr>
        <w:t> </w:t>
      </w:r>
      <w:r>
        <w:rPr>
          <w:sz w:val="24"/>
        </w:rPr>
        <w:t>AND</w:t>
      </w:r>
      <w:r>
        <w:rPr>
          <w:spacing w:val="-6"/>
          <w:sz w:val="24"/>
        </w:rPr>
        <w:t> </w:t>
      </w:r>
      <w:r>
        <w:rPr>
          <w:sz w:val="24"/>
        </w:rPr>
        <w:t>DEFINITIONS</w:t>
      </w:r>
      <w:r>
        <w:rPr>
          <w:spacing w:val="-3"/>
          <w:sz w:val="24"/>
        </w:rPr>
        <w:t> </w:t>
      </w:r>
      <w:r>
        <w:rPr>
          <w:sz w:val="24"/>
        </w:rPr>
        <w:t>OF</w:t>
      </w:r>
      <w:r>
        <w:rPr>
          <w:spacing w:val="-4"/>
          <w:sz w:val="24"/>
        </w:rPr>
        <w:t> </w:t>
      </w:r>
      <w:r>
        <w:rPr>
          <w:sz w:val="24"/>
        </w:rPr>
        <w:t>BANK’S</w:t>
      </w:r>
      <w:r>
        <w:rPr>
          <w:spacing w:val="-3"/>
          <w:sz w:val="24"/>
        </w:rPr>
        <w:t> </w:t>
      </w:r>
      <w:r>
        <w:rPr>
          <w:spacing w:val="-2"/>
          <w:sz w:val="24"/>
        </w:rPr>
        <w:t>PERFORMANCE</w:t>
      </w:r>
    </w:p>
    <w:p>
      <w:pPr>
        <w:pStyle w:val="BodyText"/>
        <w:spacing w:before="162"/>
      </w:pPr>
    </w:p>
    <w:p>
      <w:pPr>
        <w:pStyle w:val="BodyText"/>
        <w:spacing w:line="480" w:lineRule="auto"/>
        <w:ind w:left="360" w:right="716"/>
        <w:jc w:val="both"/>
      </w:pPr>
      <w:r>
        <w:rPr/>
        <w:t>Nithya &amp; Kiruthika (2021), stated that the C. Bank One of the most essential variables in determining whether</w:t>
      </w:r>
      <w:r>
        <w:rPr>
          <w:spacing w:val="-15"/>
        </w:rPr>
        <w:t> </w:t>
      </w:r>
      <w:r>
        <w:rPr/>
        <w:t>or</w:t>
      </w:r>
      <w:r>
        <w:rPr>
          <w:spacing w:val="-15"/>
        </w:rPr>
        <w:t> </w:t>
      </w:r>
      <w:r>
        <w:rPr/>
        <w:t>not</w:t>
      </w:r>
      <w:r>
        <w:rPr>
          <w:spacing w:val="-15"/>
        </w:rPr>
        <w:t> </w:t>
      </w:r>
      <w:r>
        <w:rPr/>
        <w:t>a</w:t>
      </w:r>
      <w:r>
        <w:rPr>
          <w:spacing w:val="-15"/>
        </w:rPr>
        <w:t> </w:t>
      </w:r>
      <w:r>
        <w:rPr/>
        <w:t>bank</w:t>
      </w:r>
      <w:r>
        <w:rPr>
          <w:spacing w:val="-15"/>
        </w:rPr>
        <w:t> </w:t>
      </w:r>
      <w:r>
        <w:rPr/>
        <w:t>exists,</w:t>
      </w:r>
      <w:r>
        <w:rPr>
          <w:spacing w:val="-15"/>
        </w:rPr>
        <w:t> </w:t>
      </w:r>
      <w:r>
        <w:rPr/>
        <w:t>as</w:t>
      </w:r>
      <w:r>
        <w:rPr>
          <w:spacing w:val="-15"/>
        </w:rPr>
        <w:t> </w:t>
      </w:r>
      <w:r>
        <w:rPr/>
        <w:t>well</w:t>
      </w:r>
      <w:r>
        <w:rPr>
          <w:spacing w:val="-15"/>
        </w:rPr>
        <w:t> </w:t>
      </w:r>
      <w:r>
        <w:rPr/>
        <w:t>as</w:t>
      </w:r>
      <w:r>
        <w:rPr>
          <w:spacing w:val="-15"/>
        </w:rPr>
        <w:t> </w:t>
      </w:r>
      <w:r>
        <w:rPr/>
        <w:t>the</w:t>
      </w:r>
      <w:r>
        <w:rPr>
          <w:spacing w:val="-15"/>
        </w:rPr>
        <w:t> </w:t>
      </w:r>
      <w:r>
        <w:rPr/>
        <w:t>degree</w:t>
      </w:r>
      <w:r>
        <w:rPr>
          <w:spacing w:val="-15"/>
        </w:rPr>
        <w:t> </w:t>
      </w:r>
      <w:r>
        <w:rPr/>
        <w:t>of</w:t>
      </w:r>
      <w:r>
        <w:rPr>
          <w:spacing w:val="-15"/>
        </w:rPr>
        <w:t> </w:t>
      </w:r>
      <w:r>
        <w:rPr/>
        <w:t>service</w:t>
      </w:r>
      <w:r>
        <w:rPr>
          <w:spacing w:val="-15"/>
        </w:rPr>
        <w:t> </w:t>
      </w:r>
      <w:r>
        <w:rPr/>
        <w:t>it</w:t>
      </w:r>
      <w:r>
        <w:rPr>
          <w:spacing w:val="-15"/>
        </w:rPr>
        <w:t> </w:t>
      </w:r>
      <w:r>
        <w:rPr/>
        <w:t>provides</w:t>
      </w:r>
      <w:r>
        <w:rPr>
          <w:spacing w:val="-15"/>
        </w:rPr>
        <w:t> </w:t>
      </w:r>
      <w:r>
        <w:rPr/>
        <w:t>to</w:t>
      </w:r>
      <w:r>
        <w:rPr>
          <w:spacing w:val="-15"/>
        </w:rPr>
        <w:t> </w:t>
      </w:r>
      <w:r>
        <w:rPr/>
        <w:t>its</w:t>
      </w:r>
      <w:r>
        <w:rPr>
          <w:spacing w:val="-15"/>
        </w:rPr>
        <w:t> </w:t>
      </w:r>
      <w:r>
        <w:rPr/>
        <w:t>customers,</w:t>
      </w:r>
      <w:r>
        <w:rPr>
          <w:spacing w:val="-15"/>
        </w:rPr>
        <w:t> </w:t>
      </w:r>
      <w:r>
        <w:rPr/>
        <w:t>is</w:t>
      </w:r>
      <w:r>
        <w:rPr>
          <w:spacing w:val="-15"/>
        </w:rPr>
        <w:t> </w:t>
      </w:r>
      <w:r>
        <w:rPr/>
        <w:t>its</w:t>
      </w:r>
      <w:r>
        <w:rPr>
          <w:spacing w:val="-15"/>
        </w:rPr>
        <w:t> </w:t>
      </w:r>
      <w:r>
        <w:rPr/>
        <w:t>performance. By analyzing the achievement of organizational objectives and the methods for compensating managers, </w:t>
      </w:r>
      <w:r>
        <w:rPr>
          <w:spacing w:val="-2"/>
        </w:rPr>
        <w:t>the</w:t>
      </w:r>
      <w:r>
        <w:rPr>
          <w:spacing w:val="-7"/>
        </w:rPr>
        <w:t> </w:t>
      </w:r>
      <w:r>
        <w:rPr>
          <w:spacing w:val="-2"/>
        </w:rPr>
        <w:t>firm’s</w:t>
      </w:r>
      <w:r>
        <w:rPr>
          <w:spacing w:val="-4"/>
        </w:rPr>
        <w:t> </w:t>
      </w:r>
      <w:r>
        <w:rPr>
          <w:spacing w:val="-2"/>
        </w:rPr>
        <w:t>performance</w:t>
      </w:r>
      <w:r>
        <w:rPr>
          <w:spacing w:val="-3"/>
        </w:rPr>
        <w:t> </w:t>
      </w:r>
      <w:r>
        <w:rPr>
          <w:spacing w:val="-2"/>
        </w:rPr>
        <w:t>assessment</w:t>
      </w:r>
      <w:r>
        <w:rPr>
          <w:spacing w:val="-3"/>
        </w:rPr>
        <w:t> </w:t>
      </w:r>
      <w:r>
        <w:rPr>
          <w:spacing w:val="-2"/>
        </w:rPr>
        <w:t>systems</w:t>
      </w:r>
      <w:r>
        <w:rPr>
          <w:spacing w:val="-3"/>
        </w:rPr>
        <w:t> </w:t>
      </w:r>
      <w:r>
        <w:rPr>
          <w:spacing w:val="-2"/>
        </w:rPr>
        <w:t>are</w:t>
      </w:r>
      <w:r>
        <w:rPr>
          <w:spacing w:val="-1"/>
        </w:rPr>
        <w:t> </w:t>
      </w:r>
      <w:r>
        <w:rPr>
          <w:spacing w:val="-2"/>
        </w:rPr>
        <w:t>critical</w:t>
      </w:r>
      <w:r>
        <w:rPr>
          <w:spacing w:val="-3"/>
        </w:rPr>
        <w:t> </w:t>
      </w:r>
      <w:r>
        <w:rPr>
          <w:spacing w:val="-2"/>
        </w:rPr>
        <w:t>in</w:t>
      </w:r>
      <w:r>
        <w:rPr>
          <w:spacing w:val="-1"/>
        </w:rPr>
        <w:t> </w:t>
      </w:r>
      <w:r>
        <w:rPr>
          <w:spacing w:val="-2"/>
        </w:rPr>
        <w:t>establishing</w:t>
      </w:r>
      <w:r>
        <w:rPr>
          <w:spacing w:val="-3"/>
        </w:rPr>
        <w:t> </w:t>
      </w:r>
      <w:r>
        <w:rPr>
          <w:spacing w:val="-2"/>
        </w:rPr>
        <w:t>strategy.</w:t>
      </w:r>
      <w:r>
        <w:rPr>
          <w:spacing w:val="-4"/>
        </w:rPr>
        <w:t> </w:t>
      </w:r>
      <w:r>
        <w:rPr>
          <w:spacing w:val="-2"/>
        </w:rPr>
        <w:t>Financial</w:t>
      </w:r>
      <w:r>
        <w:rPr>
          <w:spacing w:val="-4"/>
        </w:rPr>
        <w:t> </w:t>
      </w:r>
      <w:r>
        <w:rPr>
          <w:spacing w:val="-2"/>
        </w:rPr>
        <w:t>and</w:t>
      </w:r>
      <w:r>
        <w:rPr>
          <w:spacing w:val="-4"/>
        </w:rPr>
        <w:t> </w:t>
      </w:r>
      <w:r>
        <w:rPr>
          <w:spacing w:val="-2"/>
        </w:rPr>
        <w:t>non-financial</w:t>
      </w:r>
    </w:p>
    <w:p>
      <w:pPr>
        <w:pStyle w:val="BodyText"/>
        <w:spacing w:after="0" w:line="480" w:lineRule="auto"/>
        <w:jc w:val="both"/>
        <w:sectPr>
          <w:pgSz w:w="12240" w:h="15840"/>
          <w:pgMar w:header="0" w:footer="1305" w:top="1300" w:bottom="1500" w:left="720" w:right="360"/>
        </w:sectPr>
      </w:pPr>
    </w:p>
    <w:p>
      <w:pPr>
        <w:pStyle w:val="BodyText"/>
        <w:spacing w:line="480" w:lineRule="auto" w:before="60"/>
        <w:ind w:left="360" w:right="717"/>
        <w:jc w:val="both"/>
      </w:pPr>
      <w:r>
        <w:rPr/>
        <w:t>indicators can be used to evaluate a company’s success, although non-financial measurements cannot be expressed in monetary terms (Prieto et al., 2020).</w:t>
      </w:r>
    </w:p>
    <w:p>
      <w:pPr>
        <w:pStyle w:val="BodyText"/>
        <w:spacing w:line="480" w:lineRule="auto" w:before="159"/>
        <w:ind w:left="360" w:right="720"/>
        <w:jc w:val="both"/>
      </w:pPr>
      <w:r>
        <w:rPr/>
        <w:t>Performance evaluation according to Mohammad Yusuf &amp; Reza Nurul Ichsan(2021), is a strategy for evaluating a company’s success based on the goals set at the start. This becomes a key aspect of control measurement that can aid the company’s future performance. Also Quoc Trung(2021),stated that The profitability</w:t>
      </w:r>
      <w:r>
        <w:rPr>
          <w:spacing w:val="-3"/>
        </w:rPr>
        <w:t> </w:t>
      </w:r>
      <w:r>
        <w:rPr/>
        <w:t>created</w:t>
      </w:r>
      <w:r>
        <w:rPr>
          <w:spacing w:val="-3"/>
        </w:rPr>
        <w:t> </w:t>
      </w:r>
      <w:r>
        <w:rPr/>
        <w:t>by</w:t>
      </w:r>
      <w:r>
        <w:rPr>
          <w:spacing w:val="-3"/>
        </w:rPr>
        <w:t> </w:t>
      </w:r>
      <w:r>
        <w:rPr/>
        <w:t>a</w:t>
      </w:r>
      <w:r>
        <w:rPr>
          <w:spacing w:val="-3"/>
        </w:rPr>
        <w:t> </w:t>
      </w:r>
      <w:r>
        <w:rPr/>
        <w:t>bank’s</w:t>
      </w:r>
      <w:r>
        <w:rPr>
          <w:spacing w:val="-4"/>
        </w:rPr>
        <w:t> </w:t>
      </w:r>
      <w:r>
        <w:rPr/>
        <w:t>activities</w:t>
      </w:r>
      <w:r>
        <w:rPr>
          <w:spacing w:val="-4"/>
        </w:rPr>
        <w:t> </w:t>
      </w:r>
      <w:r>
        <w:rPr/>
        <w:t>is</w:t>
      </w:r>
      <w:r>
        <w:rPr>
          <w:spacing w:val="-4"/>
        </w:rPr>
        <w:t> </w:t>
      </w:r>
      <w:r>
        <w:rPr/>
        <w:t>largely</w:t>
      </w:r>
      <w:r>
        <w:rPr>
          <w:spacing w:val="-3"/>
        </w:rPr>
        <w:t> </w:t>
      </w:r>
      <w:r>
        <w:rPr/>
        <w:t>determined</w:t>
      </w:r>
      <w:r>
        <w:rPr>
          <w:spacing w:val="-2"/>
        </w:rPr>
        <w:t> </w:t>
      </w:r>
      <w:r>
        <w:rPr/>
        <w:t>by</w:t>
      </w:r>
      <w:r>
        <w:rPr>
          <w:spacing w:val="-3"/>
        </w:rPr>
        <w:t> </w:t>
      </w:r>
      <w:r>
        <w:rPr/>
        <w:t>its</w:t>
      </w:r>
      <w:r>
        <w:rPr>
          <w:spacing w:val="-4"/>
        </w:rPr>
        <w:t> </w:t>
      </w:r>
      <w:r>
        <w:rPr/>
        <w:t>performance.</w:t>
      </w:r>
      <w:r>
        <w:rPr>
          <w:spacing w:val="-2"/>
        </w:rPr>
        <w:t> </w:t>
      </w:r>
      <w:r>
        <w:rPr/>
        <w:t>Furthermore,</w:t>
      </w:r>
      <w:r>
        <w:rPr>
          <w:spacing w:val="-3"/>
        </w:rPr>
        <w:t> </w:t>
      </w:r>
      <w:r>
        <w:rPr/>
        <w:t>it</w:t>
      </w:r>
      <w:r>
        <w:rPr>
          <w:spacing w:val="-3"/>
        </w:rPr>
        <w:t> </w:t>
      </w:r>
      <w:r>
        <w:rPr/>
        <w:t>is</w:t>
      </w:r>
      <w:r>
        <w:rPr>
          <w:spacing w:val="-4"/>
        </w:rPr>
        <w:t> </w:t>
      </w:r>
      <w:r>
        <w:rPr/>
        <w:t>the foundation and goal of all banking operation.</w:t>
      </w:r>
    </w:p>
    <w:p>
      <w:pPr>
        <w:pStyle w:val="BodyText"/>
        <w:spacing w:line="480" w:lineRule="auto" w:before="161"/>
        <w:ind w:left="360" w:right="713"/>
        <w:jc w:val="both"/>
      </w:pPr>
      <w:r>
        <w:rPr/>
        <w:t>In</w:t>
      </w:r>
      <w:r>
        <w:rPr>
          <w:spacing w:val="-15"/>
        </w:rPr>
        <w:t> </w:t>
      </w:r>
      <w:r>
        <w:rPr/>
        <w:t>the</w:t>
      </w:r>
      <w:r>
        <w:rPr>
          <w:spacing w:val="-15"/>
        </w:rPr>
        <w:t> </w:t>
      </w:r>
      <w:r>
        <w:rPr/>
        <w:t>other</w:t>
      </w:r>
      <w:r>
        <w:rPr>
          <w:spacing w:val="-15"/>
        </w:rPr>
        <w:t> </w:t>
      </w:r>
      <w:r>
        <w:rPr/>
        <w:t>hand</w:t>
      </w:r>
      <w:r>
        <w:rPr>
          <w:spacing w:val="-15"/>
        </w:rPr>
        <w:t> </w:t>
      </w:r>
      <w:r>
        <w:rPr/>
        <w:t>Ferrouhi(2018),</w:t>
      </w:r>
      <w:r>
        <w:rPr>
          <w:spacing w:val="-15"/>
        </w:rPr>
        <w:t> </w:t>
      </w:r>
      <w:r>
        <w:rPr/>
        <w:t>The</w:t>
      </w:r>
      <w:r>
        <w:rPr>
          <w:spacing w:val="-15"/>
        </w:rPr>
        <w:t> </w:t>
      </w:r>
      <w:r>
        <w:rPr/>
        <w:t>capacity</w:t>
      </w:r>
      <w:r>
        <w:rPr>
          <w:spacing w:val="-15"/>
        </w:rPr>
        <w:t> </w:t>
      </w:r>
      <w:r>
        <w:rPr/>
        <w:t>to</w:t>
      </w:r>
      <w:r>
        <w:rPr>
          <w:spacing w:val="-15"/>
        </w:rPr>
        <w:t> </w:t>
      </w:r>
      <w:r>
        <w:rPr/>
        <w:t>generate</w:t>
      </w:r>
      <w:r>
        <w:rPr>
          <w:spacing w:val="-15"/>
        </w:rPr>
        <w:t> </w:t>
      </w:r>
      <w:r>
        <w:rPr/>
        <w:t>sustainable</w:t>
      </w:r>
      <w:r>
        <w:rPr>
          <w:spacing w:val="-15"/>
        </w:rPr>
        <w:t> </w:t>
      </w:r>
      <w:r>
        <w:rPr/>
        <w:t>profitability</w:t>
      </w:r>
      <w:r>
        <w:rPr>
          <w:spacing w:val="-15"/>
        </w:rPr>
        <w:t> </w:t>
      </w:r>
      <w:r>
        <w:rPr/>
        <w:t>is</w:t>
      </w:r>
      <w:r>
        <w:rPr>
          <w:spacing w:val="-15"/>
        </w:rPr>
        <w:t> </w:t>
      </w:r>
      <w:r>
        <w:rPr/>
        <w:t>defined</w:t>
      </w:r>
      <w:r>
        <w:rPr>
          <w:spacing w:val="-15"/>
        </w:rPr>
        <w:t> </w:t>
      </w:r>
      <w:r>
        <w:rPr/>
        <w:t>as</w:t>
      </w:r>
      <w:r>
        <w:rPr>
          <w:spacing w:val="-15"/>
        </w:rPr>
        <w:t> </w:t>
      </w:r>
      <w:r>
        <w:rPr/>
        <w:t>the</w:t>
      </w:r>
      <w:r>
        <w:rPr>
          <w:spacing w:val="-15"/>
        </w:rPr>
        <w:t> </w:t>
      </w:r>
      <w:r>
        <w:rPr/>
        <w:t>bank’s performance.</w:t>
      </w:r>
      <w:r>
        <w:rPr>
          <w:spacing w:val="-13"/>
        </w:rPr>
        <w:t> </w:t>
      </w:r>
      <w:r>
        <w:rPr/>
        <w:t>Non-financial</w:t>
      </w:r>
      <w:r>
        <w:rPr>
          <w:spacing w:val="-13"/>
        </w:rPr>
        <w:t> </w:t>
      </w:r>
      <w:r>
        <w:rPr/>
        <w:t>performance</w:t>
      </w:r>
      <w:r>
        <w:rPr>
          <w:spacing w:val="-14"/>
        </w:rPr>
        <w:t> </w:t>
      </w:r>
      <w:r>
        <w:rPr/>
        <w:t>is</w:t>
      </w:r>
      <w:r>
        <w:rPr>
          <w:spacing w:val="-12"/>
        </w:rPr>
        <w:t> </w:t>
      </w:r>
      <w:r>
        <w:rPr/>
        <w:t>linked</w:t>
      </w:r>
      <w:r>
        <w:rPr>
          <w:spacing w:val="-11"/>
        </w:rPr>
        <w:t> </w:t>
      </w:r>
      <w:r>
        <w:rPr/>
        <w:t>to</w:t>
      </w:r>
      <w:r>
        <w:rPr>
          <w:spacing w:val="-12"/>
        </w:rPr>
        <w:t> </w:t>
      </w:r>
      <w:r>
        <w:rPr/>
        <w:t>corporate</w:t>
      </w:r>
      <w:r>
        <w:rPr>
          <w:spacing w:val="-13"/>
        </w:rPr>
        <w:t> </w:t>
      </w:r>
      <w:r>
        <w:rPr/>
        <w:t>social</w:t>
      </w:r>
      <w:r>
        <w:rPr>
          <w:spacing w:val="-12"/>
        </w:rPr>
        <w:t> </w:t>
      </w:r>
      <w:r>
        <w:rPr/>
        <w:t>responsibility,</w:t>
      </w:r>
      <w:r>
        <w:rPr>
          <w:spacing w:val="-13"/>
        </w:rPr>
        <w:t> </w:t>
      </w:r>
      <w:r>
        <w:rPr/>
        <w:t>customer</w:t>
      </w:r>
      <w:r>
        <w:rPr>
          <w:spacing w:val="-13"/>
        </w:rPr>
        <w:t> </w:t>
      </w:r>
      <w:r>
        <w:rPr/>
        <w:t>satisfaction and expectations, service quality, and work efficiency; self-service technologies can improve service efficiency while also increasing customer satisfaction, market shares(Chen et al., 2021b).</w:t>
      </w:r>
    </w:p>
    <w:p>
      <w:pPr>
        <w:pStyle w:val="BodyText"/>
        <w:spacing w:line="480" w:lineRule="auto" w:before="159"/>
        <w:ind w:left="360" w:right="716"/>
        <w:jc w:val="both"/>
      </w:pPr>
      <w:r>
        <w:rPr/>
        <w:t>According</w:t>
      </w:r>
      <w:r>
        <w:rPr>
          <w:spacing w:val="-4"/>
        </w:rPr>
        <w:t> </w:t>
      </w:r>
      <w:r>
        <w:rPr/>
        <w:t>to</w:t>
      </w:r>
      <w:r>
        <w:rPr>
          <w:spacing w:val="-3"/>
        </w:rPr>
        <w:t> </w:t>
      </w:r>
      <w:r>
        <w:rPr/>
        <w:t>Odawa(2016),</w:t>
      </w:r>
      <w:r>
        <w:rPr>
          <w:spacing w:val="-4"/>
        </w:rPr>
        <w:t> </w:t>
      </w:r>
      <w:r>
        <w:rPr/>
        <w:t>Bank</w:t>
      </w:r>
      <w:r>
        <w:rPr>
          <w:spacing w:val="-3"/>
        </w:rPr>
        <w:t> </w:t>
      </w:r>
      <w:r>
        <w:rPr/>
        <w:t>performance</w:t>
      </w:r>
      <w:r>
        <w:rPr>
          <w:spacing w:val="-4"/>
        </w:rPr>
        <w:t> </w:t>
      </w:r>
      <w:r>
        <w:rPr/>
        <w:t>refers</w:t>
      </w:r>
      <w:r>
        <w:rPr>
          <w:spacing w:val="-4"/>
        </w:rPr>
        <w:t> </w:t>
      </w:r>
      <w:r>
        <w:rPr/>
        <w:t>to</w:t>
      </w:r>
      <w:r>
        <w:rPr>
          <w:spacing w:val="-3"/>
        </w:rPr>
        <w:t> </w:t>
      </w:r>
      <w:r>
        <w:rPr/>
        <w:t>an</w:t>
      </w:r>
      <w:r>
        <w:rPr>
          <w:spacing w:val="-3"/>
        </w:rPr>
        <w:t> </w:t>
      </w:r>
      <w:r>
        <w:rPr/>
        <w:t>organization’s</w:t>
      </w:r>
      <w:r>
        <w:rPr>
          <w:spacing w:val="-3"/>
        </w:rPr>
        <w:t> </w:t>
      </w:r>
      <w:r>
        <w:rPr/>
        <w:t>accomplishments</w:t>
      </w:r>
      <w:r>
        <w:rPr>
          <w:spacing w:val="-3"/>
        </w:rPr>
        <w:t> </w:t>
      </w:r>
      <w:r>
        <w:rPr/>
        <w:t>as</w:t>
      </w:r>
      <w:r>
        <w:rPr>
          <w:spacing w:val="-3"/>
        </w:rPr>
        <w:t> </w:t>
      </w:r>
      <w:r>
        <w:rPr/>
        <w:t>measured by metrics such as reached targets, time to achieve targets, and realized efficiency and effectiveness. Financial and non-financial terms can be used to assess an organization’s performance. Financial words refer to an enterprise’s productivity as measured by revenue growth, profit, and market share in comparison to other businesses in the same industry. In the empirical banking research, the most widely considered</w:t>
      </w:r>
      <w:r>
        <w:rPr>
          <w:spacing w:val="-2"/>
        </w:rPr>
        <w:t> </w:t>
      </w:r>
      <w:r>
        <w:rPr/>
        <w:t>dimensions</w:t>
      </w:r>
      <w:r>
        <w:rPr>
          <w:spacing w:val="-1"/>
        </w:rPr>
        <w:t> </w:t>
      </w:r>
      <w:r>
        <w:rPr/>
        <w:t>to</w:t>
      </w:r>
      <w:r>
        <w:rPr>
          <w:spacing w:val="-1"/>
        </w:rPr>
        <w:t> </w:t>
      </w:r>
      <w:r>
        <w:rPr/>
        <w:t>quantify</w:t>
      </w:r>
      <w:r>
        <w:rPr>
          <w:spacing w:val="-2"/>
        </w:rPr>
        <w:t> </w:t>
      </w:r>
      <w:r>
        <w:rPr/>
        <w:t>bank</w:t>
      </w:r>
      <w:r>
        <w:rPr>
          <w:spacing w:val="-2"/>
        </w:rPr>
        <w:t> </w:t>
      </w:r>
      <w:r>
        <w:rPr/>
        <w:t>performance</w:t>
      </w:r>
      <w:r>
        <w:rPr>
          <w:spacing w:val="-2"/>
        </w:rPr>
        <w:t> </w:t>
      </w:r>
      <w:r>
        <w:rPr/>
        <w:t>are</w:t>
      </w:r>
      <w:r>
        <w:rPr>
          <w:spacing w:val="-3"/>
        </w:rPr>
        <w:t> </w:t>
      </w:r>
      <w:r>
        <w:rPr/>
        <w:t>profitability,</w:t>
      </w:r>
      <w:r>
        <w:rPr>
          <w:spacing w:val="-2"/>
        </w:rPr>
        <w:t> </w:t>
      </w:r>
      <w:r>
        <w:rPr/>
        <w:t>efficiency,</w:t>
      </w:r>
      <w:r>
        <w:rPr>
          <w:spacing w:val="-2"/>
        </w:rPr>
        <w:t> </w:t>
      </w:r>
      <w:r>
        <w:rPr/>
        <w:t>and</w:t>
      </w:r>
      <w:r>
        <w:rPr>
          <w:spacing w:val="-2"/>
        </w:rPr>
        <w:t> </w:t>
      </w:r>
      <w:r>
        <w:rPr/>
        <w:t>stability.(Ky</w:t>
      </w:r>
      <w:r>
        <w:rPr>
          <w:spacing w:val="-2"/>
        </w:rPr>
        <w:t> </w:t>
      </w:r>
      <w:r>
        <w:rPr/>
        <w:t>et</w:t>
      </w:r>
      <w:r>
        <w:rPr>
          <w:spacing w:val="-1"/>
        </w:rPr>
        <w:t> </w:t>
      </w:r>
      <w:r>
        <w:rPr/>
        <w:t>al., </w:t>
      </w:r>
      <w:r>
        <w:rPr>
          <w:spacing w:val="-2"/>
        </w:rPr>
        <w:t>2019).</w:t>
      </w:r>
    </w:p>
    <w:p>
      <w:pPr>
        <w:pStyle w:val="ListParagraph"/>
        <w:numPr>
          <w:ilvl w:val="2"/>
          <w:numId w:val="6"/>
        </w:numPr>
        <w:tabs>
          <w:tab w:pos="1080" w:val="left" w:leader="none"/>
        </w:tabs>
        <w:spacing w:line="240" w:lineRule="auto" w:before="161" w:after="0"/>
        <w:ind w:left="1080" w:right="0" w:hanging="720"/>
        <w:jc w:val="both"/>
        <w:rPr>
          <w:sz w:val="24"/>
        </w:rPr>
      </w:pPr>
      <w:r>
        <w:rPr>
          <w:sz w:val="24"/>
        </w:rPr>
        <w:t>Customer </w:t>
      </w:r>
      <w:r>
        <w:rPr>
          <w:spacing w:val="-2"/>
          <w:sz w:val="24"/>
        </w:rPr>
        <w:t>satisfaction</w:t>
      </w:r>
    </w:p>
    <w:p>
      <w:pPr>
        <w:pStyle w:val="BodyText"/>
        <w:spacing w:before="162"/>
      </w:pPr>
    </w:p>
    <w:p>
      <w:pPr>
        <w:pStyle w:val="BodyText"/>
        <w:spacing w:line="480" w:lineRule="auto"/>
        <w:ind w:left="360" w:right="717"/>
        <w:jc w:val="both"/>
      </w:pPr>
      <w:r>
        <w:rPr/>
        <w:t>Leninkumar(2017), Customer satisfaction is defined as an attitude influenced by experience when customers</w:t>
      </w:r>
      <w:r>
        <w:rPr>
          <w:spacing w:val="2"/>
        </w:rPr>
        <w:t> </w:t>
      </w:r>
      <w:r>
        <w:rPr/>
        <w:t>purchase</w:t>
      </w:r>
      <w:r>
        <w:rPr>
          <w:spacing w:val="5"/>
        </w:rPr>
        <w:t> </w:t>
      </w:r>
      <w:r>
        <w:rPr/>
        <w:t>a</w:t>
      </w:r>
      <w:r>
        <w:rPr>
          <w:spacing w:val="5"/>
        </w:rPr>
        <w:t> </w:t>
      </w:r>
      <w:r>
        <w:rPr/>
        <w:t>product</w:t>
      </w:r>
      <w:r>
        <w:rPr>
          <w:spacing w:val="6"/>
        </w:rPr>
        <w:t> </w:t>
      </w:r>
      <w:r>
        <w:rPr/>
        <w:t>or</w:t>
      </w:r>
      <w:r>
        <w:rPr>
          <w:spacing w:val="5"/>
        </w:rPr>
        <w:t> </w:t>
      </w:r>
      <w:r>
        <w:rPr/>
        <w:t>utilize</w:t>
      </w:r>
      <w:r>
        <w:rPr>
          <w:spacing w:val="5"/>
        </w:rPr>
        <w:t> </w:t>
      </w:r>
      <w:r>
        <w:rPr/>
        <w:t>a</w:t>
      </w:r>
      <w:r>
        <w:rPr>
          <w:spacing w:val="5"/>
        </w:rPr>
        <w:t> </w:t>
      </w:r>
      <w:r>
        <w:rPr/>
        <w:t>service</w:t>
      </w:r>
      <w:r>
        <w:rPr>
          <w:spacing w:val="5"/>
        </w:rPr>
        <w:t> </w:t>
      </w:r>
      <w:r>
        <w:rPr/>
        <w:t>and</w:t>
      </w:r>
      <w:r>
        <w:rPr>
          <w:spacing w:val="5"/>
        </w:rPr>
        <w:t> </w:t>
      </w:r>
      <w:r>
        <w:rPr/>
        <w:t>pay</w:t>
      </w:r>
      <w:r>
        <w:rPr>
          <w:spacing w:val="5"/>
        </w:rPr>
        <w:t> </w:t>
      </w:r>
      <w:r>
        <w:rPr/>
        <w:t>for</w:t>
      </w:r>
      <w:r>
        <w:rPr>
          <w:spacing w:val="4"/>
        </w:rPr>
        <w:t> </w:t>
      </w:r>
      <w:r>
        <w:rPr/>
        <w:t>it;</w:t>
      </w:r>
      <w:r>
        <w:rPr>
          <w:spacing w:val="4"/>
        </w:rPr>
        <w:t> </w:t>
      </w:r>
      <w:r>
        <w:rPr/>
        <w:t>satisfaction</w:t>
      </w:r>
      <w:r>
        <w:rPr>
          <w:spacing w:val="5"/>
        </w:rPr>
        <w:t> </w:t>
      </w:r>
      <w:r>
        <w:rPr/>
        <w:t>is</w:t>
      </w:r>
      <w:r>
        <w:rPr>
          <w:spacing w:val="6"/>
        </w:rPr>
        <w:t> </w:t>
      </w:r>
      <w:r>
        <w:rPr/>
        <w:t>an</w:t>
      </w:r>
      <w:r>
        <w:rPr>
          <w:spacing w:val="5"/>
        </w:rPr>
        <w:t> </w:t>
      </w:r>
      <w:r>
        <w:rPr/>
        <w:t>attitude,</w:t>
      </w:r>
      <w:r>
        <w:rPr>
          <w:spacing w:val="5"/>
        </w:rPr>
        <w:t> </w:t>
      </w:r>
      <w:r>
        <w:rPr/>
        <w:t>appraisal,</w:t>
      </w:r>
      <w:r>
        <w:rPr>
          <w:spacing w:val="6"/>
        </w:rPr>
        <w:t> </w:t>
      </w:r>
      <w:r>
        <w:rPr>
          <w:spacing w:val="-5"/>
        </w:rPr>
        <w:t>and</w:t>
      </w:r>
    </w:p>
    <w:p>
      <w:pPr>
        <w:pStyle w:val="BodyText"/>
        <w:spacing w:after="0" w:line="480" w:lineRule="auto"/>
        <w:jc w:val="both"/>
        <w:sectPr>
          <w:pgSz w:w="12240" w:h="15840"/>
          <w:pgMar w:header="0" w:footer="1305" w:top="1300" w:bottom="1500" w:left="720" w:right="360"/>
        </w:sectPr>
      </w:pPr>
    </w:p>
    <w:p>
      <w:pPr>
        <w:pStyle w:val="BodyText"/>
        <w:spacing w:line="480" w:lineRule="auto" w:before="60"/>
        <w:ind w:left="360" w:right="719"/>
        <w:jc w:val="both"/>
      </w:pPr>
      <w:r>
        <w:rPr/>
        <w:t>emotional</w:t>
      </w:r>
      <w:r>
        <w:rPr>
          <w:spacing w:val="-15"/>
        </w:rPr>
        <w:t> </w:t>
      </w:r>
      <w:r>
        <w:rPr/>
        <w:t>response</w:t>
      </w:r>
      <w:r>
        <w:rPr>
          <w:spacing w:val="-15"/>
        </w:rPr>
        <w:t> </w:t>
      </w:r>
      <w:r>
        <w:rPr/>
        <w:t>displayed</w:t>
      </w:r>
      <w:r>
        <w:rPr>
          <w:spacing w:val="-15"/>
        </w:rPr>
        <w:t> </w:t>
      </w:r>
      <w:r>
        <w:rPr/>
        <w:t>by</w:t>
      </w:r>
      <w:r>
        <w:rPr>
          <w:spacing w:val="-15"/>
        </w:rPr>
        <w:t> </w:t>
      </w:r>
      <w:r>
        <w:rPr/>
        <w:t>the</w:t>
      </w:r>
      <w:r>
        <w:rPr>
          <w:spacing w:val="-15"/>
        </w:rPr>
        <w:t> </w:t>
      </w:r>
      <w:r>
        <w:rPr/>
        <w:t>customer</w:t>
      </w:r>
      <w:r>
        <w:rPr>
          <w:spacing w:val="-15"/>
        </w:rPr>
        <w:t> </w:t>
      </w:r>
      <w:r>
        <w:rPr/>
        <w:t>following</w:t>
      </w:r>
      <w:r>
        <w:rPr>
          <w:spacing w:val="-15"/>
        </w:rPr>
        <w:t> </w:t>
      </w:r>
      <w:r>
        <w:rPr/>
        <w:t>the</w:t>
      </w:r>
      <w:r>
        <w:rPr>
          <w:spacing w:val="-15"/>
        </w:rPr>
        <w:t> </w:t>
      </w:r>
      <w:r>
        <w:rPr/>
        <w:t>purchase</w:t>
      </w:r>
      <w:r>
        <w:rPr>
          <w:spacing w:val="-15"/>
        </w:rPr>
        <w:t> </w:t>
      </w:r>
      <w:r>
        <w:rPr/>
        <w:t>process.</w:t>
      </w:r>
      <w:r>
        <w:rPr>
          <w:spacing w:val="-15"/>
        </w:rPr>
        <w:t> </w:t>
      </w:r>
      <w:r>
        <w:rPr/>
        <w:t>It’s</w:t>
      </w:r>
      <w:r>
        <w:rPr>
          <w:spacing w:val="-15"/>
        </w:rPr>
        <w:t> </w:t>
      </w:r>
      <w:r>
        <w:rPr/>
        <w:t>a</w:t>
      </w:r>
      <w:r>
        <w:rPr>
          <w:spacing w:val="-15"/>
        </w:rPr>
        <w:t> </w:t>
      </w:r>
      <w:r>
        <w:rPr/>
        <w:t>sign</w:t>
      </w:r>
      <w:r>
        <w:rPr>
          <w:spacing w:val="-15"/>
        </w:rPr>
        <w:t> </w:t>
      </w:r>
      <w:r>
        <w:rPr/>
        <w:t>that</w:t>
      </w:r>
      <w:r>
        <w:rPr>
          <w:spacing w:val="-15"/>
        </w:rPr>
        <w:t> </w:t>
      </w:r>
      <w:r>
        <w:rPr/>
        <w:t>you’re</w:t>
      </w:r>
      <w:r>
        <w:rPr>
          <w:spacing w:val="-15"/>
        </w:rPr>
        <w:t> </w:t>
      </w:r>
      <w:r>
        <w:rPr/>
        <w:t>happy with a product or service. Client satisfaction is commonly cited as a key factor in</w:t>
      </w:r>
    </w:p>
    <w:p>
      <w:pPr>
        <w:pStyle w:val="BodyText"/>
        <w:spacing w:line="480" w:lineRule="auto" w:before="159"/>
        <w:ind w:left="360" w:right="715"/>
        <w:jc w:val="both"/>
      </w:pPr>
      <w:r>
        <w:rPr/>
        <w:t>Determining</w:t>
      </w:r>
      <w:r>
        <w:rPr>
          <w:spacing w:val="-9"/>
        </w:rPr>
        <w:t> </w:t>
      </w:r>
      <w:r>
        <w:rPr/>
        <w:t>customer</w:t>
      </w:r>
      <w:r>
        <w:rPr>
          <w:spacing w:val="-10"/>
        </w:rPr>
        <w:t> </w:t>
      </w:r>
      <w:r>
        <w:rPr/>
        <w:t>loyalty.</w:t>
      </w:r>
      <w:r>
        <w:rPr>
          <w:spacing w:val="-9"/>
        </w:rPr>
        <w:t> </w:t>
      </w:r>
      <w:r>
        <w:rPr/>
        <w:t>Satisfaction</w:t>
      </w:r>
      <w:r>
        <w:rPr>
          <w:spacing w:val="-9"/>
        </w:rPr>
        <w:t> </w:t>
      </w:r>
      <w:r>
        <w:rPr/>
        <w:t>is</w:t>
      </w:r>
      <w:r>
        <w:rPr>
          <w:spacing w:val="-9"/>
        </w:rPr>
        <w:t> </w:t>
      </w:r>
      <w:r>
        <w:rPr/>
        <w:t>defined</w:t>
      </w:r>
      <w:r>
        <w:rPr>
          <w:spacing w:val="-9"/>
        </w:rPr>
        <w:t> </w:t>
      </w:r>
      <w:r>
        <w:rPr/>
        <w:t>as</w:t>
      </w:r>
      <w:r>
        <w:rPr>
          <w:spacing w:val="-9"/>
        </w:rPr>
        <w:t> </w:t>
      </w:r>
      <w:r>
        <w:rPr/>
        <w:t>a</w:t>
      </w:r>
      <w:r>
        <w:rPr>
          <w:spacing w:val="-8"/>
        </w:rPr>
        <w:t> </w:t>
      </w:r>
      <w:r>
        <w:rPr/>
        <w:t>consumer’s</w:t>
      </w:r>
      <w:r>
        <w:rPr>
          <w:spacing w:val="-9"/>
        </w:rPr>
        <w:t> </w:t>
      </w:r>
      <w:r>
        <w:rPr/>
        <w:t>assessment</w:t>
      </w:r>
      <w:r>
        <w:rPr>
          <w:spacing w:val="-9"/>
        </w:rPr>
        <w:t> </w:t>
      </w:r>
      <w:r>
        <w:rPr/>
        <w:t>of</w:t>
      </w:r>
      <w:r>
        <w:rPr>
          <w:spacing w:val="-10"/>
        </w:rPr>
        <w:t> </w:t>
      </w:r>
      <w:r>
        <w:rPr/>
        <w:t>whether</w:t>
      </w:r>
      <w:r>
        <w:rPr>
          <w:spacing w:val="-8"/>
        </w:rPr>
        <w:t> </w:t>
      </w:r>
      <w:r>
        <w:rPr/>
        <w:t>a</w:t>
      </w:r>
      <w:r>
        <w:rPr>
          <w:spacing w:val="-10"/>
        </w:rPr>
        <w:t> </w:t>
      </w:r>
      <w:r>
        <w:rPr/>
        <w:t>product</w:t>
      </w:r>
      <w:r>
        <w:rPr>
          <w:spacing w:val="-9"/>
        </w:rPr>
        <w:t> </w:t>
      </w:r>
      <w:r>
        <w:rPr/>
        <w:t>or service</w:t>
      </w:r>
      <w:r>
        <w:rPr>
          <w:spacing w:val="-8"/>
        </w:rPr>
        <w:t> </w:t>
      </w:r>
      <w:r>
        <w:rPr/>
        <w:t>delivered</w:t>
      </w:r>
      <w:r>
        <w:rPr>
          <w:spacing w:val="-7"/>
        </w:rPr>
        <w:t> </w:t>
      </w:r>
      <w:r>
        <w:rPr/>
        <w:t>a</w:t>
      </w:r>
      <w:r>
        <w:rPr>
          <w:spacing w:val="-8"/>
        </w:rPr>
        <w:t> </w:t>
      </w:r>
      <w:r>
        <w:rPr/>
        <w:t>pleasurable</w:t>
      </w:r>
      <w:r>
        <w:rPr>
          <w:spacing w:val="-8"/>
        </w:rPr>
        <w:t> </w:t>
      </w:r>
      <w:r>
        <w:rPr/>
        <w:t>level</w:t>
      </w:r>
      <w:r>
        <w:rPr>
          <w:spacing w:val="-7"/>
        </w:rPr>
        <w:t> </w:t>
      </w:r>
      <w:r>
        <w:rPr/>
        <w:t>of</w:t>
      </w:r>
      <w:r>
        <w:rPr>
          <w:spacing w:val="-8"/>
        </w:rPr>
        <w:t> </w:t>
      </w:r>
      <w:r>
        <w:rPr/>
        <w:t>overall</w:t>
      </w:r>
      <w:r>
        <w:rPr>
          <w:spacing w:val="-7"/>
        </w:rPr>
        <w:t> </w:t>
      </w:r>
      <w:r>
        <w:rPr/>
        <w:t>usage</w:t>
      </w:r>
      <w:r>
        <w:rPr>
          <w:spacing w:val="-8"/>
        </w:rPr>
        <w:t> </w:t>
      </w:r>
      <w:r>
        <w:rPr/>
        <w:t>related</w:t>
      </w:r>
      <w:r>
        <w:rPr>
          <w:spacing w:val="-8"/>
        </w:rPr>
        <w:t> </w:t>
      </w:r>
      <w:r>
        <w:rPr/>
        <w:t>fulfillment</w:t>
      </w:r>
      <w:r>
        <w:rPr>
          <w:spacing w:val="-7"/>
        </w:rPr>
        <w:t> </w:t>
      </w:r>
      <w:r>
        <w:rPr/>
        <w:t>after</w:t>
      </w:r>
      <w:r>
        <w:rPr>
          <w:spacing w:val="-8"/>
        </w:rPr>
        <w:t> </w:t>
      </w:r>
      <w:r>
        <w:rPr/>
        <w:t>it</w:t>
      </w:r>
      <w:r>
        <w:rPr>
          <w:spacing w:val="-7"/>
        </w:rPr>
        <w:t> </w:t>
      </w:r>
      <w:r>
        <w:rPr/>
        <w:t>has</w:t>
      </w:r>
      <w:r>
        <w:rPr>
          <w:spacing w:val="-7"/>
        </w:rPr>
        <w:t> </w:t>
      </w:r>
      <w:r>
        <w:rPr/>
        <w:t>been</w:t>
      </w:r>
      <w:r>
        <w:rPr>
          <w:spacing w:val="-7"/>
        </w:rPr>
        <w:t> </w:t>
      </w:r>
      <w:r>
        <w:rPr/>
        <w:t>consumed.</w:t>
      </w:r>
      <w:r>
        <w:rPr>
          <w:spacing w:val="-6"/>
        </w:rPr>
        <w:t> </w:t>
      </w:r>
      <w:r>
        <w:rPr/>
        <w:t>In</w:t>
      </w:r>
      <w:r>
        <w:rPr>
          <w:spacing w:val="-8"/>
        </w:rPr>
        <w:t> </w:t>
      </w:r>
      <w:r>
        <w:rPr/>
        <w:t>the literature, customer</w:t>
      </w:r>
      <w:r>
        <w:rPr>
          <w:spacing w:val="-1"/>
        </w:rPr>
        <w:t> </w:t>
      </w:r>
      <w:r>
        <w:rPr/>
        <w:t>happiness has been defined as a</w:t>
      </w:r>
      <w:r>
        <w:rPr>
          <w:spacing w:val="-1"/>
        </w:rPr>
        <w:t> </w:t>
      </w:r>
      <w:r>
        <w:rPr/>
        <w:t>market-based asset that is important for</w:t>
      </w:r>
      <w:r>
        <w:rPr>
          <w:spacing w:val="-2"/>
        </w:rPr>
        <w:t> </w:t>
      </w:r>
      <w:r>
        <w:rPr/>
        <w:t>the efficient and effective orchestration of firm resources and the improvement of firm performance.(Otto &amp; Otto, </w:t>
      </w:r>
      <w:r>
        <w:rPr>
          <w:spacing w:val="-2"/>
        </w:rPr>
        <w:t>2019).</w:t>
      </w:r>
    </w:p>
    <w:p>
      <w:pPr>
        <w:pStyle w:val="BodyText"/>
        <w:spacing w:line="480" w:lineRule="auto" w:before="161"/>
        <w:ind w:left="360" w:right="718"/>
        <w:jc w:val="both"/>
      </w:pPr>
      <w:r>
        <w:rPr/>
        <w:t>El-adly(2019),</w:t>
      </w:r>
      <w:r>
        <w:rPr>
          <w:spacing w:val="-7"/>
        </w:rPr>
        <w:t> </w:t>
      </w:r>
      <w:r>
        <w:rPr/>
        <w:t>stated</w:t>
      </w:r>
      <w:r>
        <w:rPr>
          <w:spacing w:val="-7"/>
        </w:rPr>
        <w:t> </w:t>
      </w:r>
      <w:r>
        <w:rPr/>
        <w:t>that</w:t>
      </w:r>
      <w:r>
        <w:rPr>
          <w:spacing w:val="-5"/>
        </w:rPr>
        <w:t> </w:t>
      </w:r>
      <w:r>
        <w:rPr/>
        <w:t>one</w:t>
      </w:r>
      <w:r>
        <w:rPr>
          <w:spacing w:val="-8"/>
        </w:rPr>
        <w:t> </w:t>
      </w:r>
      <w:r>
        <w:rPr/>
        <w:t>of</w:t>
      </w:r>
      <w:r>
        <w:rPr>
          <w:spacing w:val="-6"/>
        </w:rPr>
        <w:t> </w:t>
      </w:r>
      <w:r>
        <w:rPr/>
        <w:t>the</w:t>
      </w:r>
      <w:r>
        <w:rPr>
          <w:spacing w:val="-8"/>
        </w:rPr>
        <w:t> </w:t>
      </w:r>
      <w:r>
        <w:rPr/>
        <w:t>ultimate</w:t>
      </w:r>
      <w:r>
        <w:rPr>
          <w:spacing w:val="-5"/>
        </w:rPr>
        <w:t> </w:t>
      </w:r>
      <w:r>
        <w:rPr/>
        <w:t>aims</w:t>
      </w:r>
      <w:r>
        <w:rPr>
          <w:spacing w:val="-7"/>
        </w:rPr>
        <w:t> </w:t>
      </w:r>
      <w:r>
        <w:rPr/>
        <w:t>that</w:t>
      </w:r>
      <w:r>
        <w:rPr>
          <w:spacing w:val="-7"/>
        </w:rPr>
        <w:t> </w:t>
      </w:r>
      <w:r>
        <w:rPr/>
        <w:t>service</w:t>
      </w:r>
      <w:r>
        <w:rPr>
          <w:spacing w:val="-6"/>
        </w:rPr>
        <w:t> </w:t>
      </w:r>
      <w:r>
        <w:rPr/>
        <w:t>firms</w:t>
      </w:r>
      <w:r>
        <w:rPr>
          <w:spacing w:val="-7"/>
        </w:rPr>
        <w:t> </w:t>
      </w:r>
      <w:r>
        <w:rPr/>
        <w:t>pursue</w:t>
      </w:r>
      <w:r>
        <w:rPr>
          <w:spacing w:val="-6"/>
        </w:rPr>
        <w:t> </w:t>
      </w:r>
      <w:r>
        <w:rPr/>
        <w:t>is</w:t>
      </w:r>
      <w:r>
        <w:rPr>
          <w:spacing w:val="-7"/>
        </w:rPr>
        <w:t> </w:t>
      </w:r>
      <w:r>
        <w:rPr/>
        <w:t>to</w:t>
      </w:r>
      <w:r>
        <w:rPr>
          <w:spacing w:val="-7"/>
        </w:rPr>
        <w:t> </w:t>
      </w:r>
      <w:r>
        <w:rPr/>
        <w:t>satisfy</w:t>
      </w:r>
      <w:r>
        <w:rPr>
          <w:spacing w:val="-8"/>
        </w:rPr>
        <w:t> </w:t>
      </w:r>
      <w:r>
        <w:rPr/>
        <w:t>consumers,</w:t>
      </w:r>
      <w:r>
        <w:rPr>
          <w:spacing w:val="-6"/>
        </w:rPr>
        <w:t> </w:t>
      </w:r>
      <w:r>
        <w:rPr/>
        <w:t>given to the long-term benefits of satisfied customers, such as favorable word of mouth, customer loyalty, and long-term profitability; Customer satisfaction is also viewed as a one-dimensional construct that reflects a guest’s overall assessment of a performance across time.</w:t>
      </w:r>
    </w:p>
    <w:p>
      <w:pPr>
        <w:pStyle w:val="BodyText"/>
        <w:spacing w:line="480" w:lineRule="auto" w:before="159"/>
        <w:ind w:left="360" w:right="704"/>
        <w:jc w:val="both"/>
      </w:pPr>
      <w:r>
        <w:rPr/>
        <w:t>Customer satisfaction is a critical success component in today’s fiercely competitive e-environment.</w:t>
      </w:r>
      <w:r>
        <w:rPr>
          <w:spacing w:val="-1"/>
        </w:rPr>
        <w:t> </w:t>
      </w:r>
      <w:r>
        <w:rPr/>
        <w:t>A business must provide outstanding service experiences to its consumers in order to remain., in order for them to repurchase and remain loyal to the company Customer satisfaction is the result of customer experiences during the buying process, and it plays a critical role in influencing customers’ future behavior,</w:t>
      </w:r>
      <w:r>
        <w:rPr>
          <w:spacing w:val="-13"/>
        </w:rPr>
        <w:t> </w:t>
      </w:r>
      <w:r>
        <w:rPr/>
        <w:t>such</w:t>
      </w:r>
      <w:r>
        <w:rPr>
          <w:spacing w:val="-13"/>
        </w:rPr>
        <w:t> </w:t>
      </w:r>
      <w:r>
        <w:rPr/>
        <w:t>as</w:t>
      </w:r>
      <w:r>
        <w:rPr>
          <w:spacing w:val="-13"/>
        </w:rPr>
        <w:t> </w:t>
      </w:r>
      <w:r>
        <w:rPr/>
        <w:t>online</w:t>
      </w:r>
      <w:r>
        <w:rPr>
          <w:spacing w:val="-14"/>
        </w:rPr>
        <w:t> </w:t>
      </w:r>
      <w:r>
        <w:rPr/>
        <w:t>repurchase</w:t>
      </w:r>
      <w:r>
        <w:rPr>
          <w:spacing w:val="-14"/>
        </w:rPr>
        <w:t> </w:t>
      </w:r>
      <w:r>
        <w:rPr/>
        <w:t>and</w:t>
      </w:r>
      <w:r>
        <w:rPr>
          <w:spacing w:val="-13"/>
        </w:rPr>
        <w:t> </w:t>
      </w:r>
      <w:r>
        <w:rPr/>
        <w:t>loyalty;</w:t>
      </w:r>
      <w:r>
        <w:rPr>
          <w:spacing w:val="-12"/>
        </w:rPr>
        <w:t> </w:t>
      </w:r>
      <w:r>
        <w:rPr/>
        <w:t>customer</w:t>
      </w:r>
      <w:r>
        <w:rPr>
          <w:spacing w:val="-14"/>
        </w:rPr>
        <w:t> </w:t>
      </w:r>
      <w:r>
        <w:rPr/>
        <w:t>satisfaction</w:t>
      </w:r>
      <w:r>
        <w:rPr>
          <w:spacing w:val="-13"/>
        </w:rPr>
        <w:t> </w:t>
      </w:r>
      <w:r>
        <w:rPr/>
        <w:t>is</w:t>
      </w:r>
      <w:r>
        <w:rPr>
          <w:spacing w:val="-12"/>
        </w:rPr>
        <w:t> </w:t>
      </w:r>
      <w:r>
        <w:rPr/>
        <w:t>one</w:t>
      </w:r>
      <w:r>
        <w:rPr>
          <w:spacing w:val="-15"/>
        </w:rPr>
        <w:t> </w:t>
      </w:r>
      <w:r>
        <w:rPr/>
        <w:t>of</w:t>
      </w:r>
      <w:r>
        <w:rPr>
          <w:spacing w:val="-14"/>
        </w:rPr>
        <w:t> </w:t>
      </w:r>
      <w:r>
        <w:rPr/>
        <w:t>the</w:t>
      </w:r>
      <w:r>
        <w:rPr>
          <w:spacing w:val="-14"/>
        </w:rPr>
        <w:t> </w:t>
      </w:r>
      <w:r>
        <w:rPr/>
        <w:t>most</w:t>
      </w:r>
      <w:r>
        <w:rPr>
          <w:spacing w:val="-14"/>
        </w:rPr>
        <w:t> </w:t>
      </w:r>
      <w:r>
        <w:rPr/>
        <w:t>important</w:t>
      </w:r>
      <w:r>
        <w:rPr>
          <w:spacing w:val="-13"/>
        </w:rPr>
        <w:t> </w:t>
      </w:r>
      <w:r>
        <w:rPr/>
        <w:t>success measures in the business to consumer (B2C), Consumer attitudes and intents, which are</w:t>
      </w:r>
      <w:r>
        <w:rPr>
          <w:spacing w:val="-1"/>
        </w:rPr>
        <w:t> </w:t>
      </w:r>
      <w:r>
        <w:rPr/>
        <w:t>part of customer behavior, are intimately tied to customer satisfaction.(Rita et al., 2019).</w:t>
      </w:r>
    </w:p>
    <w:p>
      <w:pPr>
        <w:pStyle w:val="BodyText"/>
        <w:spacing w:line="480" w:lineRule="auto" w:before="161"/>
        <w:ind w:left="360" w:right="716"/>
        <w:jc w:val="both"/>
      </w:pPr>
      <w:r>
        <w:rPr/>
        <w:t>Customer satisfaction is important to examine since it relates to a customer’s “ultimate satisfaction.” Customer satisfaction is dependent on the fulfillment of expectations. (Agnihotri et al., 2015). Customer satisfaction</w:t>
      </w:r>
      <w:r>
        <w:rPr>
          <w:spacing w:val="-6"/>
        </w:rPr>
        <w:t> </w:t>
      </w:r>
      <w:r>
        <w:rPr/>
        <w:t>is</w:t>
      </w:r>
      <w:r>
        <w:rPr>
          <w:spacing w:val="-5"/>
        </w:rPr>
        <w:t> </w:t>
      </w:r>
      <w:r>
        <w:rPr/>
        <w:t>defined</w:t>
      </w:r>
      <w:r>
        <w:rPr>
          <w:spacing w:val="-6"/>
        </w:rPr>
        <w:t> </w:t>
      </w:r>
      <w:r>
        <w:rPr/>
        <w:t>as</w:t>
      </w:r>
      <w:r>
        <w:rPr>
          <w:spacing w:val="-4"/>
        </w:rPr>
        <w:t> </w:t>
      </w:r>
      <w:r>
        <w:rPr/>
        <w:t>the</w:t>
      </w:r>
      <w:r>
        <w:rPr>
          <w:spacing w:val="-6"/>
        </w:rPr>
        <w:t> </w:t>
      </w:r>
      <w:r>
        <w:rPr/>
        <w:t>difference</w:t>
      </w:r>
      <w:r>
        <w:rPr>
          <w:spacing w:val="-7"/>
        </w:rPr>
        <w:t> </w:t>
      </w:r>
      <w:r>
        <w:rPr/>
        <w:t>between</w:t>
      </w:r>
      <w:r>
        <w:rPr>
          <w:spacing w:val="-3"/>
        </w:rPr>
        <w:t> </w:t>
      </w:r>
      <w:r>
        <w:rPr/>
        <w:t>what</w:t>
      </w:r>
      <w:r>
        <w:rPr>
          <w:spacing w:val="-5"/>
        </w:rPr>
        <w:t> </w:t>
      </w:r>
      <w:r>
        <w:rPr/>
        <w:t>customers</w:t>
      </w:r>
      <w:r>
        <w:rPr>
          <w:spacing w:val="-6"/>
        </w:rPr>
        <w:t> </w:t>
      </w:r>
      <w:r>
        <w:rPr/>
        <w:t>expect</w:t>
      </w:r>
      <w:r>
        <w:rPr>
          <w:spacing w:val="-5"/>
        </w:rPr>
        <w:t> </w:t>
      </w:r>
      <w:r>
        <w:rPr/>
        <w:t>and</w:t>
      </w:r>
      <w:r>
        <w:rPr>
          <w:spacing w:val="-4"/>
        </w:rPr>
        <w:t> </w:t>
      </w:r>
      <w:r>
        <w:rPr/>
        <w:t>what</w:t>
      </w:r>
      <w:r>
        <w:rPr>
          <w:spacing w:val="-5"/>
        </w:rPr>
        <w:t> </w:t>
      </w:r>
      <w:r>
        <w:rPr/>
        <w:t>they</w:t>
      </w:r>
      <w:r>
        <w:rPr>
          <w:spacing w:val="-6"/>
        </w:rPr>
        <w:t> </w:t>
      </w:r>
      <w:r>
        <w:rPr/>
        <w:t>get</w:t>
      </w:r>
      <w:r>
        <w:rPr>
          <w:spacing w:val="-5"/>
        </w:rPr>
        <w:t> </w:t>
      </w:r>
      <w:r>
        <w:rPr/>
        <w:t>after</w:t>
      </w:r>
      <w:r>
        <w:rPr>
          <w:spacing w:val="-7"/>
        </w:rPr>
        <w:t> </w:t>
      </w:r>
      <w:r>
        <w:rPr/>
        <w:t>utilizing</w:t>
      </w:r>
      <w:r>
        <w:rPr>
          <w:spacing w:val="-8"/>
        </w:rPr>
        <w:t> </w:t>
      </w:r>
      <w:r>
        <w:rPr/>
        <w:t>a service or product for a particular amount of time. (Ismail et al., 2016).</w:t>
      </w:r>
    </w:p>
    <w:p>
      <w:pPr>
        <w:pStyle w:val="BodyText"/>
        <w:spacing w:after="0" w:line="480" w:lineRule="auto"/>
        <w:jc w:val="both"/>
        <w:sectPr>
          <w:pgSz w:w="12240" w:h="15840"/>
          <w:pgMar w:header="0" w:footer="1305" w:top="1300" w:bottom="1500" w:left="720" w:right="360"/>
        </w:sectPr>
      </w:pPr>
    </w:p>
    <w:p>
      <w:pPr>
        <w:pStyle w:val="ListParagraph"/>
        <w:numPr>
          <w:ilvl w:val="2"/>
          <w:numId w:val="6"/>
        </w:numPr>
        <w:tabs>
          <w:tab w:pos="1080" w:val="left" w:leader="none"/>
        </w:tabs>
        <w:spacing w:line="240" w:lineRule="auto" w:before="60" w:after="0"/>
        <w:ind w:left="1080" w:right="0" w:hanging="720"/>
        <w:jc w:val="both"/>
        <w:rPr>
          <w:sz w:val="24"/>
        </w:rPr>
      </w:pPr>
      <w:r>
        <w:rPr>
          <w:sz w:val="24"/>
        </w:rPr>
        <w:t>Employee</w:t>
      </w:r>
      <w:r>
        <w:rPr>
          <w:spacing w:val="-3"/>
          <w:sz w:val="24"/>
        </w:rPr>
        <w:t> </w:t>
      </w:r>
      <w:r>
        <w:rPr>
          <w:sz w:val="24"/>
        </w:rPr>
        <w:t>work</w:t>
      </w:r>
      <w:r>
        <w:rPr>
          <w:spacing w:val="-1"/>
          <w:sz w:val="24"/>
        </w:rPr>
        <w:t> </w:t>
      </w:r>
      <w:r>
        <w:rPr>
          <w:spacing w:val="-2"/>
          <w:sz w:val="24"/>
        </w:rPr>
        <w:t>efficiency</w:t>
      </w:r>
    </w:p>
    <w:p>
      <w:pPr>
        <w:pStyle w:val="BodyText"/>
        <w:spacing w:before="158"/>
      </w:pPr>
    </w:p>
    <w:p>
      <w:pPr>
        <w:pStyle w:val="BodyText"/>
        <w:spacing w:line="480" w:lineRule="auto"/>
        <w:ind w:left="360" w:right="715"/>
        <w:jc w:val="both"/>
      </w:pPr>
      <w:r>
        <w:rPr/>
        <w:t>Employees must also perform at their best. Building and maintaining a sustainable firm requires organization leaders to have a clearer understanding of their role in guiding people and preserving their efficiency, the effectiveness of team members is strongly tied to the leadership style; efficiency is a vital component since it guarantees the smooth flow of</w:t>
      </w:r>
      <w:r>
        <w:rPr>
          <w:spacing w:val="-2"/>
        </w:rPr>
        <w:t> </w:t>
      </w:r>
      <w:r>
        <w:rPr/>
        <w:t>goods and services in a complex supply chain system. As a result, it is critical for leaders to motivate their teams to work successfully by aligning their views(Dwivedi</w:t>
      </w:r>
      <w:r>
        <w:rPr>
          <w:spacing w:val="-3"/>
        </w:rPr>
        <w:t> </w:t>
      </w:r>
      <w:r>
        <w:rPr/>
        <w:t>et</w:t>
      </w:r>
      <w:r>
        <w:rPr>
          <w:spacing w:val="-3"/>
        </w:rPr>
        <w:t> </w:t>
      </w:r>
      <w:r>
        <w:rPr/>
        <w:t>al.,</w:t>
      </w:r>
      <w:r>
        <w:rPr>
          <w:spacing w:val="-5"/>
        </w:rPr>
        <w:t> </w:t>
      </w:r>
      <w:r>
        <w:rPr/>
        <w:t>2020).</w:t>
      </w:r>
      <w:r>
        <w:rPr>
          <w:spacing w:val="-7"/>
        </w:rPr>
        <w:t> </w:t>
      </w:r>
      <w:r>
        <w:rPr/>
        <w:t>Employees</w:t>
      </w:r>
      <w:r>
        <w:rPr>
          <w:spacing w:val="-4"/>
        </w:rPr>
        <w:t> </w:t>
      </w:r>
      <w:r>
        <w:rPr/>
        <w:t>must</w:t>
      </w:r>
      <w:r>
        <w:rPr>
          <w:spacing w:val="-5"/>
        </w:rPr>
        <w:t> </w:t>
      </w:r>
      <w:r>
        <w:rPr/>
        <w:t>be</w:t>
      </w:r>
      <w:r>
        <w:rPr>
          <w:spacing w:val="-4"/>
        </w:rPr>
        <w:t> </w:t>
      </w:r>
      <w:r>
        <w:rPr/>
        <w:t>efficient</w:t>
      </w:r>
      <w:r>
        <w:rPr>
          <w:spacing w:val="-5"/>
        </w:rPr>
        <w:t> </w:t>
      </w:r>
      <w:r>
        <w:rPr/>
        <w:t>in</w:t>
      </w:r>
      <w:r>
        <w:rPr>
          <w:spacing w:val="-5"/>
        </w:rPr>
        <w:t> </w:t>
      </w:r>
      <w:r>
        <w:rPr/>
        <w:t>order</w:t>
      </w:r>
      <w:r>
        <w:rPr>
          <w:spacing w:val="-4"/>
        </w:rPr>
        <w:t> </w:t>
      </w:r>
      <w:r>
        <w:rPr/>
        <w:t>to</w:t>
      </w:r>
      <w:r>
        <w:rPr>
          <w:spacing w:val="-5"/>
        </w:rPr>
        <w:t> </w:t>
      </w:r>
      <w:r>
        <w:rPr/>
        <w:t>increase</w:t>
      </w:r>
      <w:r>
        <w:rPr>
          <w:spacing w:val="-7"/>
        </w:rPr>
        <w:t> </w:t>
      </w:r>
      <w:r>
        <w:rPr/>
        <w:t>their</w:t>
      </w:r>
      <w:r>
        <w:rPr>
          <w:spacing w:val="-4"/>
        </w:rPr>
        <w:t> </w:t>
      </w:r>
      <w:r>
        <w:rPr/>
        <w:t>own</w:t>
      </w:r>
      <w:r>
        <w:rPr>
          <w:spacing w:val="-4"/>
        </w:rPr>
        <w:t> </w:t>
      </w:r>
      <w:r>
        <w:rPr/>
        <w:t>production</w:t>
      </w:r>
      <w:r>
        <w:rPr>
          <w:spacing w:val="-3"/>
        </w:rPr>
        <w:t> </w:t>
      </w:r>
      <w:r>
        <w:rPr/>
        <w:t>while also acting flexibly in order to meet the needs of various clients. (Yu et al., 2020).</w:t>
      </w:r>
    </w:p>
    <w:p>
      <w:pPr>
        <w:pStyle w:val="BodyText"/>
      </w:pPr>
    </w:p>
    <w:p>
      <w:pPr>
        <w:pStyle w:val="BodyText"/>
      </w:pPr>
    </w:p>
    <w:p>
      <w:pPr>
        <w:pStyle w:val="BodyText"/>
        <w:spacing w:before="44"/>
      </w:pPr>
    </w:p>
    <w:p>
      <w:pPr>
        <w:pStyle w:val="BodyText"/>
        <w:spacing w:line="480" w:lineRule="auto" w:before="1"/>
        <w:ind w:left="360" w:right="720"/>
        <w:jc w:val="both"/>
      </w:pPr>
      <w:r>
        <w:rPr/>
        <w:t>Efficiency is defined as an organization’s degree of success in achieving its objectives, and it is a determining</w:t>
      </w:r>
      <w:r>
        <w:rPr>
          <w:spacing w:val="-5"/>
        </w:rPr>
        <w:t> </w:t>
      </w:r>
      <w:r>
        <w:rPr/>
        <w:t>criterion</w:t>
      </w:r>
      <w:r>
        <w:rPr>
          <w:spacing w:val="-6"/>
        </w:rPr>
        <w:t> </w:t>
      </w:r>
      <w:r>
        <w:rPr/>
        <w:t>used</w:t>
      </w:r>
      <w:r>
        <w:rPr>
          <w:spacing w:val="-6"/>
        </w:rPr>
        <w:t> </w:t>
      </w:r>
      <w:r>
        <w:rPr/>
        <w:t>to</w:t>
      </w:r>
      <w:r>
        <w:rPr>
          <w:spacing w:val="-5"/>
        </w:rPr>
        <w:t> </w:t>
      </w:r>
      <w:r>
        <w:rPr/>
        <w:t>determine</w:t>
      </w:r>
      <w:r>
        <w:rPr>
          <w:spacing w:val="-7"/>
        </w:rPr>
        <w:t> </w:t>
      </w:r>
      <w:r>
        <w:rPr/>
        <w:t>how</w:t>
      </w:r>
      <w:r>
        <w:rPr>
          <w:spacing w:val="-6"/>
        </w:rPr>
        <w:t> </w:t>
      </w:r>
      <w:r>
        <w:rPr/>
        <w:t>near</w:t>
      </w:r>
      <w:r>
        <w:rPr>
          <w:spacing w:val="-7"/>
        </w:rPr>
        <w:t> </w:t>
      </w:r>
      <w:r>
        <w:rPr/>
        <w:t>an</w:t>
      </w:r>
      <w:r>
        <w:rPr>
          <w:spacing w:val="-6"/>
        </w:rPr>
        <w:t> </w:t>
      </w:r>
      <w:r>
        <w:rPr/>
        <w:t>organization</w:t>
      </w:r>
      <w:r>
        <w:rPr>
          <w:spacing w:val="-6"/>
        </w:rPr>
        <w:t> </w:t>
      </w:r>
      <w:r>
        <w:rPr/>
        <w:t>gets</w:t>
      </w:r>
      <w:r>
        <w:rPr>
          <w:spacing w:val="-5"/>
        </w:rPr>
        <w:t> </w:t>
      </w:r>
      <w:r>
        <w:rPr/>
        <w:t>to</w:t>
      </w:r>
      <w:r>
        <w:rPr>
          <w:spacing w:val="-5"/>
        </w:rPr>
        <w:t> </w:t>
      </w:r>
      <w:r>
        <w:rPr/>
        <w:t>the</w:t>
      </w:r>
      <w:r>
        <w:rPr>
          <w:spacing w:val="-6"/>
        </w:rPr>
        <w:t> </w:t>
      </w:r>
      <w:r>
        <w:rPr/>
        <w:t>specified</w:t>
      </w:r>
      <w:r>
        <w:rPr>
          <w:spacing w:val="-6"/>
        </w:rPr>
        <w:t> </w:t>
      </w:r>
      <w:r>
        <w:rPr/>
        <w:t>goal</w:t>
      </w:r>
      <w:r>
        <w:rPr>
          <w:spacing w:val="-5"/>
        </w:rPr>
        <w:t> </w:t>
      </w:r>
      <w:r>
        <w:rPr/>
        <w:t>by</w:t>
      </w:r>
      <w:r>
        <w:rPr>
          <w:spacing w:val="-6"/>
        </w:rPr>
        <w:t> </w:t>
      </w:r>
      <w:r>
        <w:rPr/>
        <w:t>employing efficiency to a particular extent.</w:t>
      </w:r>
      <w:r>
        <w:rPr>
          <w:spacing w:val="-1"/>
        </w:rPr>
        <w:t> </w:t>
      </w:r>
      <w:r>
        <w:rPr/>
        <w:t>To ensure that employees thoroughly understand and comprehend what is required of them in the organization, performance appraisal begins with clearly articulating business procedures and goals to be reached(Kaygusuz et al., 2016).</w:t>
      </w:r>
    </w:p>
    <w:p>
      <w:pPr>
        <w:pStyle w:val="BodyText"/>
        <w:spacing w:line="480" w:lineRule="auto" w:before="161"/>
        <w:ind w:left="360" w:right="714"/>
        <w:jc w:val="both"/>
      </w:pPr>
      <w:r>
        <w:rPr/>
        <w:t>Fragouli &amp; Ilia(2019), found that today, more than ever, the goal for any organization is to optimize its employees’</w:t>
      </w:r>
      <w:r>
        <w:rPr>
          <w:spacing w:val="-4"/>
        </w:rPr>
        <w:t> </w:t>
      </w:r>
      <w:r>
        <w:rPr/>
        <w:t>abilities and competences in the most efficient and effective way possible in order to boost their</w:t>
      </w:r>
      <w:r>
        <w:rPr>
          <w:spacing w:val="-5"/>
        </w:rPr>
        <w:t> </w:t>
      </w:r>
      <w:r>
        <w:rPr/>
        <w:t>efficiency</w:t>
      </w:r>
      <w:r>
        <w:rPr>
          <w:spacing w:val="-4"/>
        </w:rPr>
        <w:t> </w:t>
      </w:r>
      <w:r>
        <w:rPr/>
        <w:t>and</w:t>
      </w:r>
      <w:r>
        <w:rPr>
          <w:spacing w:val="-4"/>
        </w:rPr>
        <w:t> </w:t>
      </w:r>
      <w:r>
        <w:rPr/>
        <w:t>productivity.</w:t>
      </w:r>
      <w:r>
        <w:rPr>
          <w:spacing w:val="-4"/>
        </w:rPr>
        <w:t> </w:t>
      </w:r>
      <w:r>
        <w:rPr/>
        <w:t>Efficiency</w:t>
      </w:r>
      <w:r>
        <w:rPr>
          <w:spacing w:val="-4"/>
        </w:rPr>
        <w:t> </w:t>
      </w:r>
      <w:r>
        <w:rPr/>
        <w:t>is</w:t>
      </w:r>
      <w:r>
        <w:rPr>
          <w:spacing w:val="-5"/>
        </w:rPr>
        <w:t> </w:t>
      </w:r>
      <w:r>
        <w:rPr/>
        <w:t>linked</w:t>
      </w:r>
      <w:r>
        <w:rPr>
          <w:spacing w:val="-4"/>
        </w:rPr>
        <w:t> </w:t>
      </w:r>
      <w:r>
        <w:rPr/>
        <w:t>to</w:t>
      </w:r>
      <w:r>
        <w:rPr>
          <w:spacing w:val="-4"/>
        </w:rPr>
        <w:t> </w:t>
      </w:r>
      <w:r>
        <w:rPr/>
        <w:t>the</w:t>
      </w:r>
      <w:r>
        <w:rPr>
          <w:spacing w:val="-5"/>
        </w:rPr>
        <w:t> </w:t>
      </w:r>
      <w:r>
        <w:rPr/>
        <w:t>quality</w:t>
      </w:r>
      <w:r>
        <w:rPr>
          <w:spacing w:val="-4"/>
        </w:rPr>
        <w:t> </w:t>
      </w:r>
      <w:r>
        <w:rPr/>
        <w:t>of</w:t>
      </w:r>
      <w:r>
        <w:rPr>
          <w:spacing w:val="-4"/>
        </w:rPr>
        <w:t> </w:t>
      </w:r>
      <w:r>
        <w:rPr/>
        <w:t>the</w:t>
      </w:r>
      <w:r>
        <w:rPr>
          <w:spacing w:val="-8"/>
        </w:rPr>
        <w:t> </w:t>
      </w:r>
      <w:r>
        <w:rPr/>
        <w:t>work</w:t>
      </w:r>
      <w:r>
        <w:rPr>
          <w:spacing w:val="-4"/>
        </w:rPr>
        <w:t> </w:t>
      </w:r>
      <w:r>
        <w:rPr/>
        <w:t>performed;</w:t>
      </w:r>
      <w:r>
        <w:rPr>
          <w:spacing w:val="-4"/>
        </w:rPr>
        <w:t> </w:t>
      </w:r>
      <w:r>
        <w:rPr/>
        <w:t>it</w:t>
      </w:r>
      <w:r>
        <w:rPr>
          <w:spacing w:val="-4"/>
        </w:rPr>
        <w:t> </w:t>
      </w:r>
      <w:r>
        <w:rPr/>
        <w:t>refers</w:t>
      </w:r>
      <w:r>
        <w:rPr>
          <w:spacing w:val="-3"/>
        </w:rPr>
        <w:t> </w:t>
      </w:r>
      <w:r>
        <w:rPr/>
        <w:t>to</w:t>
      </w:r>
      <w:r>
        <w:rPr>
          <w:spacing w:val="-4"/>
        </w:rPr>
        <w:t> </w:t>
      </w:r>
      <w:r>
        <w:rPr/>
        <w:t>the ability to complete tasks with fewer resources or less wasted time. Employees who are efficient use a variety of time-saving tactics to perform their work in the least amount of time and resources possible. Higher staff efficiency may free up time for other duties, resulting in increased employee productivity.</w:t>
      </w:r>
    </w:p>
    <w:p>
      <w:pPr>
        <w:pStyle w:val="ListParagraph"/>
        <w:numPr>
          <w:ilvl w:val="2"/>
          <w:numId w:val="6"/>
        </w:numPr>
        <w:tabs>
          <w:tab w:pos="1080" w:val="left" w:leader="none"/>
        </w:tabs>
        <w:spacing w:line="240" w:lineRule="auto" w:before="162" w:after="0"/>
        <w:ind w:left="1080" w:right="0" w:hanging="720"/>
        <w:jc w:val="both"/>
        <w:rPr>
          <w:sz w:val="24"/>
        </w:rPr>
      </w:pPr>
      <w:r>
        <w:rPr>
          <w:sz w:val="24"/>
        </w:rPr>
        <w:t>Bank’s</w:t>
      </w:r>
      <w:r>
        <w:rPr>
          <w:spacing w:val="-10"/>
          <w:sz w:val="24"/>
        </w:rPr>
        <w:t> </w:t>
      </w:r>
      <w:r>
        <w:rPr>
          <w:sz w:val="24"/>
        </w:rPr>
        <w:t>service</w:t>
      </w:r>
      <w:r>
        <w:rPr>
          <w:spacing w:val="-9"/>
          <w:sz w:val="24"/>
        </w:rPr>
        <w:t> </w:t>
      </w:r>
      <w:r>
        <w:rPr>
          <w:spacing w:val="-2"/>
          <w:sz w:val="24"/>
        </w:rPr>
        <w:t>quality</w:t>
      </w:r>
    </w:p>
    <w:p>
      <w:pPr>
        <w:pStyle w:val="ListParagraph"/>
        <w:spacing w:after="0" w:line="240" w:lineRule="auto"/>
        <w:jc w:val="both"/>
        <w:rPr>
          <w:sz w:val="24"/>
        </w:rPr>
        <w:sectPr>
          <w:pgSz w:w="12240" w:h="15840"/>
          <w:pgMar w:header="0" w:footer="1305" w:top="1300" w:bottom="1500" w:left="720" w:right="360"/>
        </w:sectPr>
      </w:pPr>
    </w:p>
    <w:p>
      <w:pPr>
        <w:pStyle w:val="BodyText"/>
        <w:spacing w:line="480" w:lineRule="auto" w:before="60"/>
        <w:ind w:left="360" w:right="716"/>
        <w:jc w:val="both"/>
      </w:pPr>
      <w:r>
        <w:rPr/>
        <w:t>Kant &amp; Jaiswal(2017), stated that Service quality has long been considered an essential driver of service competitiveness</w:t>
      </w:r>
      <w:r>
        <w:rPr>
          <w:spacing w:val="-4"/>
        </w:rPr>
        <w:t> </w:t>
      </w:r>
      <w:r>
        <w:rPr/>
        <w:t>and</w:t>
      </w:r>
      <w:r>
        <w:rPr>
          <w:spacing w:val="-5"/>
        </w:rPr>
        <w:t> </w:t>
      </w:r>
      <w:r>
        <w:rPr/>
        <w:t>has</w:t>
      </w:r>
      <w:r>
        <w:rPr>
          <w:spacing w:val="-3"/>
        </w:rPr>
        <w:t> </w:t>
      </w:r>
      <w:r>
        <w:rPr/>
        <w:t>been</w:t>
      </w:r>
      <w:r>
        <w:rPr>
          <w:spacing w:val="-5"/>
        </w:rPr>
        <w:t> </w:t>
      </w:r>
      <w:r>
        <w:rPr/>
        <w:t>utilized</w:t>
      </w:r>
      <w:r>
        <w:rPr>
          <w:spacing w:val="-2"/>
        </w:rPr>
        <w:t> </w:t>
      </w:r>
      <w:r>
        <w:rPr/>
        <w:t>as</w:t>
      </w:r>
      <w:r>
        <w:rPr>
          <w:spacing w:val="-5"/>
        </w:rPr>
        <w:t> </w:t>
      </w:r>
      <w:r>
        <w:rPr/>
        <w:t>a</w:t>
      </w:r>
      <w:r>
        <w:rPr>
          <w:spacing w:val="-6"/>
        </w:rPr>
        <w:t> </w:t>
      </w:r>
      <w:r>
        <w:rPr/>
        <w:t>strategic</w:t>
      </w:r>
      <w:r>
        <w:rPr>
          <w:spacing w:val="-6"/>
        </w:rPr>
        <w:t> </w:t>
      </w:r>
      <w:r>
        <w:rPr/>
        <w:t>strategy</w:t>
      </w:r>
      <w:r>
        <w:rPr>
          <w:spacing w:val="-5"/>
        </w:rPr>
        <w:t> </w:t>
      </w:r>
      <w:r>
        <w:rPr/>
        <w:t>to</w:t>
      </w:r>
      <w:r>
        <w:rPr>
          <w:spacing w:val="-2"/>
        </w:rPr>
        <w:t> </w:t>
      </w:r>
      <w:r>
        <w:rPr/>
        <w:t>help</w:t>
      </w:r>
      <w:r>
        <w:rPr>
          <w:spacing w:val="-4"/>
        </w:rPr>
        <w:t> </w:t>
      </w:r>
      <w:r>
        <w:rPr/>
        <w:t>a</w:t>
      </w:r>
      <w:r>
        <w:rPr>
          <w:spacing w:val="-4"/>
        </w:rPr>
        <w:t> </w:t>
      </w:r>
      <w:r>
        <w:rPr/>
        <w:t>company</w:t>
      </w:r>
      <w:r>
        <w:rPr>
          <w:spacing w:val="-5"/>
        </w:rPr>
        <w:t> </w:t>
      </w:r>
      <w:r>
        <w:rPr/>
        <w:t>stand</w:t>
      </w:r>
      <w:r>
        <w:rPr>
          <w:spacing w:val="-5"/>
        </w:rPr>
        <w:t> </w:t>
      </w:r>
      <w:r>
        <w:rPr/>
        <w:t>out</w:t>
      </w:r>
      <w:r>
        <w:rPr>
          <w:spacing w:val="-4"/>
        </w:rPr>
        <w:t> </w:t>
      </w:r>
      <w:r>
        <w:rPr/>
        <w:t>in</w:t>
      </w:r>
      <w:r>
        <w:rPr>
          <w:spacing w:val="-2"/>
        </w:rPr>
        <w:t> </w:t>
      </w:r>
      <w:r>
        <w:rPr/>
        <w:t>a</w:t>
      </w:r>
      <w:r>
        <w:rPr>
          <w:spacing w:val="-5"/>
        </w:rPr>
        <w:t> </w:t>
      </w:r>
      <w:r>
        <w:rPr/>
        <w:t>competitive service market. Service quality</w:t>
      </w:r>
      <w:r>
        <w:rPr>
          <w:spacing w:val="-1"/>
        </w:rPr>
        <w:t> </w:t>
      </w:r>
      <w:r>
        <w:rPr/>
        <w:t>refers</w:t>
      </w:r>
      <w:r>
        <w:rPr>
          <w:spacing w:val="-2"/>
        </w:rPr>
        <w:t> </w:t>
      </w:r>
      <w:r>
        <w:rPr/>
        <w:t>to</w:t>
      </w:r>
      <w:r>
        <w:rPr>
          <w:spacing w:val="-1"/>
        </w:rPr>
        <w:t> </w:t>
      </w:r>
      <w:r>
        <w:rPr/>
        <w:t>the level of</w:t>
      </w:r>
      <w:r>
        <w:rPr>
          <w:spacing w:val="-2"/>
        </w:rPr>
        <w:t> </w:t>
      </w:r>
      <w:r>
        <w:rPr/>
        <w:t>perfection</w:t>
      </w:r>
      <w:r>
        <w:rPr>
          <w:spacing w:val="-1"/>
        </w:rPr>
        <w:t> </w:t>
      </w:r>
      <w:r>
        <w:rPr/>
        <w:t>in service</w:t>
      </w:r>
      <w:r>
        <w:rPr>
          <w:spacing w:val="-2"/>
        </w:rPr>
        <w:t> </w:t>
      </w:r>
      <w:r>
        <w:rPr/>
        <w:t>delivery,</w:t>
      </w:r>
      <w:r>
        <w:rPr>
          <w:spacing w:val="-1"/>
        </w:rPr>
        <w:t> </w:t>
      </w:r>
      <w:r>
        <w:rPr/>
        <w:t>and</w:t>
      </w:r>
      <w:r>
        <w:rPr>
          <w:spacing w:val="-1"/>
        </w:rPr>
        <w:t> </w:t>
      </w:r>
      <w:r>
        <w:rPr/>
        <w:t>it</w:t>
      </w:r>
      <w:r>
        <w:rPr>
          <w:spacing w:val="-1"/>
        </w:rPr>
        <w:t> </w:t>
      </w:r>
      <w:r>
        <w:rPr/>
        <w:t>is</w:t>
      </w:r>
      <w:r>
        <w:rPr>
          <w:spacing w:val="-1"/>
        </w:rPr>
        <w:t> </w:t>
      </w:r>
      <w:r>
        <w:rPr/>
        <w:t>thought to</w:t>
      </w:r>
      <w:r>
        <w:rPr>
          <w:spacing w:val="-1"/>
        </w:rPr>
        <w:t> </w:t>
      </w:r>
      <w:r>
        <w:rPr/>
        <w:t>be subjective.</w:t>
      </w:r>
      <w:r>
        <w:rPr>
          <w:spacing w:val="-7"/>
        </w:rPr>
        <w:t> </w:t>
      </w:r>
      <w:r>
        <w:rPr/>
        <w:t>As a result, they compare the actual service to the expected service based on the customer’s impression of how well the service meets their wants and expectations. The gap between a customer’s expectations of service performance prior to the service encounter and their impressions of the service after</w:t>
      </w:r>
      <w:r>
        <w:rPr>
          <w:spacing w:val="-9"/>
        </w:rPr>
        <w:t> </w:t>
      </w:r>
      <w:r>
        <w:rPr/>
        <w:t>it</w:t>
      </w:r>
      <w:r>
        <w:rPr>
          <w:spacing w:val="-8"/>
        </w:rPr>
        <w:t> </w:t>
      </w:r>
      <w:r>
        <w:rPr/>
        <w:t>is</w:t>
      </w:r>
      <w:r>
        <w:rPr>
          <w:spacing w:val="-8"/>
        </w:rPr>
        <w:t> </w:t>
      </w:r>
      <w:r>
        <w:rPr/>
        <w:t>received</w:t>
      </w:r>
      <w:r>
        <w:rPr>
          <w:spacing w:val="-8"/>
        </w:rPr>
        <w:t> </w:t>
      </w:r>
      <w:r>
        <w:rPr/>
        <w:t>is</w:t>
      </w:r>
      <w:r>
        <w:rPr>
          <w:spacing w:val="-8"/>
        </w:rPr>
        <w:t> </w:t>
      </w:r>
      <w:r>
        <w:rPr/>
        <w:t>referred</w:t>
      </w:r>
      <w:r>
        <w:rPr>
          <w:spacing w:val="-8"/>
        </w:rPr>
        <w:t> </w:t>
      </w:r>
      <w:r>
        <w:rPr/>
        <w:t>to</w:t>
      </w:r>
      <w:r>
        <w:rPr>
          <w:spacing w:val="-8"/>
        </w:rPr>
        <w:t> </w:t>
      </w:r>
      <w:r>
        <w:rPr/>
        <w:t>as</w:t>
      </w:r>
      <w:r>
        <w:rPr>
          <w:spacing w:val="-8"/>
        </w:rPr>
        <w:t> </w:t>
      </w:r>
      <w:r>
        <w:rPr/>
        <w:t>service</w:t>
      </w:r>
      <w:r>
        <w:rPr>
          <w:spacing w:val="-7"/>
        </w:rPr>
        <w:t> </w:t>
      </w:r>
      <w:r>
        <w:rPr/>
        <w:t>quality.</w:t>
      </w:r>
      <w:r>
        <w:rPr>
          <w:spacing w:val="-8"/>
        </w:rPr>
        <w:t> </w:t>
      </w:r>
      <w:r>
        <w:rPr/>
        <w:t>Service</w:t>
      </w:r>
      <w:r>
        <w:rPr>
          <w:spacing w:val="-9"/>
        </w:rPr>
        <w:t> </w:t>
      </w:r>
      <w:r>
        <w:rPr/>
        <w:t>quality</w:t>
      </w:r>
      <w:r>
        <w:rPr>
          <w:spacing w:val="-8"/>
        </w:rPr>
        <w:t> </w:t>
      </w:r>
      <w:r>
        <w:rPr/>
        <w:t>is</w:t>
      </w:r>
      <w:r>
        <w:rPr>
          <w:spacing w:val="-8"/>
        </w:rPr>
        <w:t> </w:t>
      </w:r>
      <w:r>
        <w:rPr/>
        <w:t>widely</w:t>
      </w:r>
      <w:r>
        <w:rPr>
          <w:spacing w:val="-5"/>
        </w:rPr>
        <w:t> </w:t>
      </w:r>
      <w:r>
        <w:rPr/>
        <w:t>acknowledged</w:t>
      </w:r>
      <w:r>
        <w:rPr>
          <w:spacing w:val="-8"/>
        </w:rPr>
        <w:t> </w:t>
      </w:r>
      <w:r>
        <w:rPr/>
        <w:t>as</w:t>
      </w:r>
      <w:r>
        <w:rPr>
          <w:spacing w:val="-6"/>
        </w:rPr>
        <w:t> </w:t>
      </w:r>
      <w:r>
        <w:rPr/>
        <w:t>a</w:t>
      </w:r>
      <w:r>
        <w:rPr>
          <w:spacing w:val="-9"/>
        </w:rPr>
        <w:t> </w:t>
      </w:r>
      <w:r>
        <w:rPr/>
        <w:t>key</w:t>
      </w:r>
      <w:r>
        <w:rPr>
          <w:spacing w:val="-6"/>
        </w:rPr>
        <w:t> </w:t>
      </w:r>
      <w:r>
        <w:rPr/>
        <w:t>aspect in establishing a competitive advantage and keeping positive customer relationships. Service quality is defined as “the subjective comparison that customers make between the quality of the service that they want to receive and what they actually get.” Banks should focus on service quality to boost customer loyalty, willingness to pay, commitment, and trust(Paul et al., 2016).</w:t>
      </w:r>
    </w:p>
    <w:p>
      <w:pPr>
        <w:pStyle w:val="BodyText"/>
        <w:spacing w:line="480" w:lineRule="auto" w:before="160"/>
        <w:ind w:left="360" w:right="716"/>
        <w:jc w:val="both"/>
      </w:pPr>
      <w:r>
        <w:rPr/>
        <w:t>According Felix(2017), They claimed that service quality is a consequence of pre-purchase customer expectations, perceived process quality, and perceived output quality, and that it can be defined as the difference between service expectation and service performance. Ali &amp; Raza(2017), found that Service quality has a critical role in enhancing customer satisfaction in the banking industry.</w:t>
      </w:r>
    </w:p>
    <w:p>
      <w:pPr>
        <w:pStyle w:val="BodyText"/>
        <w:spacing w:line="480" w:lineRule="auto" w:before="161"/>
        <w:ind w:left="360" w:right="715"/>
        <w:jc w:val="both"/>
      </w:pPr>
      <w:r>
        <w:rPr/>
        <w:t>Quality is important in the business world because it helps to maintain customer satisfaction and loyalty while also reducing risk. Quality is defined as the extent to which a service can satisfy customers by meeting their needs, desires, and expectations; however, service quality is defined as the organization’s ability to meet the customers’</w:t>
      </w:r>
      <w:r>
        <w:rPr>
          <w:spacing w:val="-10"/>
        </w:rPr>
        <w:t> </w:t>
      </w:r>
      <w:r>
        <w:rPr/>
        <w:t>expectations and the company’s ability to provide</w:t>
      </w:r>
    </w:p>
    <w:p>
      <w:pPr>
        <w:pStyle w:val="BodyText"/>
        <w:spacing w:line="480" w:lineRule="auto" w:before="159"/>
        <w:ind w:left="360" w:right="717"/>
        <w:jc w:val="both"/>
      </w:pPr>
      <w:r>
        <w:rPr/>
        <w:t>Products</w:t>
      </w:r>
      <w:r>
        <w:rPr>
          <w:spacing w:val="-15"/>
        </w:rPr>
        <w:t> </w:t>
      </w:r>
      <w:r>
        <w:rPr/>
        <w:t>or</w:t>
      </w:r>
      <w:r>
        <w:rPr>
          <w:spacing w:val="-15"/>
        </w:rPr>
        <w:t> </w:t>
      </w:r>
      <w:r>
        <w:rPr/>
        <w:t>services</w:t>
      </w:r>
      <w:r>
        <w:rPr>
          <w:spacing w:val="-15"/>
        </w:rPr>
        <w:t> </w:t>
      </w:r>
      <w:r>
        <w:rPr/>
        <w:t>that</w:t>
      </w:r>
      <w:r>
        <w:rPr>
          <w:spacing w:val="-15"/>
        </w:rPr>
        <w:t> </w:t>
      </w:r>
      <w:r>
        <w:rPr/>
        <w:t>meet</w:t>
      </w:r>
      <w:r>
        <w:rPr>
          <w:spacing w:val="-15"/>
        </w:rPr>
        <w:t> </w:t>
      </w:r>
      <w:r>
        <w:rPr/>
        <w:t>or</w:t>
      </w:r>
      <w:r>
        <w:rPr>
          <w:spacing w:val="-13"/>
        </w:rPr>
        <w:t> </w:t>
      </w:r>
      <w:r>
        <w:rPr/>
        <w:t>exceed</w:t>
      </w:r>
      <w:r>
        <w:rPr>
          <w:spacing w:val="-13"/>
        </w:rPr>
        <w:t> </w:t>
      </w:r>
      <w:r>
        <w:rPr/>
        <w:t>the</w:t>
      </w:r>
      <w:r>
        <w:rPr>
          <w:spacing w:val="-12"/>
        </w:rPr>
        <w:t> </w:t>
      </w:r>
      <w:r>
        <w:rPr/>
        <w:t>customers’</w:t>
      </w:r>
      <w:r>
        <w:rPr>
          <w:spacing w:val="-15"/>
        </w:rPr>
        <w:t> </w:t>
      </w:r>
      <w:r>
        <w:rPr/>
        <w:t>expectations(Asnawi</w:t>
      </w:r>
      <w:r>
        <w:rPr>
          <w:spacing w:val="-14"/>
        </w:rPr>
        <w:t> </w:t>
      </w:r>
      <w:r>
        <w:rPr/>
        <w:t>et</w:t>
      </w:r>
      <w:r>
        <w:rPr>
          <w:spacing w:val="-14"/>
        </w:rPr>
        <w:t> </w:t>
      </w:r>
      <w:r>
        <w:rPr/>
        <w:t>al.,</w:t>
      </w:r>
      <w:r>
        <w:rPr>
          <w:spacing w:val="-14"/>
        </w:rPr>
        <w:t> </w:t>
      </w:r>
      <w:r>
        <w:rPr/>
        <w:t>2020).</w:t>
      </w:r>
      <w:r>
        <w:rPr>
          <w:spacing w:val="-14"/>
        </w:rPr>
        <w:t> </w:t>
      </w:r>
      <w:r>
        <w:rPr/>
        <w:t>Service</w:t>
      </w:r>
      <w:r>
        <w:rPr>
          <w:spacing w:val="-14"/>
        </w:rPr>
        <w:t> </w:t>
      </w:r>
      <w:r>
        <w:rPr/>
        <w:t>quality, with a strong emphasis on the importance of administration quality awards and the link between benefit quality and customer loyalty (Anas Salman, 2019).</w:t>
      </w:r>
    </w:p>
    <w:p>
      <w:pPr>
        <w:pStyle w:val="BodyText"/>
        <w:spacing w:after="0" w:line="480" w:lineRule="auto"/>
        <w:jc w:val="both"/>
        <w:sectPr>
          <w:pgSz w:w="12240" w:h="15840"/>
          <w:pgMar w:header="0" w:footer="1305" w:top="1300" w:bottom="1500" w:left="720" w:right="360"/>
        </w:sectPr>
      </w:pPr>
    </w:p>
    <w:p>
      <w:pPr>
        <w:pStyle w:val="BodyText"/>
        <w:spacing w:line="480" w:lineRule="auto" w:before="60"/>
        <w:ind w:left="360" w:right="718"/>
        <w:jc w:val="both"/>
      </w:pPr>
      <w:r>
        <w:rPr/>
        <w:t>Service quality provided by an organization has become a necessity which significance increases according</w:t>
      </w:r>
      <w:r>
        <w:rPr>
          <w:spacing w:val="-15"/>
        </w:rPr>
        <w:t> </w:t>
      </w:r>
      <w:r>
        <w:rPr/>
        <w:t>to</w:t>
      </w:r>
      <w:r>
        <w:rPr>
          <w:spacing w:val="-10"/>
        </w:rPr>
        <w:t> </w:t>
      </w:r>
      <w:r>
        <w:rPr/>
        <w:t>the</w:t>
      </w:r>
      <w:r>
        <w:rPr>
          <w:spacing w:val="-9"/>
        </w:rPr>
        <w:t> </w:t>
      </w:r>
      <w:r>
        <w:rPr/>
        <w:t>increase</w:t>
      </w:r>
      <w:r>
        <w:rPr>
          <w:spacing w:val="-7"/>
        </w:rPr>
        <w:t> </w:t>
      </w:r>
      <w:r>
        <w:rPr/>
        <w:t>of</w:t>
      </w:r>
      <w:r>
        <w:rPr>
          <w:spacing w:val="-9"/>
        </w:rPr>
        <w:t> </w:t>
      </w:r>
      <w:r>
        <w:rPr/>
        <w:t>the</w:t>
      </w:r>
      <w:r>
        <w:rPr>
          <w:spacing w:val="-9"/>
        </w:rPr>
        <w:t> </w:t>
      </w:r>
      <w:r>
        <w:rPr/>
        <w:t>customers’</w:t>
      </w:r>
      <w:r>
        <w:rPr>
          <w:spacing w:val="-15"/>
        </w:rPr>
        <w:t> </w:t>
      </w:r>
      <w:r>
        <w:rPr/>
        <w:t>needs,</w:t>
      </w:r>
      <w:r>
        <w:rPr>
          <w:spacing w:val="-6"/>
        </w:rPr>
        <w:t> </w:t>
      </w:r>
      <w:r>
        <w:rPr/>
        <w:t>wishes</w:t>
      </w:r>
      <w:r>
        <w:rPr>
          <w:spacing w:val="-8"/>
        </w:rPr>
        <w:t> </w:t>
      </w:r>
      <w:r>
        <w:rPr/>
        <w:t>and</w:t>
      </w:r>
      <w:r>
        <w:rPr>
          <w:spacing w:val="-8"/>
        </w:rPr>
        <w:t> </w:t>
      </w:r>
      <w:r>
        <w:rPr/>
        <w:t>expectations</w:t>
      </w:r>
      <w:r>
        <w:rPr>
          <w:spacing w:val="-8"/>
        </w:rPr>
        <w:t> </w:t>
      </w:r>
      <w:r>
        <w:rPr/>
        <w:t>of</w:t>
      </w:r>
      <w:r>
        <w:rPr>
          <w:spacing w:val="-9"/>
        </w:rPr>
        <w:t> </w:t>
      </w:r>
      <w:r>
        <w:rPr/>
        <w:t>the</w:t>
      </w:r>
      <w:r>
        <w:rPr>
          <w:spacing w:val="-9"/>
        </w:rPr>
        <w:t> </w:t>
      </w:r>
      <w:r>
        <w:rPr/>
        <w:t>service</w:t>
      </w:r>
      <w:r>
        <w:rPr>
          <w:spacing w:val="-9"/>
        </w:rPr>
        <w:t> </w:t>
      </w:r>
      <w:r>
        <w:rPr/>
        <w:t>and</w:t>
      </w:r>
      <w:r>
        <w:rPr>
          <w:spacing w:val="-8"/>
        </w:rPr>
        <w:t> </w:t>
      </w:r>
      <w:r>
        <w:rPr/>
        <w:t>according</w:t>
      </w:r>
      <w:r>
        <w:rPr>
          <w:spacing w:val="-8"/>
        </w:rPr>
        <w:t> </w:t>
      </w:r>
      <w:r>
        <w:rPr/>
        <w:t>to the organization’s ability to meet these needs, desires and expectations, define service quality as the gap between expectations and perception of service quality(Alolayyan et al., 2018).</w:t>
      </w:r>
    </w:p>
    <w:p>
      <w:pPr>
        <w:pStyle w:val="ListParagraph"/>
        <w:numPr>
          <w:ilvl w:val="1"/>
          <w:numId w:val="6"/>
        </w:numPr>
        <w:tabs>
          <w:tab w:pos="1080" w:val="left" w:leader="none"/>
        </w:tabs>
        <w:spacing w:line="240" w:lineRule="auto" w:before="159" w:after="0"/>
        <w:ind w:left="1080" w:right="0" w:hanging="720"/>
        <w:jc w:val="both"/>
        <w:rPr>
          <w:sz w:val="24"/>
        </w:rPr>
      </w:pPr>
      <w:r>
        <w:rPr>
          <w:sz w:val="24"/>
        </w:rPr>
        <w:t>EMPRICAL</w:t>
      </w:r>
      <w:r>
        <w:rPr>
          <w:spacing w:val="-17"/>
          <w:sz w:val="24"/>
        </w:rPr>
        <w:t> </w:t>
      </w:r>
      <w:r>
        <w:rPr>
          <w:sz w:val="24"/>
        </w:rPr>
        <w:t>RESULTS</w:t>
      </w:r>
      <w:r>
        <w:rPr>
          <w:spacing w:val="-10"/>
          <w:sz w:val="24"/>
        </w:rPr>
        <w:t> </w:t>
      </w:r>
      <w:r>
        <w:rPr>
          <w:sz w:val="24"/>
        </w:rPr>
        <w:t>(Relationship</w:t>
      </w:r>
      <w:r>
        <w:rPr>
          <w:spacing w:val="-8"/>
          <w:sz w:val="24"/>
        </w:rPr>
        <w:t> </w:t>
      </w:r>
      <w:r>
        <w:rPr>
          <w:sz w:val="24"/>
        </w:rPr>
        <w:t>between</w:t>
      </w:r>
      <w:r>
        <w:rPr>
          <w:spacing w:val="-8"/>
          <w:sz w:val="24"/>
        </w:rPr>
        <w:t> </w:t>
      </w:r>
      <w:r>
        <w:rPr>
          <w:sz w:val="24"/>
        </w:rPr>
        <w:t>fintech</w:t>
      </w:r>
      <w:r>
        <w:rPr>
          <w:spacing w:val="-8"/>
          <w:sz w:val="24"/>
        </w:rPr>
        <w:t> </w:t>
      </w:r>
      <w:r>
        <w:rPr>
          <w:sz w:val="24"/>
        </w:rPr>
        <w:t>and</w:t>
      </w:r>
      <w:r>
        <w:rPr>
          <w:spacing w:val="-9"/>
          <w:sz w:val="24"/>
        </w:rPr>
        <w:t> </w:t>
      </w:r>
      <w:r>
        <w:rPr>
          <w:sz w:val="24"/>
        </w:rPr>
        <w:t>Bank’s</w:t>
      </w:r>
      <w:r>
        <w:rPr>
          <w:spacing w:val="-8"/>
          <w:sz w:val="24"/>
        </w:rPr>
        <w:t> </w:t>
      </w:r>
      <w:r>
        <w:rPr>
          <w:spacing w:val="-2"/>
          <w:sz w:val="24"/>
        </w:rPr>
        <w:t>performance)</w:t>
      </w:r>
    </w:p>
    <w:p>
      <w:pPr>
        <w:pStyle w:val="BodyText"/>
        <w:spacing w:before="160"/>
      </w:pPr>
    </w:p>
    <w:p>
      <w:pPr>
        <w:pStyle w:val="BodyText"/>
        <w:spacing w:line="480" w:lineRule="auto"/>
        <w:ind w:left="360" w:right="716"/>
        <w:jc w:val="both"/>
      </w:pPr>
      <w:r>
        <w:rPr/>
        <w:t>According to the findings, which show a strong positive link between banks’</w:t>
      </w:r>
      <w:r>
        <w:rPr>
          <w:spacing w:val="-10"/>
        </w:rPr>
        <w:t> </w:t>
      </w:r>
      <w:r>
        <w:rPr/>
        <w:t>participation in the mobile money</w:t>
      </w:r>
      <w:r>
        <w:rPr>
          <w:spacing w:val="-15"/>
        </w:rPr>
        <w:t> </w:t>
      </w:r>
      <w:r>
        <w:rPr/>
        <w:t>scheme</w:t>
      </w:r>
      <w:r>
        <w:rPr>
          <w:spacing w:val="-9"/>
        </w:rPr>
        <w:t> </w:t>
      </w:r>
      <w:r>
        <w:rPr/>
        <w:t>and</w:t>
      </w:r>
      <w:r>
        <w:rPr>
          <w:spacing w:val="-8"/>
        </w:rPr>
        <w:t> </w:t>
      </w:r>
      <w:r>
        <w:rPr/>
        <w:t>their</w:t>
      </w:r>
      <w:r>
        <w:rPr>
          <w:spacing w:val="-7"/>
        </w:rPr>
        <w:t> </w:t>
      </w:r>
      <w:r>
        <w:rPr/>
        <w:t>performance,</w:t>
      </w:r>
      <w:r>
        <w:rPr>
          <w:spacing w:val="-8"/>
        </w:rPr>
        <w:t> </w:t>
      </w:r>
      <w:r>
        <w:rPr/>
        <w:t>banks’</w:t>
      </w:r>
      <w:r>
        <w:rPr>
          <w:spacing w:val="-15"/>
        </w:rPr>
        <w:t> </w:t>
      </w:r>
      <w:r>
        <w:rPr/>
        <w:t>participation</w:t>
      </w:r>
      <w:r>
        <w:rPr>
          <w:spacing w:val="-8"/>
        </w:rPr>
        <w:t> </w:t>
      </w:r>
      <w:r>
        <w:rPr/>
        <w:t>in</w:t>
      </w:r>
      <w:r>
        <w:rPr>
          <w:spacing w:val="-8"/>
        </w:rPr>
        <w:t> </w:t>
      </w:r>
      <w:r>
        <w:rPr/>
        <w:t>the</w:t>
      </w:r>
      <w:r>
        <w:rPr>
          <w:spacing w:val="-9"/>
        </w:rPr>
        <w:t> </w:t>
      </w:r>
      <w:r>
        <w:rPr/>
        <w:t>mobile</w:t>
      </w:r>
      <w:r>
        <w:rPr>
          <w:spacing w:val="-9"/>
        </w:rPr>
        <w:t> </w:t>
      </w:r>
      <w:r>
        <w:rPr/>
        <w:t>money</w:t>
      </w:r>
      <w:r>
        <w:rPr>
          <w:spacing w:val="-9"/>
        </w:rPr>
        <w:t> </w:t>
      </w:r>
      <w:r>
        <w:rPr/>
        <w:t>scheme</w:t>
      </w:r>
      <w:r>
        <w:rPr>
          <w:spacing w:val="-9"/>
        </w:rPr>
        <w:t> </w:t>
      </w:r>
      <w:r>
        <w:rPr/>
        <w:t>may</w:t>
      </w:r>
      <w:r>
        <w:rPr>
          <w:spacing w:val="-5"/>
        </w:rPr>
        <w:t> </w:t>
      </w:r>
      <w:r>
        <w:rPr/>
        <w:t>enable</w:t>
      </w:r>
      <w:r>
        <w:rPr>
          <w:spacing w:val="-9"/>
        </w:rPr>
        <w:t> </w:t>
      </w:r>
      <w:r>
        <w:rPr/>
        <w:t>them to cater to new segments of customers and thus diversify their income streams by engaging in activities that are less correlated with their core ones. In a similar line, banks’</w:t>
      </w:r>
      <w:r>
        <w:rPr>
          <w:spacing w:val="-13"/>
        </w:rPr>
        <w:t> </w:t>
      </w:r>
      <w:r>
        <w:rPr/>
        <w:t>collaborations with mobile network carriers may result in new cost-effective and innovative methods, such as allowing consumers to do financial transactions without having to visit a bank’s branch(Ky et al., 2019).</w:t>
      </w:r>
    </w:p>
    <w:p>
      <w:pPr>
        <w:pStyle w:val="BodyText"/>
        <w:spacing w:line="480" w:lineRule="auto" w:before="160"/>
        <w:ind w:left="360" w:right="719"/>
        <w:jc w:val="both"/>
      </w:pPr>
      <w:r>
        <w:rPr/>
        <w:t>Salman(2021),</w:t>
      </w:r>
      <w:r>
        <w:rPr>
          <w:spacing w:val="-12"/>
        </w:rPr>
        <w:t> </w:t>
      </w:r>
      <w:r>
        <w:rPr/>
        <w:t>found</w:t>
      </w:r>
      <w:r>
        <w:rPr>
          <w:spacing w:val="-12"/>
        </w:rPr>
        <w:t> </w:t>
      </w:r>
      <w:r>
        <w:rPr/>
        <w:t>that</w:t>
      </w:r>
      <w:r>
        <w:rPr>
          <w:spacing w:val="-12"/>
        </w:rPr>
        <w:t> </w:t>
      </w:r>
      <w:r>
        <w:rPr/>
        <w:t>overall</w:t>
      </w:r>
      <w:r>
        <w:rPr>
          <w:spacing w:val="-11"/>
        </w:rPr>
        <w:t> </w:t>
      </w:r>
      <w:r>
        <w:rPr/>
        <w:t>bank</w:t>
      </w:r>
      <w:r>
        <w:rPr>
          <w:spacing w:val="-12"/>
        </w:rPr>
        <w:t> </w:t>
      </w:r>
      <w:r>
        <w:rPr/>
        <w:t>efficiency</w:t>
      </w:r>
      <w:r>
        <w:rPr>
          <w:spacing w:val="-12"/>
        </w:rPr>
        <w:t> </w:t>
      </w:r>
      <w:r>
        <w:rPr/>
        <w:t>has</w:t>
      </w:r>
      <w:r>
        <w:rPr>
          <w:spacing w:val="-11"/>
        </w:rPr>
        <w:t> </w:t>
      </w:r>
      <w:r>
        <w:rPr/>
        <w:t>improved</w:t>
      </w:r>
      <w:r>
        <w:rPr>
          <w:spacing w:val="-12"/>
        </w:rPr>
        <w:t> </w:t>
      </w:r>
      <w:r>
        <w:rPr/>
        <w:t>since</w:t>
      </w:r>
      <w:r>
        <w:rPr>
          <w:spacing w:val="-13"/>
        </w:rPr>
        <w:t> </w:t>
      </w:r>
      <w:r>
        <w:rPr/>
        <w:t>the</w:t>
      </w:r>
      <w:r>
        <w:rPr>
          <w:spacing w:val="-12"/>
        </w:rPr>
        <w:t> </w:t>
      </w:r>
      <w:r>
        <w:rPr/>
        <w:t>introduction</w:t>
      </w:r>
      <w:r>
        <w:rPr>
          <w:spacing w:val="-12"/>
        </w:rPr>
        <w:t> </w:t>
      </w:r>
      <w:r>
        <w:rPr/>
        <w:t>of</w:t>
      </w:r>
      <w:r>
        <w:rPr>
          <w:spacing w:val="-12"/>
        </w:rPr>
        <w:t> </w:t>
      </w:r>
      <w:r>
        <w:rPr/>
        <w:t>Internet</w:t>
      </w:r>
      <w:r>
        <w:rPr>
          <w:spacing w:val="-11"/>
        </w:rPr>
        <w:t> </w:t>
      </w:r>
      <w:r>
        <w:rPr/>
        <w:t>banking, and that FinTech adoption has a significant positive impact on bank profitability.</w:t>
      </w:r>
      <w:r>
        <w:rPr>
          <w:spacing w:val="-14"/>
        </w:rPr>
        <w:t> </w:t>
      </w:r>
      <w:r>
        <w:rPr/>
        <w:t>As a result, fintech has a substantial impact on banking performance.</w:t>
      </w:r>
    </w:p>
    <w:p>
      <w:pPr>
        <w:pStyle w:val="BodyText"/>
        <w:spacing w:line="480" w:lineRule="auto" w:before="161"/>
        <w:ind w:left="360" w:right="718"/>
        <w:jc w:val="both"/>
      </w:pPr>
      <w:r>
        <w:rPr/>
        <w:t>Mohamed Abdullai(2017), his research sought to determine whether ATM usage has a significant relationship with operational performance, and the findings revealed that there is a significant positive correlation between</w:t>
      </w:r>
      <w:r>
        <w:rPr>
          <w:spacing w:val="-4"/>
        </w:rPr>
        <w:t> </w:t>
      </w:r>
      <w:r>
        <w:rPr/>
        <w:t>ATM usage and operational performance; the conclusion was that</w:t>
      </w:r>
    </w:p>
    <w:p>
      <w:pPr>
        <w:pStyle w:val="BodyText"/>
        <w:spacing w:line="480" w:lineRule="auto" w:before="161"/>
        <w:ind w:left="360" w:right="716"/>
        <w:jc w:val="both"/>
      </w:pPr>
      <w:r>
        <w:rPr/>
        <w:t>ATM usage</w:t>
      </w:r>
      <w:r>
        <w:rPr>
          <w:spacing w:val="-1"/>
        </w:rPr>
        <w:t> </w:t>
      </w:r>
      <w:r>
        <w:rPr/>
        <w:t>is highly related to operational performance.</w:t>
      </w:r>
      <w:r>
        <w:rPr>
          <w:spacing w:val="-4"/>
        </w:rPr>
        <w:t> </w:t>
      </w:r>
      <w:r>
        <w:rPr/>
        <w:t>This study backs up the results of</w:t>
      </w:r>
      <w:r>
        <w:rPr>
          <w:spacing w:val="-1"/>
        </w:rPr>
        <w:t> </w:t>
      </w:r>
      <w:r>
        <w:rPr/>
        <w:t>who claimed that</w:t>
      </w:r>
      <w:r>
        <w:rPr>
          <w:spacing w:val="-7"/>
        </w:rPr>
        <w:t> </w:t>
      </w:r>
      <w:r>
        <w:rPr/>
        <w:t>Automated Teller Machines help the banking sector function more efficiently.</w:t>
      </w:r>
    </w:p>
    <w:p>
      <w:pPr>
        <w:pStyle w:val="BodyText"/>
        <w:spacing w:before="159"/>
        <w:ind w:left="360"/>
        <w:jc w:val="both"/>
      </w:pPr>
      <w:r>
        <w:rPr/>
        <w:t>The</w:t>
      </w:r>
      <w:r>
        <w:rPr>
          <w:spacing w:val="75"/>
        </w:rPr>
        <w:t> </w:t>
      </w:r>
      <w:r>
        <w:rPr/>
        <w:t>results</w:t>
      </w:r>
      <w:r>
        <w:rPr>
          <w:spacing w:val="78"/>
        </w:rPr>
        <w:t> </w:t>
      </w:r>
      <w:r>
        <w:rPr/>
        <w:t>from</w:t>
      </w:r>
      <w:r>
        <w:rPr>
          <w:spacing w:val="78"/>
        </w:rPr>
        <w:t> </w:t>
      </w:r>
      <w:r>
        <w:rPr/>
        <w:t>path</w:t>
      </w:r>
      <w:r>
        <w:rPr>
          <w:spacing w:val="78"/>
        </w:rPr>
        <w:t> </w:t>
      </w:r>
      <w:r>
        <w:rPr/>
        <w:t>coefficients</w:t>
      </w:r>
      <w:r>
        <w:rPr>
          <w:spacing w:val="78"/>
        </w:rPr>
        <w:t> </w:t>
      </w:r>
      <w:r>
        <w:rPr/>
        <w:t>and</w:t>
      </w:r>
      <w:r>
        <w:rPr>
          <w:spacing w:val="79"/>
        </w:rPr>
        <w:t> </w:t>
      </w:r>
      <w:r>
        <w:rPr/>
        <w:t>t-value</w:t>
      </w:r>
      <w:r>
        <w:rPr>
          <w:spacing w:val="50"/>
          <w:w w:val="150"/>
        </w:rPr>
        <w:t> </w:t>
      </w:r>
      <w:r>
        <w:rPr/>
        <w:t>demonstrated</w:t>
      </w:r>
      <w:r>
        <w:rPr>
          <w:spacing w:val="77"/>
        </w:rPr>
        <w:t> </w:t>
      </w:r>
      <w:r>
        <w:rPr/>
        <w:t>that</w:t>
      </w:r>
      <w:r>
        <w:rPr>
          <w:spacing w:val="78"/>
        </w:rPr>
        <w:t> </w:t>
      </w:r>
      <w:r>
        <w:rPr/>
        <w:t>FTPs</w:t>
      </w:r>
      <w:r>
        <w:rPr>
          <w:spacing w:val="78"/>
        </w:rPr>
        <w:t> </w:t>
      </w:r>
      <w:r>
        <w:rPr/>
        <w:t>affect</w:t>
      </w:r>
      <w:r>
        <w:rPr>
          <w:spacing w:val="78"/>
        </w:rPr>
        <w:t> </w:t>
      </w:r>
      <w:r>
        <w:rPr/>
        <w:t>bank</w:t>
      </w:r>
      <w:r>
        <w:rPr>
          <w:spacing w:val="79"/>
        </w:rPr>
        <w:t> </w:t>
      </w:r>
      <w:r>
        <w:rPr>
          <w:spacing w:val="-2"/>
        </w:rPr>
        <w:t>performance</w:t>
      </w:r>
    </w:p>
    <w:p>
      <w:pPr>
        <w:pStyle w:val="BodyText"/>
        <w:spacing w:line="550" w:lineRule="atLeast" w:before="2"/>
        <w:ind w:left="360" w:right="719"/>
        <w:jc w:val="both"/>
      </w:pPr>
      <w:r>
        <w:rPr/>
        <w:t>significantly, their result shows that a high level of usefulness of FTPs causes high customer satisfaction and</w:t>
      </w:r>
      <w:r>
        <w:rPr>
          <w:spacing w:val="5"/>
        </w:rPr>
        <w:t> </w:t>
      </w:r>
      <w:r>
        <w:rPr/>
        <w:t>low</w:t>
      </w:r>
      <w:r>
        <w:rPr>
          <w:spacing w:val="8"/>
        </w:rPr>
        <w:t> </w:t>
      </w:r>
      <w:r>
        <w:rPr/>
        <w:t>expectations</w:t>
      </w:r>
      <w:r>
        <w:rPr>
          <w:spacing w:val="8"/>
        </w:rPr>
        <w:t> </w:t>
      </w:r>
      <w:r>
        <w:rPr/>
        <w:t>of</w:t>
      </w:r>
      <w:r>
        <w:rPr>
          <w:spacing w:val="10"/>
        </w:rPr>
        <w:t> </w:t>
      </w:r>
      <w:r>
        <w:rPr/>
        <w:t>employee</w:t>
      </w:r>
      <w:r>
        <w:rPr>
          <w:spacing w:val="7"/>
        </w:rPr>
        <w:t> </w:t>
      </w:r>
      <w:r>
        <w:rPr/>
        <w:t>assistance</w:t>
      </w:r>
      <w:r>
        <w:rPr>
          <w:spacing w:val="7"/>
        </w:rPr>
        <w:t> </w:t>
      </w:r>
      <w:r>
        <w:rPr/>
        <w:t>on</w:t>
      </w:r>
      <w:r>
        <w:rPr>
          <w:spacing w:val="10"/>
        </w:rPr>
        <w:t> </w:t>
      </w:r>
      <w:r>
        <w:rPr/>
        <w:t>using</w:t>
      </w:r>
      <w:r>
        <w:rPr>
          <w:spacing w:val="8"/>
        </w:rPr>
        <w:t> </w:t>
      </w:r>
      <w:r>
        <w:rPr/>
        <w:t>FTPs;</w:t>
      </w:r>
      <w:r>
        <w:rPr>
          <w:spacing w:val="9"/>
        </w:rPr>
        <w:t> </w:t>
      </w:r>
      <w:r>
        <w:rPr/>
        <w:t>From</w:t>
      </w:r>
      <w:r>
        <w:rPr>
          <w:spacing w:val="8"/>
        </w:rPr>
        <w:t> </w:t>
      </w:r>
      <w:r>
        <w:rPr/>
        <w:t>the</w:t>
      </w:r>
      <w:r>
        <w:rPr>
          <w:spacing w:val="7"/>
        </w:rPr>
        <w:t> </w:t>
      </w:r>
      <w:r>
        <w:rPr/>
        <w:t>employee</w:t>
      </w:r>
      <w:r>
        <w:rPr>
          <w:spacing w:val="7"/>
        </w:rPr>
        <w:t> </w:t>
      </w:r>
      <w:r>
        <w:rPr/>
        <w:t>perspective,</w:t>
      </w:r>
      <w:r>
        <w:rPr>
          <w:spacing w:val="8"/>
        </w:rPr>
        <w:t> </w:t>
      </w:r>
      <w:r>
        <w:rPr/>
        <w:t>this</w:t>
      </w:r>
      <w:r>
        <w:rPr>
          <w:spacing w:val="8"/>
        </w:rPr>
        <w:t> </w:t>
      </w:r>
      <w:r>
        <w:rPr>
          <w:spacing w:val="-2"/>
        </w:rPr>
        <w:t>study</w:t>
      </w:r>
    </w:p>
    <w:p>
      <w:pPr>
        <w:pStyle w:val="BodyText"/>
        <w:spacing w:after="0" w:line="550" w:lineRule="atLeast"/>
        <w:jc w:val="both"/>
        <w:sectPr>
          <w:footerReference w:type="default" r:id="rId14"/>
          <w:pgSz w:w="12240" w:h="15840"/>
          <w:pgMar w:header="0" w:footer="1305" w:top="1300" w:bottom="1500" w:left="720" w:right="360"/>
        </w:sectPr>
      </w:pPr>
    </w:p>
    <w:p>
      <w:pPr>
        <w:pStyle w:val="BodyText"/>
        <w:spacing w:line="480" w:lineRule="auto" w:before="60"/>
        <w:ind w:left="360" w:right="727"/>
        <w:jc w:val="both"/>
      </w:pPr>
      <w:r>
        <w:rPr/>
        <w:t>found a high level of usefulness of FTPs leads to high service quality and work efficiency(Chen et al., </w:t>
      </w:r>
      <w:r>
        <w:rPr>
          <w:spacing w:val="-2"/>
        </w:rPr>
        <w:t>2021a).</w:t>
      </w:r>
    </w:p>
    <w:p>
      <w:pPr>
        <w:pStyle w:val="BodyText"/>
        <w:spacing w:line="480" w:lineRule="auto" w:before="159"/>
        <w:ind w:left="360" w:right="719"/>
        <w:jc w:val="both"/>
      </w:pPr>
      <w:r>
        <w:rPr/>
        <w:t>In their research on whether internet banking has an impact on community bank performance, they discovered that banks that offer a wide range of online banking services perform better. (Millicent Cherotich et al., 2015).According Ezekiel (2016),found There is a positive relationship between</w:t>
      </w:r>
      <w:r>
        <w:rPr>
          <w:spacing w:val="-1"/>
        </w:rPr>
        <w:t> </w:t>
      </w:r>
      <w:r>
        <w:rPr/>
        <w:t>ATM, Internet banking, mobile banking and bank performance. The cost effectiveness of Internet banking is great since it has a good impact on the performance of the role of delivering it.(Akhisar et al., 2015).</w:t>
      </w:r>
    </w:p>
    <w:p>
      <w:pPr>
        <w:pStyle w:val="BodyText"/>
        <w:spacing w:after="0" w:line="480" w:lineRule="auto"/>
        <w:jc w:val="both"/>
        <w:sectPr>
          <w:footerReference w:type="default" r:id="rId15"/>
          <w:pgSz w:w="12240" w:h="15840"/>
          <w:pgMar w:header="0" w:footer="1305" w:top="1300" w:bottom="1500" w:left="720" w:right="360"/>
        </w:sectPr>
      </w:pPr>
    </w:p>
    <w:p>
      <w:pPr>
        <w:pStyle w:val="BodyText"/>
        <w:spacing w:before="60"/>
        <w:ind w:left="653"/>
      </w:pPr>
      <w:r>
        <w:rPr>
          <w:b/>
          <w:color w:val="2E5395"/>
        </w:rPr>
        <w:t>2.0</w:t>
      </w:r>
      <w:r>
        <w:rPr>
          <w:b/>
          <w:color w:val="2E5395"/>
          <w:spacing w:val="-22"/>
        </w:rPr>
        <w:t> </w:t>
      </w:r>
      <w:r>
        <w:rPr>
          <w:color w:val="2E5395"/>
          <w:spacing w:val="-2"/>
        </w:rPr>
        <w:t>CONCEPTUALFARMEWORK</w:t>
      </w:r>
    </w:p>
    <w:p>
      <w:pPr>
        <w:pStyle w:val="BodyText"/>
      </w:pPr>
    </w:p>
    <w:p>
      <w:pPr>
        <w:pStyle w:val="BodyText"/>
      </w:pPr>
    </w:p>
    <w:p>
      <w:pPr>
        <w:pStyle w:val="BodyText"/>
        <w:spacing w:before="192"/>
      </w:pPr>
    </w:p>
    <w:p>
      <w:pPr>
        <w:pStyle w:val="BodyText"/>
        <w:ind w:left="653"/>
      </w:pPr>
      <w:r>
        <w:rPr/>
        <w:t>Thisframeworkwasadaptedfrom(Chenetal.,2021),wemadesomeadditionsand</w:t>
      </w:r>
      <w:r>
        <w:rPr>
          <w:spacing w:val="-7"/>
        </w:rPr>
        <w:t> </w:t>
      </w:r>
      <w:r>
        <w:rPr>
          <w:spacing w:val="-2"/>
        </w:rPr>
        <w:t>modifications.</w:t>
      </w:r>
    </w:p>
    <w:p>
      <w:pPr>
        <w:pStyle w:val="BodyText"/>
        <w:spacing w:before="204"/>
      </w:pPr>
    </w:p>
    <w:p>
      <w:pPr>
        <w:pStyle w:val="BodyText"/>
        <w:tabs>
          <w:tab w:pos="7438" w:val="left" w:leader="none"/>
        </w:tabs>
        <w:ind w:left="1231"/>
      </w:pPr>
      <w:r>
        <w:rPr>
          <w:color w:val="2E5395"/>
          <w:spacing w:val="-5"/>
        </w:rPr>
        <w:t>IV</w:t>
      </w:r>
      <w:r>
        <w:rPr>
          <w:color w:val="2E5395"/>
        </w:rPr>
        <w:tab/>
      </w:r>
      <w:r>
        <w:rPr>
          <w:color w:val="2E5395"/>
          <w:spacing w:val="-5"/>
        </w:rPr>
        <w:t>DV</w:t>
      </w:r>
    </w:p>
    <w:p>
      <w:pPr>
        <w:pStyle w:val="BodyText"/>
        <w:rPr>
          <w:sz w:val="20"/>
        </w:rPr>
      </w:pPr>
    </w:p>
    <w:p>
      <w:pPr>
        <w:pStyle w:val="BodyText"/>
        <w:spacing w:before="190"/>
        <w:rPr>
          <w:sz w:val="20"/>
        </w:rPr>
      </w:pPr>
      <w:r>
        <w:rPr>
          <w:sz w:val="20"/>
        </w:rPr>
        <mc:AlternateContent>
          <mc:Choice Requires="wps">
            <w:drawing>
              <wp:anchor distT="0" distB="0" distL="0" distR="0" allowOverlap="1" layoutInCell="1" locked="0" behindDoc="1" simplePos="0" relativeHeight="487590400">
                <wp:simplePos x="0" y="0"/>
                <wp:positionH relativeFrom="page">
                  <wp:posOffset>482549</wp:posOffset>
                </wp:positionH>
                <wp:positionV relativeFrom="paragraph">
                  <wp:posOffset>282056</wp:posOffset>
                </wp:positionV>
                <wp:extent cx="6952615" cy="4491355"/>
                <wp:effectExtent l="0" t="0" r="0" b="0"/>
                <wp:wrapTopAndBottom/>
                <wp:docPr id="15" name="Group 15"/>
                <wp:cNvGraphicFramePr>
                  <a:graphicFrameLocks/>
                </wp:cNvGraphicFramePr>
                <a:graphic>
                  <a:graphicData uri="http://schemas.microsoft.com/office/word/2010/wordprocessingGroup">
                    <wpg:wgp>
                      <wpg:cNvPr id="15" name="Group 15"/>
                      <wpg:cNvGrpSpPr/>
                      <wpg:grpSpPr>
                        <a:xfrm>
                          <a:off x="0" y="0"/>
                          <a:ext cx="6952615" cy="4491355"/>
                          <a:chExt cx="6952615" cy="4491355"/>
                        </a:xfrm>
                      </wpg:grpSpPr>
                      <pic:pic>
                        <pic:nvPicPr>
                          <pic:cNvPr id="16" name="Image 16"/>
                          <pic:cNvPicPr/>
                        </pic:nvPicPr>
                        <pic:blipFill>
                          <a:blip r:embed="rId17" cstate="print"/>
                          <a:stretch>
                            <a:fillRect/>
                          </a:stretch>
                        </pic:blipFill>
                        <pic:spPr>
                          <a:xfrm>
                            <a:off x="4419650" y="24333"/>
                            <a:ext cx="2532761" cy="498398"/>
                          </a:xfrm>
                          <a:prstGeom prst="rect">
                            <a:avLst/>
                          </a:prstGeom>
                        </pic:spPr>
                      </pic:pic>
                      <pic:pic>
                        <pic:nvPicPr>
                          <pic:cNvPr id="17" name="Image 17"/>
                          <pic:cNvPicPr/>
                        </pic:nvPicPr>
                        <pic:blipFill>
                          <a:blip r:embed="rId18" cstate="print"/>
                          <a:stretch>
                            <a:fillRect/>
                          </a:stretch>
                        </pic:blipFill>
                        <pic:spPr>
                          <a:xfrm>
                            <a:off x="117347" y="1877533"/>
                            <a:ext cx="2083308" cy="775750"/>
                          </a:xfrm>
                          <a:prstGeom prst="rect">
                            <a:avLst/>
                          </a:prstGeom>
                        </pic:spPr>
                      </pic:pic>
                      <wps:wsp>
                        <wps:cNvPr id="18" name="Graphic 18"/>
                        <wps:cNvSpPr/>
                        <wps:spPr>
                          <a:xfrm>
                            <a:off x="125755" y="1867661"/>
                            <a:ext cx="2042160" cy="739140"/>
                          </a:xfrm>
                          <a:custGeom>
                            <a:avLst/>
                            <a:gdLst/>
                            <a:ahLst/>
                            <a:cxnLst/>
                            <a:rect l="l" t="t" r="r" b="b"/>
                            <a:pathLst>
                              <a:path w="2042160" h="739140">
                                <a:moveTo>
                                  <a:pt x="1021105" y="0"/>
                                </a:moveTo>
                                <a:lnTo>
                                  <a:pt x="953922" y="762"/>
                                </a:lnTo>
                                <a:lnTo>
                                  <a:pt x="887882" y="3047"/>
                                </a:lnTo>
                                <a:lnTo>
                                  <a:pt x="823239" y="6857"/>
                                </a:lnTo>
                                <a:lnTo>
                                  <a:pt x="759993" y="12191"/>
                                </a:lnTo>
                                <a:lnTo>
                                  <a:pt x="698271" y="18795"/>
                                </a:lnTo>
                                <a:lnTo>
                                  <a:pt x="638327" y="26796"/>
                                </a:lnTo>
                                <a:lnTo>
                                  <a:pt x="580161" y="36067"/>
                                </a:lnTo>
                                <a:lnTo>
                                  <a:pt x="523976" y="46608"/>
                                </a:lnTo>
                                <a:lnTo>
                                  <a:pt x="469874" y="58419"/>
                                </a:lnTo>
                                <a:lnTo>
                                  <a:pt x="418020" y="71246"/>
                                </a:lnTo>
                                <a:lnTo>
                                  <a:pt x="368541" y="85216"/>
                                </a:lnTo>
                                <a:lnTo>
                                  <a:pt x="321564" y="100329"/>
                                </a:lnTo>
                                <a:lnTo>
                                  <a:pt x="277215" y="116331"/>
                                </a:lnTo>
                                <a:lnTo>
                                  <a:pt x="235661" y="133350"/>
                                </a:lnTo>
                                <a:lnTo>
                                  <a:pt x="197002" y="151256"/>
                                </a:lnTo>
                                <a:lnTo>
                                  <a:pt x="161378" y="170052"/>
                                </a:lnTo>
                                <a:lnTo>
                                  <a:pt x="99822" y="209930"/>
                                </a:lnTo>
                                <a:lnTo>
                                  <a:pt x="52044" y="252729"/>
                                </a:lnTo>
                                <a:lnTo>
                                  <a:pt x="19138" y="297941"/>
                                </a:lnTo>
                                <a:lnTo>
                                  <a:pt x="2171" y="345313"/>
                                </a:lnTo>
                                <a:lnTo>
                                  <a:pt x="0" y="369569"/>
                                </a:lnTo>
                                <a:lnTo>
                                  <a:pt x="2171" y="393826"/>
                                </a:lnTo>
                                <a:lnTo>
                                  <a:pt x="19138" y="441197"/>
                                </a:lnTo>
                                <a:lnTo>
                                  <a:pt x="52044" y="486409"/>
                                </a:lnTo>
                                <a:lnTo>
                                  <a:pt x="99822" y="529208"/>
                                </a:lnTo>
                                <a:lnTo>
                                  <a:pt x="161378" y="569087"/>
                                </a:lnTo>
                                <a:lnTo>
                                  <a:pt x="197002" y="587882"/>
                                </a:lnTo>
                                <a:lnTo>
                                  <a:pt x="235661" y="605789"/>
                                </a:lnTo>
                                <a:lnTo>
                                  <a:pt x="277215" y="622807"/>
                                </a:lnTo>
                                <a:lnTo>
                                  <a:pt x="321564" y="638809"/>
                                </a:lnTo>
                                <a:lnTo>
                                  <a:pt x="368541" y="653795"/>
                                </a:lnTo>
                                <a:lnTo>
                                  <a:pt x="418020" y="667892"/>
                                </a:lnTo>
                                <a:lnTo>
                                  <a:pt x="469874" y="680719"/>
                                </a:lnTo>
                                <a:lnTo>
                                  <a:pt x="523976" y="692530"/>
                                </a:lnTo>
                                <a:lnTo>
                                  <a:pt x="580161" y="703071"/>
                                </a:lnTo>
                                <a:lnTo>
                                  <a:pt x="638327" y="712342"/>
                                </a:lnTo>
                                <a:lnTo>
                                  <a:pt x="698271" y="720343"/>
                                </a:lnTo>
                                <a:lnTo>
                                  <a:pt x="759993" y="726947"/>
                                </a:lnTo>
                                <a:lnTo>
                                  <a:pt x="823239" y="732281"/>
                                </a:lnTo>
                                <a:lnTo>
                                  <a:pt x="887882" y="736091"/>
                                </a:lnTo>
                                <a:lnTo>
                                  <a:pt x="953922" y="738377"/>
                                </a:lnTo>
                                <a:lnTo>
                                  <a:pt x="1021105" y="739139"/>
                                </a:lnTo>
                                <a:lnTo>
                                  <a:pt x="1088161" y="738377"/>
                                </a:lnTo>
                                <a:lnTo>
                                  <a:pt x="1154201" y="736091"/>
                                </a:lnTo>
                                <a:lnTo>
                                  <a:pt x="1218844" y="732281"/>
                                </a:lnTo>
                                <a:lnTo>
                                  <a:pt x="1282090" y="726947"/>
                                </a:lnTo>
                                <a:lnTo>
                                  <a:pt x="1343812" y="720343"/>
                                </a:lnTo>
                                <a:lnTo>
                                  <a:pt x="1403756" y="712342"/>
                                </a:lnTo>
                                <a:lnTo>
                                  <a:pt x="1461922" y="703071"/>
                                </a:lnTo>
                                <a:lnTo>
                                  <a:pt x="1518056" y="692530"/>
                                </a:lnTo>
                                <a:lnTo>
                                  <a:pt x="1572158" y="680719"/>
                                </a:lnTo>
                                <a:lnTo>
                                  <a:pt x="1624101" y="667892"/>
                                </a:lnTo>
                                <a:lnTo>
                                  <a:pt x="1673504" y="653795"/>
                                </a:lnTo>
                                <a:lnTo>
                                  <a:pt x="1720494" y="638809"/>
                                </a:lnTo>
                                <a:lnTo>
                                  <a:pt x="1764817" y="622807"/>
                                </a:lnTo>
                                <a:lnTo>
                                  <a:pt x="1806473" y="605789"/>
                                </a:lnTo>
                                <a:lnTo>
                                  <a:pt x="1845081" y="587882"/>
                                </a:lnTo>
                                <a:lnTo>
                                  <a:pt x="1880641" y="569087"/>
                                </a:lnTo>
                                <a:lnTo>
                                  <a:pt x="1942236" y="529208"/>
                                </a:lnTo>
                                <a:lnTo>
                                  <a:pt x="1989988" y="486409"/>
                                </a:lnTo>
                                <a:lnTo>
                                  <a:pt x="2023008" y="441197"/>
                                </a:lnTo>
                                <a:lnTo>
                                  <a:pt x="2039899" y="393826"/>
                                </a:lnTo>
                                <a:lnTo>
                                  <a:pt x="2042058" y="369569"/>
                                </a:lnTo>
                                <a:lnTo>
                                  <a:pt x="2039899" y="345313"/>
                                </a:lnTo>
                                <a:lnTo>
                                  <a:pt x="2023008" y="297941"/>
                                </a:lnTo>
                                <a:lnTo>
                                  <a:pt x="1989988" y="252729"/>
                                </a:lnTo>
                                <a:lnTo>
                                  <a:pt x="1942236" y="209930"/>
                                </a:lnTo>
                                <a:lnTo>
                                  <a:pt x="1880641" y="170052"/>
                                </a:lnTo>
                                <a:lnTo>
                                  <a:pt x="1845081" y="151256"/>
                                </a:lnTo>
                                <a:lnTo>
                                  <a:pt x="1806473" y="133350"/>
                                </a:lnTo>
                                <a:lnTo>
                                  <a:pt x="1764817" y="116331"/>
                                </a:lnTo>
                                <a:lnTo>
                                  <a:pt x="1720494" y="100329"/>
                                </a:lnTo>
                                <a:lnTo>
                                  <a:pt x="1673504" y="85216"/>
                                </a:lnTo>
                                <a:lnTo>
                                  <a:pt x="1624101" y="71246"/>
                                </a:lnTo>
                                <a:lnTo>
                                  <a:pt x="1572158" y="58419"/>
                                </a:lnTo>
                                <a:lnTo>
                                  <a:pt x="1518056" y="46608"/>
                                </a:lnTo>
                                <a:lnTo>
                                  <a:pt x="1461922" y="36067"/>
                                </a:lnTo>
                                <a:lnTo>
                                  <a:pt x="1403756" y="26796"/>
                                </a:lnTo>
                                <a:lnTo>
                                  <a:pt x="1343812" y="18795"/>
                                </a:lnTo>
                                <a:lnTo>
                                  <a:pt x="1282090" y="12191"/>
                                </a:lnTo>
                                <a:lnTo>
                                  <a:pt x="1218844" y="6857"/>
                                </a:lnTo>
                                <a:lnTo>
                                  <a:pt x="1154201" y="3047"/>
                                </a:lnTo>
                                <a:lnTo>
                                  <a:pt x="1088161" y="762"/>
                                </a:lnTo>
                                <a:lnTo>
                                  <a:pt x="1021105" y="0"/>
                                </a:lnTo>
                                <a:close/>
                              </a:path>
                            </a:pathLst>
                          </a:custGeom>
                          <a:solidFill>
                            <a:srgbClr val="000000"/>
                          </a:solidFill>
                        </wps:spPr>
                        <wps:bodyPr wrap="square" lIns="0" tIns="0" rIns="0" bIns="0" rtlCol="0">
                          <a:prstTxWarp prst="textNoShape">
                            <a:avLst/>
                          </a:prstTxWarp>
                          <a:noAutofit/>
                        </wps:bodyPr>
                      </wps:wsp>
                      <wps:wsp>
                        <wps:cNvPr id="19" name="Graphic 19"/>
                        <wps:cNvSpPr/>
                        <wps:spPr>
                          <a:xfrm>
                            <a:off x="125755" y="1867661"/>
                            <a:ext cx="2042160" cy="739140"/>
                          </a:xfrm>
                          <a:custGeom>
                            <a:avLst/>
                            <a:gdLst/>
                            <a:ahLst/>
                            <a:cxnLst/>
                            <a:rect l="l" t="t" r="r" b="b"/>
                            <a:pathLst>
                              <a:path w="2042160" h="739140">
                                <a:moveTo>
                                  <a:pt x="0" y="369569"/>
                                </a:moveTo>
                                <a:lnTo>
                                  <a:pt x="8597" y="321437"/>
                                </a:lnTo>
                                <a:lnTo>
                                  <a:pt x="33667" y="275081"/>
                                </a:lnTo>
                                <a:lnTo>
                                  <a:pt x="74142" y="231012"/>
                                </a:lnTo>
                                <a:lnTo>
                                  <a:pt x="128943" y="189610"/>
                                </a:lnTo>
                                <a:lnTo>
                                  <a:pt x="197002" y="151256"/>
                                </a:lnTo>
                                <a:lnTo>
                                  <a:pt x="235661" y="133350"/>
                                </a:lnTo>
                                <a:lnTo>
                                  <a:pt x="277215" y="116331"/>
                                </a:lnTo>
                                <a:lnTo>
                                  <a:pt x="321564" y="100329"/>
                                </a:lnTo>
                                <a:lnTo>
                                  <a:pt x="368541" y="85216"/>
                                </a:lnTo>
                                <a:lnTo>
                                  <a:pt x="418020" y="71246"/>
                                </a:lnTo>
                                <a:lnTo>
                                  <a:pt x="469874" y="58419"/>
                                </a:lnTo>
                                <a:lnTo>
                                  <a:pt x="523976" y="46608"/>
                                </a:lnTo>
                                <a:lnTo>
                                  <a:pt x="580161" y="36067"/>
                                </a:lnTo>
                                <a:lnTo>
                                  <a:pt x="638327" y="26796"/>
                                </a:lnTo>
                                <a:lnTo>
                                  <a:pt x="698271" y="18795"/>
                                </a:lnTo>
                                <a:lnTo>
                                  <a:pt x="759993" y="12191"/>
                                </a:lnTo>
                                <a:lnTo>
                                  <a:pt x="823239" y="6857"/>
                                </a:lnTo>
                                <a:lnTo>
                                  <a:pt x="887882" y="3047"/>
                                </a:lnTo>
                                <a:lnTo>
                                  <a:pt x="953922" y="762"/>
                                </a:lnTo>
                                <a:lnTo>
                                  <a:pt x="1021105" y="0"/>
                                </a:lnTo>
                                <a:lnTo>
                                  <a:pt x="1088161" y="762"/>
                                </a:lnTo>
                                <a:lnTo>
                                  <a:pt x="1154201" y="3047"/>
                                </a:lnTo>
                                <a:lnTo>
                                  <a:pt x="1218844" y="6857"/>
                                </a:lnTo>
                                <a:lnTo>
                                  <a:pt x="1282090" y="12191"/>
                                </a:lnTo>
                                <a:lnTo>
                                  <a:pt x="1343812" y="18795"/>
                                </a:lnTo>
                                <a:lnTo>
                                  <a:pt x="1403756" y="26796"/>
                                </a:lnTo>
                                <a:lnTo>
                                  <a:pt x="1461922" y="36067"/>
                                </a:lnTo>
                                <a:lnTo>
                                  <a:pt x="1518056" y="46608"/>
                                </a:lnTo>
                                <a:lnTo>
                                  <a:pt x="1572158" y="58419"/>
                                </a:lnTo>
                                <a:lnTo>
                                  <a:pt x="1624101" y="71246"/>
                                </a:lnTo>
                                <a:lnTo>
                                  <a:pt x="1673504" y="85216"/>
                                </a:lnTo>
                                <a:lnTo>
                                  <a:pt x="1720494" y="100329"/>
                                </a:lnTo>
                                <a:lnTo>
                                  <a:pt x="1764817" y="116331"/>
                                </a:lnTo>
                                <a:lnTo>
                                  <a:pt x="1806473" y="133350"/>
                                </a:lnTo>
                                <a:lnTo>
                                  <a:pt x="1845081" y="151256"/>
                                </a:lnTo>
                                <a:lnTo>
                                  <a:pt x="1880641" y="170052"/>
                                </a:lnTo>
                                <a:lnTo>
                                  <a:pt x="1942236" y="209930"/>
                                </a:lnTo>
                                <a:lnTo>
                                  <a:pt x="1989988" y="252729"/>
                                </a:lnTo>
                                <a:lnTo>
                                  <a:pt x="2023008" y="297941"/>
                                </a:lnTo>
                                <a:lnTo>
                                  <a:pt x="2039899" y="345313"/>
                                </a:lnTo>
                                <a:lnTo>
                                  <a:pt x="2042058" y="369569"/>
                                </a:lnTo>
                                <a:lnTo>
                                  <a:pt x="2039899" y="393826"/>
                                </a:lnTo>
                                <a:lnTo>
                                  <a:pt x="2023008" y="441197"/>
                                </a:lnTo>
                                <a:lnTo>
                                  <a:pt x="1989988" y="486409"/>
                                </a:lnTo>
                                <a:lnTo>
                                  <a:pt x="1942236" y="529208"/>
                                </a:lnTo>
                                <a:lnTo>
                                  <a:pt x="1880641" y="569087"/>
                                </a:lnTo>
                                <a:lnTo>
                                  <a:pt x="1845081" y="587882"/>
                                </a:lnTo>
                                <a:lnTo>
                                  <a:pt x="1806473" y="605789"/>
                                </a:lnTo>
                                <a:lnTo>
                                  <a:pt x="1764817" y="622807"/>
                                </a:lnTo>
                                <a:lnTo>
                                  <a:pt x="1720494" y="638809"/>
                                </a:lnTo>
                                <a:lnTo>
                                  <a:pt x="1673504" y="653795"/>
                                </a:lnTo>
                                <a:lnTo>
                                  <a:pt x="1624101" y="667892"/>
                                </a:lnTo>
                                <a:lnTo>
                                  <a:pt x="1572158" y="680719"/>
                                </a:lnTo>
                                <a:lnTo>
                                  <a:pt x="1518056" y="692530"/>
                                </a:lnTo>
                                <a:lnTo>
                                  <a:pt x="1461922" y="703071"/>
                                </a:lnTo>
                                <a:lnTo>
                                  <a:pt x="1403756" y="712342"/>
                                </a:lnTo>
                                <a:lnTo>
                                  <a:pt x="1343812" y="720343"/>
                                </a:lnTo>
                                <a:lnTo>
                                  <a:pt x="1282090" y="726947"/>
                                </a:lnTo>
                                <a:lnTo>
                                  <a:pt x="1218844" y="732281"/>
                                </a:lnTo>
                                <a:lnTo>
                                  <a:pt x="1154201" y="736091"/>
                                </a:lnTo>
                                <a:lnTo>
                                  <a:pt x="1088161" y="738377"/>
                                </a:lnTo>
                                <a:lnTo>
                                  <a:pt x="1021105" y="739139"/>
                                </a:lnTo>
                                <a:lnTo>
                                  <a:pt x="953922" y="738377"/>
                                </a:lnTo>
                                <a:lnTo>
                                  <a:pt x="887882" y="736091"/>
                                </a:lnTo>
                                <a:lnTo>
                                  <a:pt x="823239" y="732281"/>
                                </a:lnTo>
                                <a:lnTo>
                                  <a:pt x="759993" y="726947"/>
                                </a:lnTo>
                                <a:lnTo>
                                  <a:pt x="698271" y="720343"/>
                                </a:lnTo>
                                <a:lnTo>
                                  <a:pt x="638327" y="712342"/>
                                </a:lnTo>
                                <a:lnTo>
                                  <a:pt x="580161" y="703071"/>
                                </a:lnTo>
                                <a:lnTo>
                                  <a:pt x="523976" y="692530"/>
                                </a:lnTo>
                                <a:lnTo>
                                  <a:pt x="469874" y="680719"/>
                                </a:lnTo>
                                <a:lnTo>
                                  <a:pt x="418020" y="667892"/>
                                </a:lnTo>
                                <a:lnTo>
                                  <a:pt x="368541" y="653795"/>
                                </a:lnTo>
                                <a:lnTo>
                                  <a:pt x="321564" y="638809"/>
                                </a:lnTo>
                                <a:lnTo>
                                  <a:pt x="277215" y="622807"/>
                                </a:lnTo>
                                <a:lnTo>
                                  <a:pt x="235661" y="605789"/>
                                </a:lnTo>
                                <a:lnTo>
                                  <a:pt x="197002" y="587882"/>
                                </a:lnTo>
                                <a:lnTo>
                                  <a:pt x="161378" y="569087"/>
                                </a:lnTo>
                                <a:lnTo>
                                  <a:pt x="99822" y="529208"/>
                                </a:lnTo>
                                <a:lnTo>
                                  <a:pt x="52044" y="486409"/>
                                </a:lnTo>
                                <a:lnTo>
                                  <a:pt x="19138" y="441197"/>
                                </a:lnTo>
                                <a:lnTo>
                                  <a:pt x="2171" y="393826"/>
                                </a:lnTo>
                                <a:lnTo>
                                  <a:pt x="0" y="369569"/>
                                </a:lnTo>
                                <a:close/>
                              </a:path>
                            </a:pathLst>
                          </a:custGeom>
                          <a:ln w="38100">
                            <a:solidFill>
                              <a:srgbClr val="F0F0F0"/>
                            </a:solidFill>
                            <a:prstDash val="solid"/>
                          </a:ln>
                        </wps:spPr>
                        <wps:bodyPr wrap="square" lIns="0" tIns="0" rIns="0" bIns="0" rtlCol="0">
                          <a:prstTxWarp prst="textNoShape">
                            <a:avLst/>
                          </a:prstTxWarp>
                          <a:noAutofit/>
                        </wps:bodyPr>
                      </wps:wsp>
                      <pic:pic>
                        <pic:nvPicPr>
                          <pic:cNvPr id="20" name="Image 20"/>
                          <pic:cNvPicPr/>
                        </pic:nvPicPr>
                        <pic:blipFill>
                          <a:blip r:embed="rId19" cstate="print"/>
                          <a:stretch>
                            <a:fillRect/>
                          </a:stretch>
                        </pic:blipFill>
                        <pic:spPr>
                          <a:xfrm>
                            <a:off x="185953" y="2811821"/>
                            <a:ext cx="1946148" cy="780246"/>
                          </a:xfrm>
                          <a:prstGeom prst="rect">
                            <a:avLst/>
                          </a:prstGeom>
                        </pic:spPr>
                      </pic:pic>
                      <wps:wsp>
                        <wps:cNvPr id="21" name="Graphic 21"/>
                        <wps:cNvSpPr/>
                        <wps:spPr>
                          <a:xfrm>
                            <a:off x="194348" y="2801873"/>
                            <a:ext cx="1905635" cy="744220"/>
                          </a:xfrm>
                          <a:custGeom>
                            <a:avLst/>
                            <a:gdLst/>
                            <a:ahLst/>
                            <a:cxnLst/>
                            <a:rect l="l" t="t" r="r" b="b"/>
                            <a:pathLst>
                              <a:path w="1905635" h="744220">
                                <a:moveTo>
                                  <a:pt x="952512" y="0"/>
                                </a:moveTo>
                                <a:lnTo>
                                  <a:pt x="884440" y="888"/>
                                </a:lnTo>
                                <a:lnTo>
                                  <a:pt x="817765" y="3682"/>
                                </a:lnTo>
                                <a:lnTo>
                                  <a:pt x="752487" y="8127"/>
                                </a:lnTo>
                                <a:lnTo>
                                  <a:pt x="688860" y="14350"/>
                                </a:lnTo>
                                <a:lnTo>
                                  <a:pt x="626884" y="22225"/>
                                </a:lnTo>
                                <a:lnTo>
                                  <a:pt x="566953" y="31622"/>
                                </a:lnTo>
                                <a:lnTo>
                                  <a:pt x="509092" y="42671"/>
                                </a:lnTo>
                                <a:lnTo>
                                  <a:pt x="453491" y="54990"/>
                                </a:lnTo>
                                <a:lnTo>
                                  <a:pt x="400304" y="68833"/>
                                </a:lnTo>
                                <a:lnTo>
                                  <a:pt x="349694" y="83946"/>
                                </a:lnTo>
                                <a:lnTo>
                                  <a:pt x="301840" y="100202"/>
                                </a:lnTo>
                                <a:lnTo>
                                  <a:pt x="256882" y="117855"/>
                                </a:lnTo>
                                <a:lnTo>
                                  <a:pt x="214985" y="136525"/>
                                </a:lnTo>
                                <a:lnTo>
                                  <a:pt x="176314" y="156209"/>
                                </a:lnTo>
                                <a:lnTo>
                                  <a:pt x="141033" y="177037"/>
                                </a:lnTo>
                                <a:lnTo>
                                  <a:pt x="109296" y="198754"/>
                                </a:lnTo>
                                <a:lnTo>
                                  <a:pt x="57111" y="244728"/>
                                </a:lnTo>
                                <a:lnTo>
                                  <a:pt x="21043" y="293750"/>
                                </a:lnTo>
                                <a:lnTo>
                                  <a:pt x="2387" y="345313"/>
                                </a:lnTo>
                                <a:lnTo>
                                  <a:pt x="0" y="371855"/>
                                </a:lnTo>
                                <a:lnTo>
                                  <a:pt x="2387" y="398398"/>
                                </a:lnTo>
                                <a:lnTo>
                                  <a:pt x="21043" y="449960"/>
                                </a:lnTo>
                                <a:lnTo>
                                  <a:pt x="57111" y="498855"/>
                                </a:lnTo>
                                <a:lnTo>
                                  <a:pt x="109296" y="544956"/>
                                </a:lnTo>
                                <a:lnTo>
                                  <a:pt x="141033" y="566673"/>
                                </a:lnTo>
                                <a:lnTo>
                                  <a:pt x="176314" y="587375"/>
                                </a:lnTo>
                                <a:lnTo>
                                  <a:pt x="214985" y="607186"/>
                                </a:lnTo>
                                <a:lnTo>
                                  <a:pt x="256882" y="625855"/>
                                </a:lnTo>
                                <a:lnTo>
                                  <a:pt x="301840" y="643381"/>
                                </a:lnTo>
                                <a:lnTo>
                                  <a:pt x="349694" y="659764"/>
                                </a:lnTo>
                                <a:lnTo>
                                  <a:pt x="400304" y="674877"/>
                                </a:lnTo>
                                <a:lnTo>
                                  <a:pt x="453491" y="688593"/>
                                </a:lnTo>
                                <a:lnTo>
                                  <a:pt x="509092" y="701039"/>
                                </a:lnTo>
                                <a:lnTo>
                                  <a:pt x="566953" y="711961"/>
                                </a:lnTo>
                                <a:lnTo>
                                  <a:pt x="626884" y="721359"/>
                                </a:lnTo>
                                <a:lnTo>
                                  <a:pt x="688860" y="729233"/>
                                </a:lnTo>
                                <a:lnTo>
                                  <a:pt x="752487" y="735456"/>
                                </a:lnTo>
                                <a:lnTo>
                                  <a:pt x="817765" y="740028"/>
                                </a:lnTo>
                                <a:lnTo>
                                  <a:pt x="884440" y="742695"/>
                                </a:lnTo>
                                <a:lnTo>
                                  <a:pt x="952512" y="743711"/>
                                </a:lnTo>
                                <a:lnTo>
                                  <a:pt x="1020584" y="742695"/>
                                </a:lnTo>
                                <a:lnTo>
                                  <a:pt x="1087259" y="740028"/>
                                </a:lnTo>
                                <a:lnTo>
                                  <a:pt x="1152537" y="735456"/>
                                </a:lnTo>
                                <a:lnTo>
                                  <a:pt x="1216164" y="729233"/>
                                </a:lnTo>
                                <a:lnTo>
                                  <a:pt x="1278140" y="721359"/>
                                </a:lnTo>
                                <a:lnTo>
                                  <a:pt x="1338084" y="711961"/>
                                </a:lnTo>
                                <a:lnTo>
                                  <a:pt x="1395869" y="701039"/>
                                </a:lnTo>
                                <a:lnTo>
                                  <a:pt x="1451495" y="688593"/>
                                </a:lnTo>
                                <a:lnTo>
                                  <a:pt x="1504708" y="674877"/>
                                </a:lnTo>
                                <a:lnTo>
                                  <a:pt x="1555254" y="659764"/>
                                </a:lnTo>
                                <a:lnTo>
                                  <a:pt x="1603133" y="643381"/>
                                </a:lnTo>
                                <a:lnTo>
                                  <a:pt x="1648091" y="625855"/>
                                </a:lnTo>
                                <a:lnTo>
                                  <a:pt x="1690001" y="607186"/>
                                </a:lnTo>
                                <a:lnTo>
                                  <a:pt x="1728736" y="587375"/>
                                </a:lnTo>
                                <a:lnTo>
                                  <a:pt x="1763915" y="566673"/>
                                </a:lnTo>
                                <a:lnTo>
                                  <a:pt x="1795665" y="544956"/>
                                </a:lnTo>
                                <a:lnTo>
                                  <a:pt x="1847862" y="498855"/>
                                </a:lnTo>
                                <a:lnTo>
                                  <a:pt x="1883930" y="449960"/>
                                </a:lnTo>
                                <a:lnTo>
                                  <a:pt x="1902599" y="398398"/>
                                </a:lnTo>
                                <a:lnTo>
                                  <a:pt x="1905012" y="371855"/>
                                </a:lnTo>
                                <a:lnTo>
                                  <a:pt x="1902599" y="345313"/>
                                </a:lnTo>
                                <a:lnTo>
                                  <a:pt x="1883930" y="293750"/>
                                </a:lnTo>
                                <a:lnTo>
                                  <a:pt x="1847862" y="244728"/>
                                </a:lnTo>
                                <a:lnTo>
                                  <a:pt x="1795665" y="198754"/>
                                </a:lnTo>
                                <a:lnTo>
                                  <a:pt x="1763915" y="177037"/>
                                </a:lnTo>
                                <a:lnTo>
                                  <a:pt x="1728736" y="156209"/>
                                </a:lnTo>
                                <a:lnTo>
                                  <a:pt x="1690001" y="136525"/>
                                </a:lnTo>
                                <a:lnTo>
                                  <a:pt x="1648091" y="117855"/>
                                </a:lnTo>
                                <a:lnTo>
                                  <a:pt x="1603133" y="100202"/>
                                </a:lnTo>
                                <a:lnTo>
                                  <a:pt x="1555254" y="83946"/>
                                </a:lnTo>
                                <a:lnTo>
                                  <a:pt x="1504708" y="68833"/>
                                </a:lnTo>
                                <a:lnTo>
                                  <a:pt x="1451495" y="54990"/>
                                </a:lnTo>
                                <a:lnTo>
                                  <a:pt x="1395869" y="42671"/>
                                </a:lnTo>
                                <a:lnTo>
                                  <a:pt x="1338084" y="31622"/>
                                </a:lnTo>
                                <a:lnTo>
                                  <a:pt x="1278140" y="22225"/>
                                </a:lnTo>
                                <a:lnTo>
                                  <a:pt x="1216164" y="14350"/>
                                </a:lnTo>
                                <a:lnTo>
                                  <a:pt x="1152537" y="8127"/>
                                </a:lnTo>
                                <a:lnTo>
                                  <a:pt x="1087259" y="3682"/>
                                </a:lnTo>
                                <a:lnTo>
                                  <a:pt x="1020584" y="888"/>
                                </a:lnTo>
                                <a:lnTo>
                                  <a:pt x="952512" y="0"/>
                                </a:lnTo>
                                <a:close/>
                              </a:path>
                            </a:pathLst>
                          </a:custGeom>
                          <a:solidFill>
                            <a:srgbClr val="000000"/>
                          </a:solidFill>
                        </wps:spPr>
                        <wps:bodyPr wrap="square" lIns="0" tIns="0" rIns="0" bIns="0" rtlCol="0">
                          <a:prstTxWarp prst="textNoShape">
                            <a:avLst/>
                          </a:prstTxWarp>
                          <a:noAutofit/>
                        </wps:bodyPr>
                      </wps:wsp>
                      <wps:wsp>
                        <wps:cNvPr id="22" name="Graphic 22"/>
                        <wps:cNvSpPr/>
                        <wps:spPr>
                          <a:xfrm>
                            <a:off x="194348" y="2801873"/>
                            <a:ext cx="1905635" cy="744220"/>
                          </a:xfrm>
                          <a:custGeom>
                            <a:avLst/>
                            <a:gdLst/>
                            <a:ahLst/>
                            <a:cxnLst/>
                            <a:rect l="l" t="t" r="r" b="b"/>
                            <a:pathLst>
                              <a:path w="1905635" h="744220">
                                <a:moveTo>
                                  <a:pt x="0" y="371855"/>
                                </a:moveTo>
                                <a:lnTo>
                                  <a:pt x="9461" y="319150"/>
                                </a:lnTo>
                                <a:lnTo>
                                  <a:pt x="36982" y="268858"/>
                                </a:lnTo>
                                <a:lnTo>
                                  <a:pt x="81267" y="221233"/>
                                </a:lnTo>
                                <a:lnTo>
                                  <a:pt x="141033" y="177037"/>
                                </a:lnTo>
                                <a:lnTo>
                                  <a:pt x="176314" y="156209"/>
                                </a:lnTo>
                                <a:lnTo>
                                  <a:pt x="214985" y="136525"/>
                                </a:lnTo>
                                <a:lnTo>
                                  <a:pt x="256882" y="117855"/>
                                </a:lnTo>
                                <a:lnTo>
                                  <a:pt x="301840" y="100202"/>
                                </a:lnTo>
                                <a:lnTo>
                                  <a:pt x="349694" y="83946"/>
                                </a:lnTo>
                                <a:lnTo>
                                  <a:pt x="400304" y="68833"/>
                                </a:lnTo>
                                <a:lnTo>
                                  <a:pt x="453491" y="54990"/>
                                </a:lnTo>
                                <a:lnTo>
                                  <a:pt x="509092" y="42671"/>
                                </a:lnTo>
                                <a:lnTo>
                                  <a:pt x="566953" y="31622"/>
                                </a:lnTo>
                                <a:lnTo>
                                  <a:pt x="626884" y="22225"/>
                                </a:lnTo>
                                <a:lnTo>
                                  <a:pt x="688860" y="14350"/>
                                </a:lnTo>
                                <a:lnTo>
                                  <a:pt x="752487" y="8127"/>
                                </a:lnTo>
                                <a:lnTo>
                                  <a:pt x="817765" y="3682"/>
                                </a:lnTo>
                                <a:lnTo>
                                  <a:pt x="884440" y="888"/>
                                </a:lnTo>
                                <a:lnTo>
                                  <a:pt x="952512" y="0"/>
                                </a:lnTo>
                                <a:lnTo>
                                  <a:pt x="1020584" y="888"/>
                                </a:lnTo>
                                <a:lnTo>
                                  <a:pt x="1087259" y="3682"/>
                                </a:lnTo>
                                <a:lnTo>
                                  <a:pt x="1152537" y="8127"/>
                                </a:lnTo>
                                <a:lnTo>
                                  <a:pt x="1216164" y="14350"/>
                                </a:lnTo>
                                <a:lnTo>
                                  <a:pt x="1278140" y="22225"/>
                                </a:lnTo>
                                <a:lnTo>
                                  <a:pt x="1338084" y="31622"/>
                                </a:lnTo>
                                <a:lnTo>
                                  <a:pt x="1395869" y="42671"/>
                                </a:lnTo>
                                <a:lnTo>
                                  <a:pt x="1451495" y="54990"/>
                                </a:lnTo>
                                <a:lnTo>
                                  <a:pt x="1504708" y="68833"/>
                                </a:lnTo>
                                <a:lnTo>
                                  <a:pt x="1555254" y="83946"/>
                                </a:lnTo>
                                <a:lnTo>
                                  <a:pt x="1603133" y="100202"/>
                                </a:lnTo>
                                <a:lnTo>
                                  <a:pt x="1648091" y="117855"/>
                                </a:lnTo>
                                <a:lnTo>
                                  <a:pt x="1690001" y="136525"/>
                                </a:lnTo>
                                <a:lnTo>
                                  <a:pt x="1728736" y="156209"/>
                                </a:lnTo>
                                <a:lnTo>
                                  <a:pt x="1763915" y="177037"/>
                                </a:lnTo>
                                <a:lnTo>
                                  <a:pt x="1795665" y="198754"/>
                                </a:lnTo>
                                <a:lnTo>
                                  <a:pt x="1847862" y="244728"/>
                                </a:lnTo>
                                <a:lnTo>
                                  <a:pt x="1883930" y="293750"/>
                                </a:lnTo>
                                <a:lnTo>
                                  <a:pt x="1902599" y="345313"/>
                                </a:lnTo>
                                <a:lnTo>
                                  <a:pt x="1905012" y="371855"/>
                                </a:lnTo>
                                <a:lnTo>
                                  <a:pt x="1902599" y="398398"/>
                                </a:lnTo>
                                <a:lnTo>
                                  <a:pt x="1883930" y="449960"/>
                                </a:lnTo>
                                <a:lnTo>
                                  <a:pt x="1847862" y="498855"/>
                                </a:lnTo>
                                <a:lnTo>
                                  <a:pt x="1795665" y="544956"/>
                                </a:lnTo>
                                <a:lnTo>
                                  <a:pt x="1763915" y="566673"/>
                                </a:lnTo>
                                <a:lnTo>
                                  <a:pt x="1728736" y="587375"/>
                                </a:lnTo>
                                <a:lnTo>
                                  <a:pt x="1690001" y="607186"/>
                                </a:lnTo>
                                <a:lnTo>
                                  <a:pt x="1648091" y="625855"/>
                                </a:lnTo>
                                <a:lnTo>
                                  <a:pt x="1603133" y="643381"/>
                                </a:lnTo>
                                <a:lnTo>
                                  <a:pt x="1555254" y="659764"/>
                                </a:lnTo>
                                <a:lnTo>
                                  <a:pt x="1504708" y="674877"/>
                                </a:lnTo>
                                <a:lnTo>
                                  <a:pt x="1451495" y="688593"/>
                                </a:lnTo>
                                <a:lnTo>
                                  <a:pt x="1395869" y="701039"/>
                                </a:lnTo>
                                <a:lnTo>
                                  <a:pt x="1338084" y="711961"/>
                                </a:lnTo>
                                <a:lnTo>
                                  <a:pt x="1278140" y="721359"/>
                                </a:lnTo>
                                <a:lnTo>
                                  <a:pt x="1216164" y="729233"/>
                                </a:lnTo>
                                <a:lnTo>
                                  <a:pt x="1152537" y="735456"/>
                                </a:lnTo>
                                <a:lnTo>
                                  <a:pt x="1087259" y="740028"/>
                                </a:lnTo>
                                <a:lnTo>
                                  <a:pt x="1020584" y="742695"/>
                                </a:lnTo>
                                <a:lnTo>
                                  <a:pt x="952512" y="743711"/>
                                </a:lnTo>
                                <a:lnTo>
                                  <a:pt x="884440" y="742695"/>
                                </a:lnTo>
                                <a:lnTo>
                                  <a:pt x="817765" y="740028"/>
                                </a:lnTo>
                                <a:lnTo>
                                  <a:pt x="752487" y="735456"/>
                                </a:lnTo>
                                <a:lnTo>
                                  <a:pt x="688860" y="729233"/>
                                </a:lnTo>
                                <a:lnTo>
                                  <a:pt x="626884" y="721359"/>
                                </a:lnTo>
                                <a:lnTo>
                                  <a:pt x="566953" y="711961"/>
                                </a:lnTo>
                                <a:lnTo>
                                  <a:pt x="509092" y="701039"/>
                                </a:lnTo>
                                <a:lnTo>
                                  <a:pt x="453491" y="688593"/>
                                </a:lnTo>
                                <a:lnTo>
                                  <a:pt x="400304" y="674877"/>
                                </a:lnTo>
                                <a:lnTo>
                                  <a:pt x="349694" y="659764"/>
                                </a:lnTo>
                                <a:lnTo>
                                  <a:pt x="301840" y="643381"/>
                                </a:lnTo>
                                <a:lnTo>
                                  <a:pt x="256882" y="625855"/>
                                </a:lnTo>
                                <a:lnTo>
                                  <a:pt x="214985" y="607186"/>
                                </a:lnTo>
                                <a:lnTo>
                                  <a:pt x="176314" y="587375"/>
                                </a:lnTo>
                                <a:lnTo>
                                  <a:pt x="141033" y="566673"/>
                                </a:lnTo>
                                <a:lnTo>
                                  <a:pt x="109296" y="544956"/>
                                </a:lnTo>
                                <a:lnTo>
                                  <a:pt x="57111" y="498855"/>
                                </a:lnTo>
                                <a:lnTo>
                                  <a:pt x="21043" y="449960"/>
                                </a:lnTo>
                                <a:lnTo>
                                  <a:pt x="2387" y="398398"/>
                                </a:lnTo>
                                <a:lnTo>
                                  <a:pt x="0" y="371855"/>
                                </a:lnTo>
                                <a:close/>
                              </a:path>
                            </a:pathLst>
                          </a:custGeom>
                          <a:ln w="38100">
                            <a:solidFill>
                              <a:srgbClr val="F0F0F0"/>
                            </a:solidFill>
                            <a:prstDash val="solid"/>
                          </a:ln>
                        </wps:spPr>
                        <wps:bodyPr wrap="square" lIns="0" tIns="0" rIns="0" bIns="0" rtlCol="0">
                          <a:prstTxWarp prst="textNoShape">
                            <a:avLst/>
                          </a:prstTxWarp>
                          <a:noAutofit/>
                        </wps:bodyPr>
                      </wps:wsp>
                      <pic:pic>
                        <pic:nvPicPr>
                          <pic:cNvPr id="23" name="Image 23"/>
                          <pic:cNvPicPr/>
                        </pic:nvPicPr>
                        <pic:blipFill>
                          <a:blip r:embed="rId20" cstate="print"/>
                          <a:stretch>
                            <a:fillRect/>
                          </a:stretch>
                        </pic:blipFill>
                        <pic:spPr>
                          <a:xfrm>
                            <a:off x="10655" y="3601179"/>
                            <a:ext cx="1999488" cy="890049"/>
                          </a:xfrm>
                          <a:prstGeom prst="rect">
                            <a:avLst/>
                          </a:prstGeom>
                        </pic:spPr>
                      </pic:pic>
                      <wps:wsp>
                        <wps:cNvPr id="24" name="Graphic 24"/>
                        <wps:cNvSpPr/>
                        <wps:spPr>
                          <a:xfrm>
                            <a:off x="19050" y="3591305"/>
                            <a:ext cx="1958339" cy="853440"/>
                          </a:xfrm>
                          <a:custGeom>
                            <a:avLst/>
                            <a:gdLst/>
                            <a:ahLst/>
                            <a:cxnLst/>
                            <a:rect l="l" t="t" r="r" b="b"/>
                            <a:pathLst>
                              <a:path w="1958339" h="853440">
                                <a:moveTo>
                                  <a:pt x="979093" y="0"/>
                                </a:moveTo>
                                <a:lnTo>
                                  <a:pt x="914831" y="888"/>
                                </a:lnTo>
                                <a:lnTo>
                                  <a:pt x="851458" y="3683"/>
                                </a:lnTo>
                                <a:lnTo>
                                  <a:pt x="789482" y="8000"/>
                                </a:lnTo>
                                <a:lnTo>
                                  <a:pt x="728827" y="14097"/>
                                </a:lnTo>
                                <a:lnTo>
                                  <a:pt x="669671" y="21844"/>
                                </a:lnTo>
                                <a:lnTo>
                                  <a:pt x="612140" y="30987"/>
                                </a:lnTo>
                                <a:lnTo>
                                  <a:pt x="556361" y="41783"/>
                                </a:lnTo>
                                <a:lnTo>
                                  <a:pt x="502475" y="53975"/>
                                </a:lnTo>
                                <a:lnTo>
                                  <a:pt x="450608" y="67437"/>
                                </a:lnTo>
                                <a:lnTo>
                                  <a:pt x="400875" y="82296"/>
                                </a:lnTo>
                                <a:lnTo>
                                  <a:pt x="353428" y="98551"/>
                                </a:lnTo>
                                <a:lnTo>
                                  <a:pt x="308368" y="115824"/>
                                </a:lnTo>
                                <a:lnTo>
                                  <a:pt x="265849" y="134365"/>
                                </a:lnTo>
                                <a:lnTo>
                                  <a:pt x="225996" y="154050"/>
                                </a:lnTo>
                                <a:lnTo>
                                  <a:pt x="188925" y="174751"/>
                                </a:lnTo>
                                <a:lnTo>
                                  <a:pt x="154762" y="196341"/>
                                </a:lnTo>
                                <a:lnTo>
                                  <a:pt x="123659" y="218948"/>
                                </a:lnTo>
                                <a:lnTo>
                                  <a:pt x="71107" y="266826"/>
                                </a:lnTo>
                                <a:lnTo>
                                  <a:pt x="32296" y="317626"/>
                                </a:lnTo>
                                <a:lnTo>
                                  <a:pt x="8242" y="371094"/>
                                </a:lnTo>
                                <a:lnTo>
                                  <a:pt x="0" y="426720"/>
                                </a:lnTo>
                                <a:lnTo>
                                  <a:pt x="2082" y="454787"/>
                                </a:lnTo>
                                <a:lnTo>
                                  <a:pt x="18351" y="509397"/>
                                </a:lnTo>
                                <a:lnTo>
                                  <a:pt x="49923" y="561594"/>
                                </a:lnTo>
                                <a:lnTo>
                                  <a:pt x="95732" y="610997"/>
                                </a:lnTo>
                                <a:lnTo>
                                  <a:pt x="154762" y="657098"/>
                                </a:lnTo>
                                <a:lnTo>
                                  <a:pt x="188925" y="678815"/>
                                </a:lnTo>
                                <a:lnTo>
                                  <a:pt x="225996" y="699388"/>
                                </a:lnTo>
                                <a:lnTo>
                                  <a:pt x="265849" y="719074"/>
                                </a:lnTo>
                                <a:lnTo>
                                  <a:pt x="308368" y="737616"/>
                                </a:lnTo>
                                <a:lnTo>
                                  <a:pt x="353428" y="755015"/>
                                </a:lnTo>
                                <a:lnTo>
                                  <a:pt x="400875" y="771144"/>
                                </a:lnTo>
                                <a:lnTo>
                                  <a:pt x="450608" y="786003"/>
                                </a:lnTo>
                                <a:lnTo>
                                  <a:pt x="502475" y="799592"/>
                                </a:lnTo>
                                <a:lnTo>
                                  <a:pt x="556361" y="811784"/>
                                </a:lnTo>
                                <a:lnTo>
                                  <a:pt x="612140" y="822451"/>
                                </a:lnTo>
                                <a:lnTo>
                                  <a:pt x="669671" y="831723"/>
                                </a:lnTo>
                                <a:lnTo>
                                  <a:pt x="728827" y="839343"/>
                                </a:lnTo>
                                <a:lnTo>
                                  <a:pt x="789482" y="845438"/>
                                </a:lnTo>
                                <a:lnTo>
                                  <a:pt x="851458" y="849884"/>
                                </a:lnTo>
                                <a:lnTo>
                                  <a:pt x="914831" y="852551"/>
                                </a:lnTo>
                                <a:lnTo>
                                  <a:pt x="979093" y="853440"/>
                                </a:lnTo>
                                <a:lnTo>
                                  <a:pt x="1043482" y="852551"/>
                                </a:lnTo>
                                <a:lnTo>
                                  <a:pt x="1106855" y="849884"/>
                                </a:lnTo>
                                <a:lnTo>
                                  <a:pt x="1168831" y="845438"/>
                                </a:lnTo>
                                <a:lnTo>
                                  <a:pt x="1229537" y="839343"/>
                                </a:lnTo>
                                <a:lnTo>
                                  <a:pt x="1288592" y="831723"/>
                                </a:lnTo>
                                <a:lnTo>
                                  <a:pt x="1346123" y="822451"/>
                                </a:lnTo>
                                <a:lnTo>
                                  <a:pt x="1401876" y="811784"/>
                                </a:lnTo>
                                <a:lnTo>
                                  <a:pt x="1455851" y="799592"/>
                                </a:lnTo>
                                <a:lnTo>
                                  <a:pt x="1507667" y="786003"/>
                                </a:lnTo>
                                <a:lnTo>
                                  <a:pt x="1557451" y="771144"/>
                                </a:lnTo>
                                <a:lnTo>
                                  <a:pt x="1604822" y="755015"/>
                                </a:lnTo>
                                <a:lnTo>
                                  <a:pt x="1649907" y="737616"/>
                                </a:lnTo>
                                <a:lnTo>
                                  <a:pt x="1692452" y="719074"/>
                                </a:lnTo>
                                <a:lnTo>
                                  <a:pt x="1732330" y="699388"/>
                                </a:lnTo>
                                <a:lnTo>
                                  <a:pt x="1769414" y="678815"/>
                                </a:lnTo>
                                <a:lnTo>
                                  <a:pt x="1803577" y="657098"/>
                                </a:lnTo>
                                <a:lnTo>
                                  <a:pt x="1834692" y="634492"/>
                                </a:lnTo>
                                <a:lnTo>
                                  <a:pt x="1887143" y="586740"/>
                                </a:lnTo>
                                <a:lnTo>
                                  <a:pt x="1926005" y="535813"/>
                                </a:lnTo>
                                <a:lnTo>
                                  <a:pt x="1950008" y="482346"/>
                                </a:lnTo>
                                <a:lnTo>
                                  <a:pt x="1958263" y="426720"/>
                                </a:lnTo>
                                <a:lnTo>
                                  <a:pt x="1956231" y="398652"/>
                                </a:lnTo>
                                <a:lnTo>
                                  <a:pt x="1939975" y="344043"/>
                                </a:lnTo>
                                <a:lnTo>
                                  <a:pt x="1908352" y="291846"/>
                                </a:lnTo>
                                <a:lnTo>
                                  <a:pt x="1862632" y="242443"/>
                                </a:lnTo>
                                <a:lnTo>
                                  <a:pt x="1803577" y="196341"/>
                                </a:lnTo>
                                <a:lnTo>
                                  <a:pt x="1769414" y="174751"/>
                                </a:lnTo>
                                <a:lnTo>
                                  <a:pt x="1732330" y="154050"/>
                                </a:lnTo>
                                <a:lnTo>
                                  <a:pt x="1692452" y="134365"/>
                                </a:lnTo>
                                <a:lnTo>
                                  <a:pt x="1649907" y="115824"/>
                                </a:lnTo>
                                <a:lnTo>
                                  <a:pt x="1604822" y="98551"/>
                                </a:lnTo>
                                <a:lnTo>
                                  <a:pt x="1557451" y="82296"/>
                                </a:lnTo>
                                <a:lnTo>
                                  <a:pt x="1507667" y="67437"/>
                                </a:lnTo>
                                <a:lnTo>
                                  <a:pt x="1455851" y="53975"/>
                                </a:lnTo>
                                <a:lnTo>
                                  <a:pt x="1401876" y="41783"/>
                                </a:lnTo>
                                <a:lnTo>
                                  <a:pt x="1346123" y="30987"/>
                                </a:lnTo>
                                <a:lnTo>
                                  <a:pt x="1288592" y="21844"/>
                                </a:lnTo>
                                <a:lnTo>
                                  <a:pt x="1229537" y="14097"/>
                                </a:lnTo>
                                <a:lnTo>
                                  <a:pt x="1168831" y="8000"/>
                                </a:lnTo>
                                <a:lnTo>
                                  <a:pt x="1106855" y="3683"/>
                                </a:lnTo>
                                <a:lnTo>
                                  <a:pt x="1043482" y="888"/>
                                </a:lnTo>
                                <a:lnTo>
                                  <a:pt x="979093" y="0"/>
                                </a:lnTo>
                                <a:close/>
                              </a:path>
                            </a:pathLst>
                          </a:custGeom>
                          <a:solidFill>
                            <a:srgbClr val="000000"/>
                          </a:solidFill>
                        </wps:spPr>
                        <wps:bodyPr wrap="square" lIns="0" tIns="0" rIns="0" bIns="0" rtlCol="0">
                          <a:prstTxWarp prst="textNoShape">
                            <a:avLst/>
                          </a:prstTxWarp>
                          <a:noAutofit/>
                        </wps:bodyPr>
                      </wps:wsp>
                      <wps:wsp>
                        <wps:cNvPr id="25" name="Graphic 25"/>
                        <wps:cNvSpPr/>
                        <wps:spPr>
                          <a:xfrm>
                            <a:off x="19050" y="3591305"/>
                            <a:ext cx="1958339" cy="853440"/>
                          </a:xfrm>
                          <a:custGeom>
                            <a:avLst/>
                            <a:gdLst/>
                            <a:ahLst/>
                            <a:cxnLst/>
                            <a:rect l="l" t="t" r="r" b="b"/>
                            <a:pathLst>
                              <a:path w="1958339" h="853440">
                                <a:moveTo>
                                  <a:pt x="0" y="426720"/>
                                </a:moveTo>
                                <a:lnTo>
                                  <a:pt x="8242" y="371094"/>
                                </a:lnTo>
                                <a:lnTo>
                                  <a:pt x="32296" y="317626"/>
                                </a:lnTo>
                                <a:lnTo>
                                  <a:pt x="71107" y="266826"/>
                                </a:lnTo>
                                <a:lnTo>
                                  <a:pt x="123659" y="218948"/>
                                </a:lnTo>
                                <a:lnTo>
                                  <a:pt x="154762" y="196341"/>
                                </a:lnTo>
                                <a:lnTo>
                                  <a:pt x="188925" y="174751"/>
                                </a:lnTo>
                                <a:lnTo>
                                  <a:pt x="225996" y="154050"/>
                                </a:lnTo>
                                <a:lnTo>
                                  <a:pt x="265849" y="134365"/>
                                </a:lnTo>
                                <a:lnTo>
                                  <a:pt x="308368" y="115824"/>
                                </a:lnTo>
                                <a:lnTo>
                                  <a:pt x="353428" y="98551"/>
                                </a:lnTo>
                                <a:lnTo>
                                  <a:pt x="400875" y="82296"/>
                                </a:lnTo>
                                <a:lnTo>
                                  <a:pt x="450608" y="67437"/>
                                </a:lnTo>
                                <a:lnTo>
                                  <a:pt x="502475" y="53975"/>
                                </a:lnTo>
                                <a:lnTo>
                                  <a:pt x="556361" y="41783"/>
                                </a:lnTo>
                                <a:lnTo>
                                  <a:pt x="612140" y="30987"/>
                                </a:lnTo>
                                <a:lnTo>
                                  <a:pt x="669671" y="21844"/>
                                </a:lnTo>
                                <a:lnTo>
                                  <a:pt x="728827" y="14097"/>
                                </a:lnTo>
                                <a:lnTo>
                                  <a:pt x="789482" y="8000"/>
                                </a:lnTo>
                                <a:lnTo>
                                  <a:pt x="851458" y="3683"/>
                                </a:lnTo>
                                <a:lnTo>
                                  <a:pt x="914831" y="888"/>
                                </a:lnTo>
                                <a:lnTo>
                                  <a:pt x="979093" y="0"/>
                                </a:lnTo>
                                <a:lnTo>
                                  <a:pt x="1043482" y="888"/>
                                </a:lnTo>
                                <a:lnTo>
                                  <a:pt x="1106855" y="3683"/>
                                </a:lnTo>
                                <a:lnTo>
                                  <a:pt x="1168831" y="8000"/>
                                </a:lnTo>
                                <a:lnTo>
                                  <a:pt x="1229537" y="14097"/>
                                </a:lnTo>
                                <a:lnTo>
                                  <a:pt x="1288592" y="21844"/>
                                </a:lnTo>
                                <a:lnTo>
                                  <a:pt x="1346123" y="30987"/>
                                </a:lnTo>
                                <a:lnTo>
                                  <a:pt x="1401876" y="41783"/>
                                </a:lnTo>
                                <a:lnTo>
                                  <a:pt x="1455851" y="53975"/>
                                </a:lnTo>
                                <a:lnTo>
                                  <a:pt x="1507667" y="67437"/>
                                </a:lnTo>
                                <a:lnTo>
                                  <a:pt x="1557451" y="82296"/>
                                </a:lnTo>
                                <a:lnTo>
                                  <a:pt x="1604822" y="98551"/>
                                </a:lnTo>
                                <a:lnTo>
                                  <a:pt x="1649907" y="115824"/>
                                </a:lnTo>
                                <a:lnTo>
                                  <a:pt x="1692452" y="134365"/>
                                </a:lnTo>
                                <a:lnTo>
                                  <a:pt x="1732330" y="154050"/>
                                </a:lnTo>
                                <a:lnTo>
                                  <a:pt x="1769414" y="174751"/>
                                </a:lnTo>
                                <a:lnTo>
                                  <a:pt x="1803577" y="196341"/>
                                </a:lnTo>
                                <a:lnTo>
                                  <a:pt x="1834692" y="218948"/>
                                </a:lnTo>
                                <a:lnTo>
                                  <a:pt x="1887143" y="266826"/>
                                </a:lnTo>
                                <a:lnTo>
                                  <a:pt x="1926005" y="317626"/>
                                </a:lnTo>
                                <a:lnTo>
                                  <a:pt x="1950008" y="371094"/>
                                </a:lnTo>
                                <a:lnTo>
                                  <a:pt x="1958263" y="426720"/>
                                </a:lnTo>
                                <a:lnTo>
                                  <a:pt x="1956231" y="454787"/>
                                </a:lnTo>
                                <a:lnTo>
                                  <a:pt x="1939975" y="509397"/>
                                </a:lnTo>
                                <a:lnTo>
                                  <a:pt x="1908352" y="561594"/>
                                </a:lnTo>
                                <a:lnTo>
                                  <a:pt x="1862632" y="610997"/>
                                </a:lnTo>
                                <a:lnTo>
                                  <a:pt x="1803577" y="657098"/>
                                </a:lnTo>
                                <a:lnTo>
                                  <a:pt x="1769414" y="678815"/>
                                </a:lnTo>
                                <a:lnTo>
                                  <a:pt x="1732330" y="699388"/>
                                </a:lnTo>
                                <a:lnTo>
                                  <a:pt x="1692452" y="719074"/>
                                </a:lnTo>
                                <a:lnTo>
                                  <a:pt x="1649907" y="737616"/>
                                </a:lnTo>
                                <a:lnTo>
                                  <a:pt x="1604822" y="755015"/>
                                </a:lnTo>
                                <a:lnTo>
                                  <a:pt x="1557451" y="771144"/>
                                </a:lnTo>
                                <a:lnTo>
                                  <a:pt x="1507667" y="786003"/>
                                </a:lnTo>
                                <a:lnTo>
                                  <a:pt x="1455851" y="799592"/>
                                </a:lnTo>
                                <a:lnTo>
                                  <a:pt x="1401876" y="811784"/>
                                </a:lnTo>
                                <a:lnTo>
                                  <a:pt x="1346123" y="822451"/>
                                </a:lnTo>
                                <a:lnTo>
                                  <a:pt x="1288592" y="831723"/>
                                </a:lnTo>
                                <a:lnTo>
                                  <a:pt x="1229537" y="839343"/>
                                </a:lnTo>
                                <a:lnTo>
                                  <a:pt x="1168831" y="845438"/>
                                </a:lnTo>
                                <a:lnTo>
                                  <a:pt x="1106855" y="849884"/>
                                </a:lnTo>
                                <a:lnTo>
                                  <a:pt x="1043482" y="852551"/>
                                </a:lnTo>
                                <a:lnTo>
                                  <a:pt x="979093" y="853440"/>
                                </a:lnTo>
                                <a:lnTo>
                                  <a:pt x="914831" y="852551"/>
                                </a:lnTo>
                                <a:lnTo>
                                  <a:pt x="851458" y="849884"/>
                                </a:lnTo>
                                <a:lnTo>
                                  <a:pt x="789482" y="845438"/>
                                </a:lnTo>
                                <a:lnTo>
                                  <a:pt x="728827" y="839343"/>
                                </a:lnTo>
                                <a:lnTo>
                                  <a:pt x="669671" y="831723"/>
                                </a:lnTo>
                                <a:lnTo>
                                  <a:pt x="612140" y="822451"/>
                                </a:lnTo>
                                <a:lnTo>
                                  <a:pt x="556361" y="811784"/>
                                </a:lnTo>
                                <a:lnTo>
                                  <a:pt x="502475" y="799592"/>
                                </a:lnTo>
                                <a:lnTo>
                                  <a:pt x="450608" y="786003"/>
                                </a:lnTo>
                                <a:lnTo>
                                  <a:pt x="400875" y="771144"/>
                                </a:lnTo>
                                <a:lnTo>
                                  <a:pt x="353428" y="755015"/>
                                </a:lnTo>
                                <a:lnTo>
                                  <a:pt x="308368" y="737616"/>
                                </a:lnTo>
                                <a:lnTo>
                                  <a:pt x="265849" y="719074"/>
                                </a:lnTo>
                                <a:lnTo>
                                  <a:pt x="225996" y="699388"/>
                                </a:lnTo>
                                <a:lnTo>
                                  <a:pt x="188925" y="678815"/>
                                </a:lnTo>
                                <a:lnTo>
                                  <a:pt x="154762" y="657098"/>
                                </a:lnTo>
                                <a:lnTo>
                                  <a:pt x="123659" y="634492"/>
                                </a:lnTo>
                                <a:lnTo>
                                  <a:pt x="71107" y="586740"/>
                                </a:lnTo>
                                <a:lnTo>
                                  <a:pt x="32296" y="535813"/>
                                </a:lnTo>
                                <a:lnTo>
                                  <a:pt x="8242" y="482346"/>
                                </a:lnTo>
                                <a:lnTo>
                                  <a:pt x="0" y="426720"/>
                                </a:lnTo>
                                <a:close/>
                              </a:path>
                            </a:pathLst>
                          </a:custGeom>
                          <a:ln w="38100">
                            <a:solidFill>
                              <a:srgbClr val="F0F0F0"/>
                            </a:solidFill>
                            <a:prstDash val="solid"/>
                          </a:ln>
                        </wps:spPr>
                        <wps:bodyPr wrap="square" lIns="0" tIns="0" rIns="0" bIns="0" rtlCol="0">
                          <a:prstTxWarp prst="textNoShape">
                            <a:avLst/>
                          </a:prstTxWarp>
                          <a:noAutofit/>
                        </wps:bodyPr>
                      </wps:wsp>
                      <pic:pic>
                        <pic:nvPicPr>
                          <pic:cNvPr id="26" name="Image 26"/>
                          <pic:cNvPicPr/>
                        </pic:nvPicPr>
                        <pic:blipFill>
                          <a:blip r:embed="rId21" cstate="print"/>
                          <a:stretch>
                            <a:fillRect/>
                          </a:stretch>
                        </pic:blipFill>
                        <pic:spPr>
                          <a:xfrm>
                            <a:off x="4674158" y="1872869"/>
                            <a:ext cx="2121408" cy="2502535"/>
                          </a:xfrm>
                          <a:prstGeom prst="rect">
                            <a:avLst/>
                          </a:prstGeom>
                        </pic:spPr>
                      </pic:pic>
                      <wps:wsp>
                        <wps:cNvPr id="27" name="Graphic 27"/>
                        <wps:cNvSpPr/>
                        <wps:spPr>
                          <a:xfrm>
                            <a:off x="1222298" y="458723"/>
                            <a:ext cx="4422775" cy="3635375"/>
                          </a:xfrm>
                          <a:custGeom>
                            <a:avLst/>
                            <a:gdLst/>
                            <a:ahLst/>
                            <a:cxnLst/>
                            <a:rect l="l" t="t" r="r" b="b"/>
                            <a:pathLst>
                              <a:path w="4422775" h="3635375">
                                <a:moveTo>
                                  <a:pt x="76200" y="1285875"/>
                                </a:moveTo>
                                <a:lnTo>
                                  <a:pt x="44450" y="1285875"/>
                                </a:lnTo>
                                <a:lnTo>
                                  <a:pt x="44450" y="0"/>
                                </a:lnTo>
                                <a:lnTo>
                                  <a:pt x="31750" y="0"/>
                                </a:lnTo>
                                <a:lnTo>
                                  <a:pt x="31750" y="1285875"/>
                                </a:lnTo>
                                <a:lnTo>
                                  <a:pt x="0" y="1285875"/>
                                </a:lnTo>
                                <a:lnTo>
                                  <a:pt x="38100" y="1362075"/>
                                </a:lnTo>
                                <a:lnTo>
                                  <a:pt x="76200" y="1285875"/>
                                </a:lnTo>
                                <a:close/>
                              </a:path>
                              <a:path w="4422775" h="3635375">
                                <a:moveTo>
                                  <a:pt x="3528060" y="2665476"/>
                                </a:moveTo>
                                <a:lnTo>
                                  <a:pt x="3450590" y="2630043"/>
                                </a:lnTo>
                                <a:lnTo>
                                  <a:pt x="3451733" y="2661793"/>
                                </a:lnTo>
                                <a:lnTo>
                                  <a:pt x="3167761" y="2671826"/>
                                </a:lnTo>
                                <a:lnTo>
                                  <a:pt x="3424428" y="2571115"/>
                                </a:lnTo>
                                <a:lnTo>
                                  <a:pt x="3435985" y="2600706"/>
                                </a:lnTo>
                                <a:lnTo>
                                  <a:pt x="3462629" y="2571115"/>
                                </a:lnTo>
                                <a:lnTo>
                                  <a:pt x="3493008" y="2537460"/>
                                </a:lnTo>
                                <a:lnTo>
                                  <a:pt x="3408172" y="2529840"/>
                                </a:lnTo>
                                <a:lnTo>
                                  <a:pt x="3419729" y="2559304"/>
                                </a:lnTo>
                                <a:lnTo>
                                  <a:pt x="3129534" y="2673223"/>
                                </a:lnTo>
                                <a:lnTo>
                                  <a:pt x="3093847" y="2674493"/>
                                </a:lnTo>
                                <a:lnTo>
                                  <a:pt x="3093847" y="2687193"/>
                                </a:lnTo>
                                <a:lnTo>
                                  <a:pt x="3072892" y="2695448"/>
                                </a:lnTo>
                                <a:lnTo>
                                  <a:pt x="3057677" y="2689860"/>
                                </a:lnTo>
                                <a:lnTo>
                                  <a:pt x="3054223" y="2688590"/>
                                </a:lnTo>
                                <a:lnTo>
                                  <a:pt x="3093847" y="2687193"/>
                                </a:lnTo>
                                <a:lnTo>
                                  <a:pt x="3093847" y="2674493"/>
                                </a:lnTo>
                                <a:lnTo>
                                  <a:pt x="3022473" y="2677033"/>
                                </a:lnTo>
                                <a:lnTo>
                                  <a:pt x="777875" y="1856359"/>
                                </a:lnTo>
                                <a:lnTo>
                                  <a:pt x="773557" y="1868297"/>
                                </a:lnTo>
                                <a:lnTo>
                                  <a:pt x="2988691" y="2678176"/>
                                </a:lnTo>
                                <a:lnTo>
                                  <a:pt x="731266" y="2758186"/>
                                </a:lnTo>
                                <a:lnTo>
                                  <a:pt x="731774" y="2770886"/>
                                </a:lnTo>
                                <a:lnTo>
                                  <a:pt x="3020441" y="2689860"/>
                                </a:lnTo>
                                <a:lnTo>
                                  <a:pt x="3054985" y="2702433"/>
                                </a:lnTo>
                                <a:lnTo>
                                  <a:pt x="709422" y="3623056"/>
                                </a:lnTo>
                                <a:lnTo>
                                  <a:pt x="713994" y="3634994"/>
                                </a:lnTo>
                                <a:lnTo>
                                  <a:pt x="3073019" y="2709037"/>
                                </a:lnTo>
                                <a:lnTo>
                                  <a:pt x="3452749" y="2847848"/>
                                </a:lnTo>
                                <a:lnTo>
                                  <a:pt x="3441827" y="2877820"/>
                                </a:lnTo>
                                <a:lnTo>
                                  <a:pt x="3526536" y="2868168"/>
                                </a:lnTo>
                                <a:lnTo>
                                  <a:pt x="3496056" y="2835910"/>
                                </a:lnTo>
                                <a:lnTo>
                                  <a:pt x="3467989" y="2806192"/>
                                </a:lnTo>
                                <a:lnTo>
                                  <a:pt x="3457067" y="2835910"/>
                                </a:lnTo>
                                <a:lnTo>
                                  <a:pt x="3110026" y="2709037"/>
                                </a:lnTo>
                                <a:lnTo>
                                  <a:pt x="3090926" y="2702052"/>
                                </a:lnTo>
                                <a:lnTo>
                                  <a:pt x="3107766" y="2695448"/>
                                </a:lnTo>
                                <a:lnTo>
                                  <a:pt x="3132074" y="2685923"/>
                                </a:lnTo>
                                <a:lnTo>
                                  <a:pt x="3452114" y="2674493"/>
                                </a:lnTo>
                                <a:lnTo>
                                  <a:pt x="3453257" y="2706243"/>
                                </a:lnTo>
                                <a:lnTo>
                                  <a:pt x="3511512" y="2674493"/>
                                </a:lnTo>
                                <a:lnTo>
                                  <a:pt x="3516401" y="2671826"/>
                                </a:lnTo>
                                <a:lnTo>
                                  <a:pt x="3528060" y="2665476"/>
                                </a:lnTo>
                                <a:close/>
                              </a:path>
                              <a:path w="4422775" h="3635375">
                                <a:moveTo>
                                  <a:pt x="4422521" y="1284351"/>
                                </a:moveTo>
                                <a:lnTo>
                                  <a:pt x="4390771" y="1285621"/>
                                </a:lnTo>
                                <a:lnTo>
                                  <a:pt x="4340606" y="60706"/>
                                </a:lnTo>
                                <a:lnTo>
                                  <a:pt x="4327906" y="61214"/>
                                </a:lnTo>
                                <a:lnTo>
                                  <a:pt x="4378198" y="1286129"/>
                                </a:lnTo>
                                <a:lnTo>
                                  <a:pt x="4346448" y="1287526"/>
                                </a:lnTo>
                                <a:lnTo>
                                  <a:pt x="4387596" y="1362075"/>
                                </a:lnTo>
                                <a:lnTo>
                                  <a:pt x="4422521" y="1284351"/>
                                </a:lnTo>
                                <a:close/>
                              </a:path>
                            </a:pathLst>
                          </a:custGeom>
                          <a:solidFill>
                            <a:srgbClr val="000000"/>
                          </a:solidFill>
                        </wps:spPr>
                        <wps:bodyPr wrap="square" lIns="0" tIns="0" rIns="0" bIns="0" rtlCol="0">
                          <a:prstTxWarp prst="textNoShape">
                            <a:avLst/>
                          </a:prstTxWarp>
                          <a:noAutofit/>
                        </wps:bodyPr>
                      </wps:wsp>
                      <wps:wsp>
                        <wps:cNvPr id="28" name="Graphic 28"/>
                        <wps:cNvSpPr/>
                        <wps:spPr>
                          <a:xfrm>
                            <a:off x="4779314" y="3067811"/>
                            <a:ext cx="2072639" cy="1186180"/>
                          </a:xfrm>
                          <a:custGeom>
                            <a:avLst/>
                            <a:gdLst/>
                            <a:ahLst/>
                            <a:cxnLst/>
                            <a:rect l="l" t="t" r="r" b="b"/>
                            <a:pathLst>
                              <a:path w="2072639" h="1186180">
                                <a:moveTo>
                                  <a:pt x="0" y="0"/>
                                </a:moveTo>
                                <a:lnTo>
                                  <a:pt x="2072639" y="15239"/>
                                </a:lnTo>
                              </a:path>
                              <a:path w="2072639" h="1186180">
                                <a:moveTo>
                                  <a:pt x="38100" y="1185671"/>
                                </a:moveTo>
                                <a:lnTo>
                                  <a:pt x="2065019" y="1162811"/>
                                </a:lnTo>
                              </a:path>
                            </a:pathLst>
                          </a:custGeom>
                          <a:ln w="6096">
                            <a:solidFill>
                              <a:srgbClr val="000000"/>
                            </a:solidFill>
                            <a:prstDash val="solid"/>
                          </a:ln>
                        </wps:spPr>
                        <wps:bodyPr wrap="square" lIns="0" tIns="0" rIns="0" bIns="0" rtlCol="0">
                          <a:prstTxWarp prst="textNoShape">
                            <a:avLst/>
                          </a:prstTxWarp>
                          <a:noAutofit/>
                        </wps:bodyPr>
                      </wps:wsp>
                      <pic:pic>
                        <pic:nvPicPr>
                          <pic:cNvPr id="29" name="Image 29"/>
                          <pic:cNvPicPr/>
                        </pic:nvPicPr>
                        <pic:blipFill>
                          <a:blip r:embed="rId22" cstate="print"/>
                          <a:stretch>
                            <a:fillRect/>
                          </a:stretch>
                        </pic:blipFill>
                        <pic:spPr>
                          <a:xfrm>
                            <a:off x="62725" y="336511"/>
                            <a:ext cx="1708531" cy="393230"/>
                          </a:xfrm>
                          <a:prstGeom prst="rect">
                            <a:avLst/>
                          </a:prstGeom>
                        </pic:spPr>
                      </pic:pic>
                      <wps:wsp>
                        <wps:cNvPr id="30" name="Textbox 30"/>
                        <wps:cNvSpPr txBox="1"/>
                        <wps:spPr>
                          <a:xfrm>
                            <a:off x="631799" y="2083180"/>
                            <a:ext cx="908685" cy="140335"/>
                          </a:xfrm>
                          <a:prstGeom prst="rect">
                            <a:avLst/>
                          </a:prstGeom>
                        </wps:spPr>
                        <wps:txbx>
                          <w:txbxContent>
                            <w:p>
                              <w:pPr>
                                <w:spacing w:line="221" w:lineRule="exact" w:before="0"/>
                                <w:ind w:left="0" w:right="0" w:firstLine="0"/>
                                <w:jc w:val="left"/>
                                <w:rPr>
                                  <w:rFonts w:ascii="Calibri"/>
                                  <w:b/>
                                  <w:sz w:val="22"/>
                                </w:rPr>
                              </w:pPr>
                              <w:r>
                                <w:rPr>
                                  <w:rFonts w:ascii="Calibri"/>
                                  <w:b/>
                                  <w:color w:val="FFFFFF"/>
                                  <w:sz w:val="22"/>
                                </w:rPr>
                                <w:t>Mobile</w:t>
                              </w:r>
                              <w:r>
                                <w:rPr>
                                  <w:rFonts w:ascii="Calibri"/>
                                  <w:b/>
                                  <w:color w:val="FFFFFF"/>
                                  <w:spacing w:val="-4"/>
                                  <w:sz w:val="22"/>
                                </w:rPr>
                                <w:t> </w:t>
                              </w:r>
                              <w:r>
                                <w:rPr>
                                  <w:rFonts w:ascii="Calibri"/>
                                  <w:b/>
                                  <w:color w:val="FFFFFF"/>
                                  <w:spacing w:val="-2"/>
                                  <w:sz w:val="22"/>
                                </w:rPr>
                                <w:t>banking</w:t>
                              </w:r>
                            </w:p>
                          </w:txbxContent>
                        </wps:txbx>
                        <wps:bodyPr wrap="square" lIns="0" tIns="0" rIns="0" bIns="0" rtlCol="0">
                          <a:noAutofit/>
                        </wps:bodyPr>
                      </wps:wsp>
                      <wps:wsp>
                        <wps:cNvPr id="31" name="Textbox 31"/>
                        <wps:cNvSpPr txBox="1"/>
                        <wps:spPr>
                          <a:xfrm>
                            <a:off x="593699" y="3016123"/>
                            <a:ext cx="937260" cy="140335"/>
                          </a:xfrm>
                          <a:prstGeom prst="rect">
                            <a:avLst/>
                          </a:prstGeom>
                        </wps:spPr>
                        <wps:txbx>
                          <w:txbxContent>
                            <w:p>
                              <w:pPr>
                                <w:spacing w:line="221" w:lineRule="exact" w:before="0"/>
                                <w:ind w:left="0" w:right="0" w:firstLine="0"/>
                                <w:jc w:val="left"/>
                                <w:rPr>
                                  <w:rFonts w:ascii="Calibri"/>
                                  <w:b/>
                                  <w:sz w:val="22"/>
                                </w:rPr>
                              </w:pPr>
                              <w:r>
                                <w:rPr>
                                  <w:rFonts w:ascii="Calibri"/>
                                  <w:b/>
                                  <w:color w:val="FFFFFF"/>
                                  <w:spacing w:val="-2"/>
                                  <w:sz w:val="22"/>
                                </w:rPr>
                                <w:t>Internetbanking</w:t>
                              </w:r>
                            </w:p>
                          </w:txbxContent>
                        </wps:txbx>
                        <wps:bodyPr wrap="square" lIns="0" tIns="0" rIns="0" bIns="0" rtlCol="0">
                          <a:noAutofit/>
                        </wps:bodyPr>
                      </wps:wsp>
                      <wps:wsp>
                        <wps:cNvPr id="32" name="Textbox 32"/>
                        <wps:cNvSpPr txBox="1"/>
                        <wps:spPr>
                          <a:xfrm>
                            <a:off x="442823" y="3817746"/>
                            <a:ext cx="967740" cy="408940"/>
                          </a:xfrm>
                          <a:prstGeom prst="rect">
                            <a:avLst/>
                          </a:prstGeom>
                        </wps:spPr>
                        <wps:txbx>
                          <w:txbxContent>
                            <w:p>
                              <w:pPr>
                                <w:spacing w:line="225" w:lineRule="exact" w:before="0"/>
                                <w:ind w:left="0" w:right="0" w:firstLine="0"/>
                                <w:jc w:val="left"/>
                                <w:rPr>
                                  <w:rFonts w:ascii="Calibri"/>
                                  <w:b/>
                                  <w:sz w:val="22"/>
                                </w:rPr>
                              </w:pPr>
                              <w:r>
                                <w:rPr>
                                  <w:rFonts w:ascii="Calibri"/>
                                  <w:b/>
                                  <w:color w:val="FFFFFF"/>
                                  <w:spacing w:val="-2"/>
                                  <w:sz w:val="22"/>
                                </w:rPr>
                                <w:t>Automatedteller</w:t>
                              </w:r>
                            </w:p>
                            <w:p>
                              <w:pPr>
                                <w:spacing w:line="265" w:lineRule="exact" w:before="154"/>
                                <w:ind w:left="45" w:right="0" w:firstLine="0"/>
                                <w:jc w:val="left"/>
                                <w:rPr>
                                  <w:rFonts w:ascii="Calibri"/>
                                  <w:b/>
                                  <w:sz w:val="22"/>
                                </w:rPr>
                              </w:pPr>
                              <w:r>
                                <w:rPr>
                                  <w:rFonts w:ascii="Calibri"/>
                                  <w:b/>
                                  <w:color w:val="FFFFFF"/>
                                  <w:spacing w:val="-2"/>
                                  <w:sz w:val="22"/>
                                </w:rPr>
                                <w:t>machine(ATM)</w:t>
                              </w:r>
                            </w:p>
                          </w:txbxContent>
                        </wps:txbx>
                        <wps:bodyPr wrap="square" lIns="0" tIns="0" rIns="0" bIns="0" rtlCol="0">
                          <a:noAutofit/>
                        </wps:bodyPr>
                      </wps:wsp>
                      <wps:wsp>
                        <wps:cNvPr id="33" name="Textbox 33"/>
                        <wps:cNvSpPr txBox="1"/>
                        <wps:spPr>
                          <a:xfrm>
                            <a:off x="71119" y="331215"/>
                            <a:ext cx="1668145" cy="352425"/>
                          </a:xfrm>
                          <a:prstGeom prst="rect">
                            <a:avLst/>
                          </a:prstGeom>
                          <a:solidFill>
                            <a:srgbClr val="000000"/>
                          </a:solidFill>
                          <a:ln w="38100">
                            <a:solidFill>
                              <a:srgbClr val="F0F0F0"/>
                            </a:solidFill>
                            <a:prstDash val="solid"/>
                          </a:ln>
                        </wps:spPr>
                        <wps:txbx>
                          <w:txbxContent>
                            <w:p>
                              <w:pPr>
                                <w:spacing w:before="69"/>
                                <w:ind w:left="732" w:right="0" w:firstLine="0"/>
                                <w:jc w:val="left"/>
                                <w:rPr>
                                  <w:rFonts w:ascii="Calibri"/>
                                  <w:b/>
                                  <w:color w:val="000000"/>
                                  <w:sz w:val="22"/>
                                </w:rPr>
                              </w:pPr>
                              <w:r>
                                <w:rPr>
                                  <w:rFonts w:ascii="Calibri"/>
                                  <w:b/>
                                  <w:color w:val="FFFFFF"/>
                                  <w:spacing w:val="-2"/>
                                  <w:sz w:val="22"/>
                                </w:rPr>
                                <w:t>FINTECH</w:t>
                              </w:r>
                            </w:p>
                          </w:txbxContent>
                        </wps:txbx>
                        <wps:bodyPr wrap="square" lIns="0" tIns="0" rIns="0" bIns="0" rtlCol="0">
                          <a:noAutofit/>
                        </wps:bodyPr>
                      </wps:wsp>
                      <wps:wsp>
                        <wps:cNvPr id="34" name="Textbox 34"/>
                        <wps:cNvSpPr txBox="1"/>
                        <wps:spPr>
                          <a:xfrm>
                            <a:off x="4427905" y="19050"/>
                            <a:ext cx="2492375" cy="457200"/>
                          </a:xfrm>
                          <a:prstGeom prst="rect">
                            <a:avLst/>
                          </a:prstGeom>
                          <a:solidFill>
                            <a:srgbClr val="00AEEE"/>
                          </a:solidFill>
                          <a:ln w="38100">
                            <a:solidFill>
                              <a:srgbClr val="F0F0F0"/>
                            </a:solidFill>
                            <a:prstDash val="solid"/>
                          </a:ln>
                        </wps:spPr>
                        <wps:txbx>
                          <w:txbxContent>
                            <w:p>
                              <w:pPr>
                                <w:spacing w:before="70"/>
                                <w:ind w:left="460" w:right="0" w:firstLine="0"/>
                                <w:jc w:val="left"/>
                                <w:rPr>
                                  <w:rFonts w:ascii="Calibri" w:hAnsi="Calibri"/>
                                  <w:b/>
                                  <w:color w:val="000000"/>
                                  <w:sz w:val="22"/>
                                </w:rPr>
                              </w:pPr>
                              <w:r>
                                <w:rPr>
                                  <w:rFonts w:ascii="Calibri" w:hAnsi="Calibri"/>
                                  <w:b/>
                                  <w:color w:val="000000"/>
                                  <w:spacing w:val="-2"/>
                                  <w:sz w:val="22"/>
                                </w:rPr>
                                <w:t>BANK’SNON-FINANCIAL</w:t>
                              </w:r>
                            </w:p>
                            <w:p>
                              <w:pPr>
                                <w:spacing w:before="51"/>
                                <w:ind w:left="987" w:right="0" w:firstLine="0"/>
                                <w:jc w:val="left"/>
                                <w:rPr>
                                  <w:rFonts w:ascii="Calibri"/>
                                  <w:b/>
                                  <w:color w:val="000000"/>
                                  <w:sz w:val="22"/>
                                </w:rPr>
                              </w:pPr>
                              <w:r>
                                <w:rPr>
                                  <w:rFonts w:ascii="Calibri"/>
                                  <w:b/>
                                  <w:color w:val="000000"/>
                                  <w:spacing w:val="-2"/>
                                  <w:sz w:val="22"/>
                                </w:rPr>
                                <w:t>PERFORMANCE</w:t>
                              </w:r>
                            </w:p>
                          </w:txbxContent>
                        </wps:txbx>
                        <wps:bodyPr wrap="square" lIns="0" tIns="0" rIns="0" bIns="0" rtlCol="0">
                          <a:noAutofit/>
                        </wps:bodyPr>
                      </wps:wsp>
                    </wpg:wgp>
                  </a:graphicData>
                </a:graphic>
              </wp:anchor>
            </w:drawing>
          </mc:Choice>
          <mc:Fallback>
            <w:pict>
              <v:group style="position:absolute;margin-left:37.995998pt;margin-top:22.209179pt;width:547.450pt;height:353.65pt;mso-position-horizontal-relative:page;mso-position-vertical-relative:paragraph;z-index:-15726080;mso-wrap-distance-left:0;mso-wrap-distance-right:0" id="docshapegroup9" coordorigin="760,444" coordsize="10949,7073">
                <v:shape style="position:absolute;left:7720;top:482;width:3989;height:785" type="#_x0000_t75" id="docshape10" stroked="false">
                  <v:imagedata r:id="rId17" o:title=""/>
                </v:shape>
                <v:shape style="position:absolute;left:944;top:3400;width:3281;height:1222" type="#_x0000_t75" id="docshape11" stroked="false">
                  <v:imagedata r:id="rId18" o:title=""/>
                </v:shape>
                <v:shape style="position:absolute;left:957;top:3385;width:3216;height:1164" id="docshape12" coordorigin="958,3385" coordsize="3216,1164" path="m2566,3385l2460,3387,2356,3390,2254,3396,2155,3405,2058,3415,1963,3428,1872,3442,1783,3459,1698,3477,1616,3498,1538,3520,1464,3543,1395,3569,1329,3595,1268,3624,1212,3653,1115,3716,1040,3783,988,3855,961,3929,958,3967,961,4006,988,4080,1040,4151,1115,4219,1212,4282,1268,4311,1329,4339,1395,4366,1464,4391,1538,4415,1616,4437,1698,4457,1783,4476,1872,4493,1963,4507,2058,4520,2155,4530,2254,4539,2356,4545,2460,4548,2566,4549,2672,4548,2776,4545,2877,4539,2977,4530,3074,4520,3169,4507,3260,4493,3349,4476,3434,4457,3516,4437,3593,4415,3667,4391,3737,4366,3803,4339,3864,4311,3920,4282,4017,4219,4092,4151,4144,4080,4170,4006,4174,3967,4170,3929,4144,3855,4092,3783,4017,3716,3920,3653,3864,3624,3803,3595,3737,3569,3667,3543,3593,3520,3516,3498,3434,3477,3349,3459,3260,3442,3169,3428,3074,3415,2977,3405,2877,3396,2776,3390,2672,3387,2566,3385xe" filled="true" fillcolor="#000000" stroked="false">
                  <v:path arrowok="t"/>
                  <v:fill type="solid"/>
                </v:shape>
                <v:shape style="position:absolute;left:957;top:3385;width:3216;height:1164" id="docshape13" coordorigin="958,3385" coordsize="3216,1164" path="m958,3967l971,3892,1011,3819,1075,3749,1161,3684,1268,3624,1329,3595,1395,3569,1464,3543,1538,3520,1616,3498,1698,3477,1783,3459,1872,3442,1963,3428,2058,3415,2155,3405,2254,3396,2356,3390,2460,3387,2566,3385,2672,3387,2776,3390,2877,3396,2977,3405,3074,3415,3169,3428,3260,3442,3349,3459,3434,3477,3516,3498,3593,3520,3667,3543,3737,3569,3803,3595,3864,3624,3920,3653,4017,3716,4092,3783,4144,3855,4170,3929,4174,3967,4170,4006,4144,4080,4092,4151,4017,4219,3920,4282,3864,4311,3803,4339,3737,4366,3667,4391,3593,4415,3516,4437,3434,4457,3349,4476,3260,4493,3169,4507,3074,4520,2977,4530,2877,4539,2776,4545,2672,4548,2566,4549,2460,4548,2356,4545,2254,4539,2155,4530,2058,4520,1963,4507,1872,4493,1783,4476,1698,4457,1616,4437,1538,4415,1464,4391,1395,4366,1329,4339,1268,4311,1212,4282,1115,4219,1040,4151,988,4080,961,4006,958,3967xe" filled="false" stroked="true" strokeweight="3pt" strokecolor="#f0f0f0">
                  <v:path arrowok="t"/>
                  <v:stroke dashstyle="solid"/>
                </v:shape>
                <v:shape style="position:absolute;left:1052;top:4872;width:3065;height:1229" type="#_x0000_t75" id="docshape14" stroked="false">
                  <v:imagedata r:id="rId19" o:title=""/>
                </v:shape>
                <v:shape style="position:absolute;left:1065;top:4856;width:3001;height:1172" id="docshape15" coordorigin="1066,4857" coordsize="3001,1172" path="m2566,4857l2459,4858,2354,4862,2251,4869,2151,4879,2053,4892,1959,4906,1868,4924,1780,4943,1696,4965,1617,4989,1541,5014,1471,5042,1405,5072,1344,5103,1288,5135,1238,5170,1156,5242,1099,5319,1070,5400,1066,5442,1070,5484,1099,5565,1156,5642,1238,5715,1288,5749,1344,5782,1405,5813,1471,5842,1541,5870,1617,5896,1696,5919,1780,5941,1868,5961,1959,5978,2053,5993,2151,6005,2251,6015,2354,6022,2459,6026,2566,6028,2673,6026,2778,6022,2881,6015,2981,6005,3079,5993,3173,5978,3264,5961,3352,5941,3436,5919,3515,5896,3591,5870,3661,5842,3727,5813,3788,5782,3844,5749,3894,5715,3976,5642,4033,5565,4062,5484,4066,5442,4062,5400,4033,5319,3976,5242,3894,5170,3844,5135,3788,5103,3727,5072,3661,5042,3591,5014,3515,4989,3436,4965,3352,4943,3264,4924,3173,4906,3079,4892,2981,4879,2881,4869,2778,4862,2673,4858,2566,4857xe" filled="true" fillcolor="#000000" stroked="false">
                  <v:path arrowok="t"/>
                  <v:fill type="solid"/>
                </v:shape>
                <v:shape style="position:absolute;left:1065;top:4856;width:3001;height:1172" id="docshape16" coordorigin="1066,4857" coordsize="3001,1172" path="m1066,5442l1081,5359,1124,5280,1194,5205,1288,5135,1344,5103,1405,5072,1471,5042,1541,5014,1617,4989,1696,4965,1780,4943,1868,4924,1959,4906,2053,4892,2151,4879,2251,4869,2354,4862,2459,4858,2566,4857,2673,4858,2778,4862,2881,4869,2981,4879,3079,4892,3173,4906,3264,4924,3352,4943,3436,4965,3515,4989,3591,5014,3661,5042,3727,5072,3788,5103,3844,5135,3894,5170,3976,5242,4033,5319,4062,5400,4066,5442,4062,5484,4033,5565,3976,5642,3894,5715,3844,5749,3788,5782,3727,5813,3661,5842,3591,5870,3515,5896,3436,5919,3352,5941,3264,5961,3173,5978,3079,5993,2981,6005,2881,6015,2778,6022,2673,6026,2566,6028,2459,6026,2354,6022,2251,6015,2151,6005,2053,5993,1959,5978,1868,5961,1780,5941,1696,5919,1617,5896,1541,5870,1471,5842,1405,5813,1344,5782,1288,5749,1238,5715,1156,5642,1099,5565,1070,5484,1066,5442xe" filled="false" stroked="true" strokeweight="3pt" strokecolor="#f0f0f0">
                  <v:path arrowok="t"/>
                  <v:stroke dashstyle="solid"/>
                </v:shape>
                <v:shape style="position:absolute;left:776;top:6115;width:3149;height:1402" type="#_x0000_t75" id="docshape17" stroked="false">
                  <v:imagedata r:id="rId20" o:title=""/>
                </v:shape>
                <v:shape style="position:absolute;left:789;top:6099;width:3084;height:1344" id="docshape18" coordorigin="790,6100" coordsize="3084,1344" path="m2332,6100l2231,6101,2131,6106,2033,6112,1938,6122,1845,6134,1754,6149,1666,6166,1581,6185,1500,6206,1421,6229,1346,6255,1276,6282,1209,6311,1146,6342,1087,6375,1034,6409,985,6445,902,6520,841,6600,803,6684,790,6772,793,6816,819,6902,869,6984,941,7062,1034,7135,1087,7169,1146,7201,1209,7232,1276,7261,1346,7289,1421,7314,1500,7338,1581,7359,1666,7378,1754,7395,1845,7410,1938,7422,2033,7431,2131,7438,2231,7442,2332,7444,2433,7442,2533,7438,2631,7431,2726,7422,2819,7410,2910,7395,2998,7378,3083,7359,3164,7338,3243,7314,3317,7289,3388,7261,3455,7232,3518,7201,3576,7169,3630,7135,3679,7099,3762,7024,3823,6944,3861,6859,3874,6772,3871,6728,3845,6642,3795,6559,3723,6482,3630,6409,3576,6375,3518,6342,3455,6311,3388,6282,3317,6255,3243,6229,3164,6206,3083,6185,2998,6166,2910,6149,2819,6134,2726,6122,2631,6112,2533,6106,2433,6101,2332,6100xe" filled="true" fillcolor="#000000" stroked="false">
                  <v:path arrowok="t"/>
                  <v:fill type="solid"/>
                </v:shape>
                <v:shape style="position:absolute;left:789;top:6099;width:3084;height:1344" id="docshape19" coordorigin="790,6100" coordsize="3084,1344" path="m790,6772l803,6684,841,6600,902,6520,985,6445,1034,6409,1087,6375,1146,6342,1209,6311,1276,6282,1346,6255,1421,6229,1500,6206,1581,6185,1666,6166,1754,6149,1845,6134,1938,6122,2033,6112,2131,6106,2231,6101,2332,6100,2433,6101,2533,6106,2631,6112,2726,6122,2819,6134,2910,6149,2998,6166,3083,6185,3164,6206,3243,6229,3317,6255,3388,6282,3455,6311,3518,6342,3576,6375,3630,6409,3679,6445,3762,6520,3823,6600,3861,6684,3874,6772,3871,6816,3845,6902,3795,6984,3723,7062,3630,7135,3576,7169,3518,7201,3455,7232,3388,7261,3317,7289,3243,7314,3164,7338,3083,7359,2998,7378,2910,7395,2819,7410,2726,7422,2631,7431,2533,7438,2433,7442,2332,7444,2231,7442,2131,7438,2033,7431,1938,7422,1845,7410,1754,7395,1666,7378,1581,7359,1500,7338,1421,7314,1346,7289,1276,7261,1209,7232,1146,7201,1087,7169,1034,7135,985,7099,902,7024,841,6944,803,6859,790,6772xe" filled="false" stroked="true" strokeweight="3pt" strokecolor="#f0f0f0">
                  <v:path arrowok="t"/>
                  <v:stroke dashstyle="solid"/>
                </v:shape>
                <v:shape style="position:absolute;left:8120;top:3393;width:3341;height:3941" type="#_x0000_t75" id="docshape20" stroked="false">
                  <v:imagedata r:id="rId21" o:title=""/>
                </v:shape>
                <v:shape style="position:absolute;left:2684;top:1166;width:6965;height:5725" id="docshape21" coordorigin="2685,1167" coordsize="6965,5725" path="m2805,3192l2755,3192,2755,1167,2735,1167,2735,3192,2685,3192,2745,3312,2805,3192xm8241,5364l8119,5308,8121,5358,7673,5374,8078,5216,8096,5262,8138,5216,8186,5163,8052,5151,8070,5197,7613,5376,7557,5378,7557,5398,7524,5411,7500,5403,7495,5401,7557,5398,7557,5378,7445,5382,3910,4090,3903,4109,7391,5384,3836,5510,3837,5530,7441,5403,7496,5422,3802,6872,3809,6891,7524,5433,8122,5651,8105,5699,8238,5683,8190,5633,8146,5586,8129,5633,7582,5433,7552,5422,7579,5411,7617,5396,8121,5378,8123,5428,8215,5378,8222,5374,8241,5364xm9649,3189l9599,3191,9520,1262,9500,1263,9580,3192,9530,3194,9594,3312,9649,3189xe" filled="true" fillcolor="#000000" stroked="false">
                  <v:path arrowok="t"/>
                  <v:fill type="solid"/>
                </v:shape>
                <v:shape style="position:absolute;left:8286;top:5275;width:3264;height:1868" id="docshape22" coordorigin="8286,5275" coordsize="3264,1868" path="m8286,5275l11550,5299m8346,7143l11538,7107e" filled="false" stroked="true" strokeweight=".48pt" strokecolor="#000000">
                  <v:path arrowok="t"/>
                  <v:stroke dashstyle="solid"/>
                </v:shape>
                <v:shape style="position:absolute;left:858;top:974;width:2691;height:620" type="#_x0000_t75" id="docshape23" stroked="false">
                  <v:imagedata r:id="rId22" o:title=""/>
                </v:shape>
                <v:shape style="position:absolute;left:1754;top:3724;width:1431;height:221" type="#_x0000_t202" id="docshape24" filled="false" stroked="false">
                  <v:textbox inset="0,0,0,0">
                    <w:txbxContent>
                      <w:p>
                        <w:pPr>
                          <w:spacing w:line="221" w:lineRule="exact" w:before="0"/>
                          <w:ind w:left="0" w:right="0" w:firstLine="0"/>
                          <w:jc w:val="left"/>
                          <w:rPr>
                            <w:rFonts w:ascii="Calibri"/>
                            <w:b/>
                            <w:sz w:val="22"/>
                          </w:rPr>
                        </w:pPr>
                        <w:r>
                          <w:rPr>
                            <w:rFonts w:ascii="Calibri"/>
                            <w:b/>
                            <w:color w:val="FFFFFF"/>
                            <w:sz w:val="22"/>
                          </w:rPr>
                          <w:t>Mobile</w:t>
                        </w:r>
                        <w:r>
                          <w:rPr>
                            <w:rFonts w:ascii="Calibri"/>
                            <w:b/>
                            <w:color w:val="FFFFFF"/>
                            <w:spacing w:val="-4"/>
                            <w:sz w:val="22"/>
                          </w:rPr>
                          <w:t> </w:t>
                        </w:r>
                        <w:r>
                          <w:rPr>
                            <w:rFonts w:ascii="Calibri"/>
                            <w:b/>
                            <w:color w:val="FFFFFF"/>
                            <w:spacing w:val="-2"/>
                            <w:sz w:val="22"/>
                          </w:rPr>
                          <w:t>banking</w:t>
                        </w:r>
                      </w:p>
                    </w:txbxContent>
                  </v:textbox>
                  <w10:wrap type="none"/>
                </v:shape>
                <v:shape style="position:absolute;left:1694;top:5193;width:1476;height:221" type="#_x0000_t202" id="docshape25" filled="false" stroked="false">
                  <v:textbox inset="0,0,0,0">
                    <w:txbxContent>
                      <w:p>
                        <w:pPr>
                          <w:spacing w:line="221" w:lineRule="exact" w:before="0"/>
                          <w:ind w:left="0" w:right="0" w:firstLine="0"/>
                          <w:jc w:val="left"/>
                          <w:rPr>
                            <w:rFonts w:ascii="Calibri"/>
                            <w:b/>
                            <w:sz w:val="22"/>
                          </w:rPr>
                        </w:pPr>
                        <w:r>
                          <w:rPr>
                            <w:rFonts w:ascii="Calibri"/>
                            <w:b/>
                            <w:color w:val="FFFFFF"/>
                            <w:spacing w:val="-2"/>
                            <w:sz w:val="22"/>
                          </w:rPr>
                          <w:t>Internetbanking</w:t>
                        </w:r>
                      </w:p>
                    </w:txbxContent>
                  </v:textbox>
                  <w10:wrap type="none"/>
                </v:shape>
                <v:shape style="position:absolute;left:1457;top:6456;width:1524;height:644" type="#_x0000_t202" id="docshape26" filled="false" stroked="false">
                  <v:textbox inset="0,0,0,0">
                    <w:txbxContent>
                      <w:p>
                        <w:pPr>
                          <w:spacing w:line="225" w:lineRule="exact" w:before="0"/>
                          <w:ind w:left="0" w:right="0" w:firstLine="0"/>
                          <w:jc w:val="left"/>
                          <w:rPr>
                            <w:rFonts w:ascii="Calibri"/>
                            <w:b/>
                            <w:sz w:val="22"/>
                          </w:rPr>
                        </w:pPr>
                        <w:r>
                          <w:rPr>
                            <w:rFonts w:ascii="Calibri"/>
                            <w:b/>
                            <w:color w:val="FFFFFF"/>
                            <w:spacing w:val="-2"/>
                            <w:sz w:val="22"/>
                          </w:rPr>
                          <w:t>Automatedteller</w:t>
                        </w:r>
                      </w:p>
                      <w:p>
                        <w:pPr>
                          <w:spacing w:line="265" w:lineRule="exact" w:before="154"/>
                          <w:ind w:left="45" w:right="0" w:firstLine="0"/>
                          <w:jc w:val="left"/>
                          <w:rPr>
                            <w:rFonts w:ascii="Calibri"/>
                            <w:b/>
                            <w:sz w:val="22"/>
                          </w:rPr>
                        </w:pPr>
                        <w:r>
                          <w:rPr>
                            <w:rFonts w:ascii="Calibri"/>
                            <w:b/>
                            <w:color w:val="FFFFFF"/>
                            <w:spacing w:val="-2"/>
                            <w:sz w:val="22"/>
                          </w:rPr>
                          <w:t>machine(ATM)</w:t>
                        </w:r>
                      </w:p>
                    </w:txbxContent>
                  </v:textbox>
                  <w10:wrap type="none"/>
                </v:shape>
                <v:shape style="position:absolute;left:871;top:965;width:2627;height:555" type="#_x0000_t202" id="docshape27" filled="true" fillcolor="#000000" stroked="true" strokeweight="3pt" strokecolor="#f0f0f0">
                  <v:textbox inset="0,0,0,0">
                    <w:txbxContent>
                      <w:p>
                        <w:pPr>
                          <w:spacing w:before="69"/>
                          <w:ind w:left="732" w:right="0" w:firstLine="0"/>
                          <w:jc w:val="left"/>
                          <w:rPr>
                            <w:rFonts w:ascii="Calibri"/>
                            <w:b/>
                            <w:color w:val="000000"/>
                            <w:sz w:val="22"/>
                          </w:rPr>
                        </w:pPr>
                        <w:r>
                          <w:rPr>
                            <w:rFonts w:ascii="Calibri"/>
                            <w:b/>
                            <w:color w:val="FFFFFF"/>
                            <w:spacing w:val="-2"/>
                            <w:sz w:val="22"/>
                          </w:rPr>
                          <w:t>FINTECH</w:t>
                        </w:r>
                      </w:p>
                    </w:txbxContent>
                  </v:textbox>
                  <v:fill type="solid"/>
                  <v:stroke dashstyle="solid"/>
                  <w10:wrap type="none"/>
                </v:shape>
                <v:shape style="position:absolute;left:7733;top:474;width:3925;height:720" type="#_x0000_t202" id="docshape28" filled="true" fillcolor="#00aeee" stroked="true" strokeweight="3pt" strokecolor="#f0f0f0">
                  <v:textbox inset="0,0,0,0">
                    <w:txbxContent>
                      <w:p>
                        <w:pPr>
                          <w:spacing w:before="70"/>
                          <w:ind w:left="460" w:right="0" w:firstLine="0"/>
                          <w:jc w:val="left"/>
                          <w:rPr>
                            <w:rFonts w:ascii="Calibri" w:hAnsi="Calibri"/>
                            <w:b/>
                            <w:color w:val="000000"/>
                            <w:sz w:val="22"/>
                          </w:rPr>
                        </w:pPr>
                        <w:r>
                          <w:rPr>
                            <w:rFonts w:ascii="Calibri" w:hAnsi="Calibri"/>
                            <w:b/>
                            <w:color w:val="000000"/>
                            <w:spacing w:val="-2"/>
                            <w:sz w:val="22"/>
                          </w:rPr>
                          <w:t>BANK’SNON-FINANCIAL</w:t>
                        </w:r>
                      </w:p>
                      <w:p>
                        <w:pPr>
                          <w:spacing w:before="51"/>
                          <w:ind w:left="987" w:right="0" w:firstLine="0"/>
                          <w:jc w:val="left"/>
                          <w:rPr>
                            <w:rFonts w:ascii="Calibri"/>
                            <w:b/>
                            <w:color w:val="000000"/>
                            <w:sz w:val="22"/>
                          </w:rPr>
                        </w:pPr>
                        <w:r>
                          <w:rPr>
                            <w:rFonts w:ascii="Calibri"/>
                            <w:b/>
                            <w:color w:val="000000"/>
                            <w:spacing w:val="-2"/>
                            <w:sz w:val="22"/>
                          </w:rPr>
                          <w:t>PERFORMANCE</w:t>
                        </w:r>
                      </w:p>
                    </w:txbxContent>
                  </v:textbox>
                  <v:fill type="solid"/>
                  <v:stroke dashstyle="solid"/>
                  <w10:wrap type="none"/>
                </v:shape>
                <w10:wrap type="topAndBottom"/>
              </v:group>
            </w:pict>
          </mc:Fallback>
        </mc:AlternateContent>
      </w:r>
      <w:r>
        <w:rPr>
          <w:sz w:val="20"/>
        </w:rPr>
        <mc:AlternateContent>
          <mc:Choice Requires="wps">
            <w:drawing>
              <wp:anchor distT="0" distB="0" distL="0" distR="0" allowOverlap="1" layoutInCell="1" locked="0" behindDoc="1" simplePos="0" relativeHeight="487590912">
                <wp:simplePos x="0" y="0"/>
                <wp:positionH relativeFrom="page">
                  <wp:posOffset>4795392</wp:posOffset>
                </wp:positionH>
                <wp:positionV relativeFrom="paragraph">
                  <wp:posOffset>4908529</wp:posOffset>
                </wp:positionV>
                <wp:extent cx="2118995" cy="1241425"/>
                <wp:effectExtent l="0" t="0" r="0" b="0"/>
                <wp:wrapTopAndBottom/>
                <wp:docPr id="35" name="Group 35"/>
                <wp:cNvGraphicFramePr>
                  <a:graphicFrameLocks/>
                </wp:cNvGraphicFramePr>
                <a:graphic>
                  <a:graphicData uri="http://schemas.microsoft.com/office/word/2010/wordprocessingGroup">
                    <wpg:wgp>
                      <wpg:cNvPr id="35" name="Group 35"/>
                      <wpg:cNvGrpSpPr/>
                      <wpg:grpSpPr>
                        <a:xfrm>
                          <a:off x="0" y="0"/>
                          <a:ext cx="2118995" cy="1241425"/>
                          <a:chExt cx="2118995" cy="1241425"/>
                        </a:xfrm>
                      </wpg:grpSpPr>
                      <wps:wsp>
                        <wps:cNvPr id="36" name="Graphic 36"/>
                        <wps:cNvSpPr/>
                        <wps:spPr>
                          <a:xfrm>
                            <a:off x="38100" y="38176"/>
                            <a:ext cx="2042795" cy="1174115"/>
                          </a:xfrm>
                          <a:custGeom>
                            <a:avLst/>
                            <a:gdLst/>
                            <a:ahLst/>
                            <a:cxnLst/>
                            <a:rect l="l" t="t" r="r" b="b"/>
                            <a:pathLst>
                              <a:path w="2042795" h="1174115">
                                <a:moveTo>
                                  <a:pt x="2042414" y="0"/>
                                </a:moveTo>
                                <a:lnTo>
                                  <a:pt x="0" y="0"/>
                                </a:lnTo>
                                <a:lnTo>
                                  <a:pt x="0" y="1173784"/>
                                </a:lnTo>
                                <a:lnTo>
                                  <a:pt x="2042414" y="1173784"/>
                                </a:lnTo>
                                <a:lnTo>
                                  <a:pt x="2042414" y="0"/>
                                </a:lnTo>
                                <a:close/>
                              </a:path>
                            </a:pathLst>
                          </a:custGeom>
                          <a:solidFill>
                            <a:srgbClr val="00AEEE"/>
                          </a:solidFill>
                        </wps:spPr>
                        <wps:bodyPr wrap="square" lIns="0" tIns="0" rIns="0" bIns="0" rtlCol="0">
                          <a:prstTxWarp prst="textNoShape">
                            <a:avLst/>
                          </a:prstTxWarp>
                          <a:noAutofit/>
                        </wps:bodyPr>
                      </wps:wsp>
                      <wps:wsp>
                        <wps:cNvPr id="37" name="Graphic 37"/>
                        <wps:cNvSpPr/>
                        <wps:spPr>
                          <a:xfrm>
                            <a:off x="0" y="0"/>
                            <a:ext cx="2118995" cy="1213485"/>
                          </a:xfrm>
                          <a:custGeom>
                            <a:avLst/>
                            <a:gdLst/>
                            <a:ahLst/>
                            <a:cxnLst/>
                            <a:rect l="l" t="t" r="r" b="b"/>
                            <a:pathLst>
                              <a:path w="2118995" h="1213485">
                                <a:moveTo>
                                  <a:pt x="38100" y="38176"/>
                                </a:moveTo>
                                <a:lnTo>
                                  <a:pt x="0" y="38176"/>
                                </a:lnTo>
                                <a:lnTo>
                                  <a:pt x="0" y="1213485"/>
                                </a:lnTo>
                                <a:lnTo>
                                  <a:pt x="38100" y="1213485"/>
                                </a:lnTo>
                                <a:lnTo>
                                  <a:pt x="38100" y="38176"/>
                                </a:lnTo>
                                <a:close/>
                              </a:path>
                              <a:path w="2118995" h="1213485">
                                <a:moveTo>
                                  <a:pt x="2080514" y="0"/>
                                </a:moveTo>
                                <a:lnTo>
                                  <a:pt x="38100" y="0"/>
                                </a:lnTo>
                                <a:lnTo>
                                  <a:pt x="0" y="0"/>
                                </a:lnTo>
                                <a:lnTo>
                                  <a:pt x="0" y="38100"/>
                                </a:lnTo>
                                <a:lnTo>
                                  <a:pt x="38100" y="38100"/>
                                </a:lnTo>
                                <a:lnTo>
                                  <a:pt x="2080514" y="38100"/>
                                </a:lnTo>
                                <a:lnTo>
                                  <a:pt x="2080514" y="0"/>
                                </a:lnTo>
                                <a:close/>
                              </a:path>
                              <a:path w="2118995" h="1213485">
                                <a:moveTo>
                                  <a:pt x="2118741" y="0"/>
                                </a:moveTo>
                                <a:lnTo>
                                  <a:pt x="2080641" y="0"/>
                                </a:lnTo>
                                <a:lnTo>
                                  <a:pt x="2080641" y="38100"/>
                                </a:lnTo>
                                <a:lnTo>
                                  <a:pt x="2118741" y="38100"/>
                                </a:lnTo>
                                <a:lnTo>
                                  <a:pt x="2118741" y="0"/>
                                </a:lnTo>
                                <a:close/>
                              </a:path>
                            </a:pathLst>
                          </a:custGeom>
                          <a:solidFill>
                            <a:srgbClr val="F0F0F0"/>
                          </a:solidFill>
                        </wps:spPr>
                        <wps:bodyPr wrap="square" lIns="0" tIns="0" rIns="0" bIns="0" rtlCol="0">
                          <a:prstTxWarp prst="textNoShape">
                            <a:avLst/>
                          </a:prstTxWarp>
                          <a:noAutofit/>
                        </wps:bodyPr>
                      </wps:wsp>
                      <wps:wsp>
                        <wps:cNvPr id="38" name="Graphic 38"/>
                        <wps:cNvSpPr/>
                        <wps:spPr>
                          <a:xfrm>
                            <a:off x="0" y="1213485"/>
                            <a:ext cx="2080895" cy="27940"/>
                          </a:xfrm>
                          <a:custGeom>
                            <a:avLst/>
                            <a:gdLst/>
                            <a:ahLst/>
                            <a:cxnLst/>
                            <a:rect l="l" t="t" r="r" b="b"/>
                            <a:pathLst>
                              <a:path w="2080895" h="27940">
                                <a:moveTo>
                                  <a:pt x="2080514" y="0"/>
                                </a:moveTo>
                                <a:lnTo>
                                  <a:pt x="0" y="0"/>
                                </a:lnTo>
                                <a:lnTo>
                                  <a:pt x="0" y="27431"/>
                                </a:lnTo>
                                <a:lnTo>
                                  <a:pt x="2080514" y="27431"/>
                                </a:lnTo>
                                <a:lnTo>
                                  <a:pt x="2080514" y="0"/>
                                </a:lnTo>
                                <a:close/>
                              </a:path>
                            </a:pathLst>
                          </a:custGeom>
                          <a:solidFill>
                            <a:srgbClr val="000000"/>
                          </a:solidFill>
                        </wps:spPr>
                        <wps:bodyPr wrap="square" lIns="0" tIns="0" rIns="0" bIns="0" rtlCol="0">
                          <a:prstTxWarp prst="textNoShape">
                            <a:avLst/>
                          </a:prstTxWarp>
                          <a:noAutofit/>
                        </wps:bodyPr>
                      </wps:wsp>
                      <wps:wsp>
                        <wps:cNvPr id="39" name="Graphic 39"/>
                        <wps:cNvSpPr/>
                        <wps:spPr>
                          <a:xfrm>
                            <a:off x="2080641" y="38176"/>
                            <a:ext cx="38100" cy="1175385"/>
                          </a:xfrm>
                          <a:custGeom>
                            <a:avLst/>
                            <a:gdLst/>
                            <a:ahLst/>
                            <a:cxnLst/>
                            <a:rect l="l" t="t" r="r" b="b"/>
                            <a:pathLst>
                              <a:path w="38100" h="1175385">
                                <a:moveTo>
                                  <a:pt x="38100" y="0"/>
                                </a:moveTo>
                                <a:lnTo>
                                  <a:pt x="0" y="0"/>
                                </a:lnTo>
                                <a:lnTo>
                                  <a:pt x="0" y="1175308"/>
                                </a:lnTo>
                                <a:lnTo>
                                  <a:pt x="38100" y="1175308"/>
                                </a:lnTo>
                                <a:lnTo>
                                  <a:pt x="38100" y="0"/>
                                </a:lnTo>
                                <a:close/>
                              </a:path>
                            </a:pathLst>
                          </a:custGeom>
                          <a:solidFill>
                            <a:srgbClr val="F0F0F0"/>
                          </a:solidFill>
                        </wps:spPr>
                        <wps:bodyPr wrap="square" lIns="0" tIns="0" rIns="0" bIns="0" rtlCol="0">
                          <a:prstTxWarp prst="textNoShape">
                            <a:avLst/>
                          </a:prstTxWarp>
                          <a:noAutofit/>
                        </wps:bodyPr>
                      </wps:wsp>
                      <wps:wsp>
                        <wps:cNvPr id="40" name="Graphic 40"/>
                        <wps:cNvSpPr/>
                        <wps:spPr>
                          <a:xfrm>
                            <a:off x="2080641" y="1213485"/>
                            <a:ext cx="38100" cy="27940"/>
                          </a:xfrm>
                          <a:custGeom>
                            <a:avLst/>
                            <a:gdLst/>
                            <a:ahLst/>
                            <a:cxnLst/>
                            <a:rect l="l" t="t" r="r" b="b"/>
                            <a:pathLst>
                              <a:path w="38100" h="27940">
                                <a:moveTo>
                                  <a:pt x="38100" y="0"/>
                                </a:moveTo>
                                <a:lnTo>
                                  <a:pt x="0" y="0"/>
                                </a:lnTo>
                                <a:lnTo>
                                  <a:pt x="0" y="27431"/>
                                </a:lnTo>
                                <a:lnTo>
                                  <a:pt x="38100" y="27431"/>
                                </a:lnTo>
                                <a:lnTo>
                                  <a:pt x="38100" y="0"/>
                                </a:lnTo>
                                <a:close/>
                              </a:path>
                            </a:pathLst>
                          </a:custGeom>
                          <a:solidFill>
                            <a:srgbClr val="000000"/>
                          </a:solidFill>
                        </wps:spPr>
                        <wps:bodyPr wrap="square" lIns="0" tIns="0" rIns="0" bIns="0" rtlCol="0">
                          <a:prstTxWarp prst="textNoShape">
                            <a:avLst/>
                          </a:prstTxWarp>
                          <a:noAutofit/>
                        </wps:bodyPr>
                      </wps:wsp>
                      <wps:wsp>
                        <wps:cNvPr id="41" name="Textbox 41"/>
                        <wps:cNvSpPr txBox="1"/>
                        <wps:spPr>
                          <a:xfrm>
                            <a:off x="38100" y="38100"/>
                            <a:ext cx="2042795" cy="1175385"/>
                          </a:xfrm>
                          <a:prstGeom prst="rect">
                            <a:avLst/>
                          </a:prstGeom>
                        </wps:spPr>
                        <wps:txbx>
                          <w:txbxContent>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31"/>
                                <w:rPr>
                                  <w:sz w:val="24"/>
                                </w:rPr>
                              </w:pPr>
                            </w:p>
                            <w:p>
                              <w:pPr>
                                <w:spacing w:before="0"/>
                                <w:ind w:left="292" w:right="0" w:firstLine="0"/>
                                <w:jc w:val="left"/>
                                <w:rPr>
                                  <w:sz w:val="24"/>
                                </w:rPr>
                              </w:pPr>
                              <w:r>
                                <w:rPr>
                                  <w:color w:val="2C2C2C"/>
                                  <w:sz w:val="24"/>
                                </w:rPr>
                                <w:t>Customer</w:t>
                              </w:r>
                              <w:r>
                                <w:rPr>
                                  <w:color w:val="2C2C2C"/>
                                  <w:spacing w:val="-1"/>
                                  <w:sz w:val="24"/>
                                </w:rPr>
                                <w:t> </w:t>
                              </w:r>
                              <w:r>
                                <w:rPr>
                                  <w:color w:val="2C2C2C"/>
                                  <w:spacing w:val="-2"/>
                                  <w:sz w:val="24"/>
                                </w:rPr>
                                <w:t>satisfaction</w:t>
                              </w:r>
                            </w:p>
                          </w:txbxContent>
                        </wps:txbx>
                        <wps:bodyPr wrap="square" lIns="0" tIns="0" rIns="0" bIns="0" rtlCol="0">
                          <a:noAutofit/>
                        </wps:bodyPr>
                      </wps:wsp>
                    </wpg:wgp>
                  </a:graphicData>
                </a:graphic>
              </wp:anchor>
            </w:drawing>
          </mc:Choice>
          <mc:Fallback>
            <w:pict>
              <v:group style="position:absolute;margin-left:377.589996pt;margin-top:386.498413pt;width:166.85pt;height:97.75pt;mso-position-horizontal-relative:page;mso-position-vertical-relative:paragraph;z-index:-15725568;mso-wrap-distance-left:0;mso-wrap-distance-right:0" id="docshapegroup29" coordorigin="7552,7730" coordsize="3337,1955">
                <v:rect style="position:absolute;left:7611;top:7790;width:3217;height:1849" id="docshape30" filled="true" fillcolor="#00aeee" stroked="false">
                  <v:fill type="solid"/>
                </v:rect>
                <v:shape style="position:absolute;left:7551;top:7729;width:3337;height:1911" id="docshape31" coordorigin="7552,7730" coordsize="3337,1911" path="m7612,7790l7552,7790,7552,9641,7612,9641,7612,7790xm10828,7730l7612,7730,7552,7730,7552,7790,7612,7790,10828,7790,10828,7730xm10888,7730l10828,7730,10828,7790,10888,7790,10888,7730xe" filled="true" fillcolor="#f0f0f0" stroked="false">
                  <v:path arrowok="t"/>
                  <v:fill type="solid"/>
                </v:shape>
                <v:rect style="position:absolute;left:7551;top:9640;width:3277;height:44" id="docshape32" filled="true" fillcolor="#000000" stroked="false">
                  <v:fill type="solid"/>
                </v:rect>
                <v:rect style="position:absolute;left:10828;top:7790;width:60;height:1851" id="docshape33" filled="true" fillcolor="#f0f0f0" stroked="false">
                  <v:fill type="solid"/>
                </v:rect>
                <v:rect style="position:absolute;left:10828;top:9640;width:60;height:44" id="docshape34" filled="true" fillcolor="#000000" stroked="false">
                  <v:fill type="solid"/>
                </v:rect>
                <v:shape style="position:absolute;left:7611;top:7789;width:3217;height:1851" type="#_x0000_t202" id="docshape35" filled="false" stroked="false">
                  <v:textbox inset="0,0,0,0">
                    <w:txbxContent>
                      <w:p>
                        <w:pPr>
                          <w:spacing w:line="240" w:lineRule="auto" w:before="0"/>
                          <w:rPr>
                            <w:sz w:val="24"/>
                          </w:rPr>
                        </w:pPr>
                      </w:p>
                      <w:p>
                        <w:pPr>
                          <w:spacing w:line="240" w:lineRule="auto" w:before="0"/>
                          <w:rPr>
                            <w:sz w:val="24"/>
                          </w:rPr>
                        </w:pPr>
                      </w:p>
                      <w:p>
                        <w:pPr>
                          <w:spacing w:line="240" w:lineRule="auto" w:before="0"/>
                          <w:rPr>
                            <w:sz w:val="24"/>
                          </w:rPr>
                        </w:pPr>
                      </w:p>
                      <w:p>
                        <w:pPr>
                          <w:spacing w:line="240" w:lineRule="auto" w:before="31"/>
                          <w:rPr>
                            <w:sz w:val="24"/>
                          </w:rPr>
                        </w:pPr>
                      </w:p>
                      <w:p>
                        <w:pPr>
                          <w:spacing w:before="0"/>
                          <w:ind w:left="292" w:right="0" w:firstLine="0"/>
                          <w:jc w:val="left"/>
                          <w:rPr>
                            <w:sz w:val="24"/>
                          </w:rPr>
                        </w:pPr>
                        <w:r>
                          <w:rPr>
                            <w:color w:val="2C2C2C"/>
                            <w:sz w:val="24"/>
                          </w:rPr>
                          <w:t>Customer</w:t>
                        </w:r>
                        <w:r>
                          <w:rPr>
                            <w:color w:val="2C2C2C"/>
                            <w:spacing w:val="-1"/>
                            <w:sz w:val="24"/>
                          </w:rPr>
                          <w:t> </w:t>
                        </w:r>
                        <w:r>
                          <w:rPr>
                            <w:color w:val="2C2C2C"/>
                            <w:spacing w:val="-2"/>
                            <w:sz w:val="24"/>
                          </w:rPr>
                          <w:t>satisfaction</w:t>
                        </w:r>
                      </w:p>
                    </w:txbxContent>
                  </v:textbox>
                  <w10:wrap type="none"/>
                </v:shape>
                <w10:wrap type="topAndBottom"/>
              </v:group>
            </w:pict>
          </mc:Fallback>
        </mc:AlternateContent>
      </w:r>
    </w:p>
    <w:p>
      <w:pPr>
        <w:pStyle w:val="BodyText"/>
        <w:spacing w:before="5"/>
        <w:rPr>
          <w:sz w:val="16"/>
        </w:rPr>
      </w:pPr>
    </w:p>
    <w:p>
      <w:pPr>
        <w:pStyle w:val="BodyText"/>
        <w:spacing w:after="0"/>
        <w:rPr>
          <w:sz w:val="16"/>
        </w:rPr>
        <w:sectPr>
          <w:footerReference w:type="default" r:id="rId16"/>
          <w:pgSz w:w="12240" w:h="15840"/>
          <w:pgMar w:header="0" w:footer="1051" w:top="1300" w:bottom="1240" w:left="720" w:right="360"/>
          <w:pgNumType w:start="2"/>
        </w:sectPr>
      </w:pPr>
    </w:p>
    <w:p>
      <w:pPr>
        <w:pStyle w:val="BodyText"/>
        <w:ind w:left="6831"/>
        <w:rPr>
          <w:sz w:val="20"/>
        </w:rPr>
      </w:pPr>
      <w:r>
        <w:rPr>
          <w:sz w:val="20"/>
        </w:rPr>
        <mc:AlternateContent>
          <mc:Choice Requires="wps">
            <w:drawing>
              <wp:inline distT="0" distB="0" distL="0" distR="0">
                <wp:extent cx="2118995" cy="2637155"/>
                <wp:effectExtent l="0" t="0" r="0" b="1269"/>
                <wp:docPr id="42" name="Group 42"/>
                <wp:cNvGraphicFramePr>
                  <a:graphicFrameLocks/>
                </wp:cNvGraphicFramePr>
                <a:graphic>
                  <a:graphicData uri="http://schemas.microsoft.com/office/word/2010/wordprocessingGroup">
                    <wpg:wgp>
                      <wpg:cNvPr id="42" name="Group 42"/>
                      <wpg:cNvGrpSpPr/>
                      <wpg:grpSpPr>
                        <a:xfrm>
                          <a:off x="0" y="0"/>
                          <a:ext cx="2118995" cy="2637155"/>
                          <a:chExt cx="2118995" cy="2637155"/>
                        </a:xfrm>
                      </wpg:grpSpPr>
                      <wps:wsp>
                        <wps:cNvPr id="43" name="Graphic 43"/>
                        <wps:cNvSpPr/>
                        <wps:spPr>
                          <a:xfrm>
                            <a:off x="38100" y="27431"/>
                            <a:ext cx="2042795" cy="2571750"/>
                          </a:xfrm>
                          <a:custGeom>
                            <a:avLst/>
                            <a:gdLst/>
                            <a:ahLst/>
                            <a:cxnLst/>
                            <a:rect l="l" t="t" r="r" b="b"/>
                            <a:pathLst>
                              <a:path w="2042795" h="2571750">
                                <a:moveTo>
                                  <a:pt x="112763" y="0"/>
                                </a:moveTo>
                                <a:lnTo>
                                  <a:pt x="0" y="0"/>
                                </a:lnTo>
                                <a:lnTo>
                                  <a:pt x="0" y="2571635"/>
                                </a:lnTo>
                                <a:lnTo>
                                  <a:pt x="112763" y="2571635"/>
                                </a:lnTo>
                                <a:lnTo>
                                  <a:pt x="112763" y="0"/>
                                </a:lnTo>
                                <a:close/>
                              </a:path>
                              <a:path w="2042795" h="2571750">
                                <a:moveTo>
                                  <a:pt x="2042414" y="0"/>
                                </a:moveTo>
                                <a:lnTo>
                                  <a:pt x="112776" y="0"/>
                                </a:lnTo>
                                <a:lnTo>
                                  <a:pt x="112776" y="2182622"/>
                                </a:lnTo>
                                <a:lnTo>
                                  <a:pt x="2042414" y="2182622"/>
                                </a:lnTo>
                                <a:lnTo>
                                  <a:pt x="2042414" y="0"/>
                                </a:lnTo>
                                <a:close/>
                              </a:path>
                            </a:pathLst>
                          </a:custGeom>
                          <a:solidFill>
                            <a:srgbClr val="00AEEE"/>
                          </a:solidFill>
                        </wps:spPr>
                        <wps:bodyPr wrap="square" lIns="0" tIns="0" rIns="0" bIns="0" rtlCol="0">
                          <a:prstTxWarp prst="textNoShape">
                            <a:avLst/>
                          </a:prstTxWarp>
                          <a:noAutofit/>
                        </wps:bodyPr>
                      </wps:wsp>
                      <wps:wsp>
                        <wps:cNvPr id="44" name="Graphic 44"/>
                        <wps:cNvSpPr/>
                        <wps:spPr>
                          <a:xfrm>
                            <a:off x="0" y="27432"/>
                            <a:ext cx="38100" cy="1905"/>
                          </a:xfrm>
                          <a:custGeom>
                            <a:avLst/>
                            <a:gdLst/>
                            <a:ahLst/>
                            <a:cxnLst/>
                            <a:rect l="l" t="t" r="r" b="b"/>
                            <a:pathLst>
                              <a:path w="38100" h="1905">
                                <a:moveTo>
                                  <a:pt x="38100" y="0"/>
                                </a:moveTo>
                                <a:lnTo>
                                  <a:pt x="0" y="0"/>
                                </a:lnTo>
                                <a:lnTo>
                                  <a:pt x="0" y="1524"/>
                                </a:lnTo>
                                <a:lnTo>
                                  <a:pt x="38100" y="1524"/>
                                </a:lnTo>
                                <a:lnTo>
                                  <a:pt x="38100" y="0"/>
                                </a:lnTo>
                                <a:close/>
                              </a:path>
                            </a:pathLst>
                          </a:custGeom>
                          <a:solidFill>
                            <a:srgbClr val="F0F0F0"/>
                          </a:solidFill>
                        </wps:spPr>
                        <wps:bodyPr wrap="square" lIns="0" tIns="0" rIns="0" bIns="0" rtlCol="0">
                          <a:prstTxWarp prst="textNoShape">
                            <a:avLst/>
                          </a:prstTxWarp>
                          <a:noAutofit/>
                        </wps:bodyPr>
                      </wps:wsp>
                      <wps:wsp>
                        <wps:cNvPr id="45" name="Graphic 45"/>
                        <wps:cNvSpPr/>
                        <wps:spPr>
                          <a:xfrm>
                            <a:off x="0" y="12"/>
                            <a:ext cx="151130" cy="27940"/>
                          </a:xfrm>
                          <a:custGeom>
                            <a:avLst/>
                            <a:gdLst/>
                            <a:ahLst/>
                            <a:cxnLst/>
                            <a:rect l="l" t="t" r="r" b="b"/>
                            <a:pathLst>
                              <a:path w="151130" h="27940">
                                <a:moveTo>
                                  <a:pt x="150863" y="0"/>
                                </a:moveTo>
                                <a:lnTo>
                                  <a:pt x="38100" y="0"/>
                                </a:lnTo>
                                <a:lnTo>
                                  <a:pt x="0" y="0"/>
                                </a:lnTo>
                                <a:lnTo>
                                  <a:pt x="0" y="27419"/>
                                </a:lnTo>
                                <a:lnTo>
                                  <a:pt x="38100" y="27419"/>
                                </a:lnTo>
                                <a:lnTo>
                                  <a:pt x="150863" y="27419"/>
                                </a:lnTo>
                                <a:lnTo>
                                  <a:pt x="150863" y="0"/>
                                </a:lnTo>
                                <a:close/>
                              </a:path>
                            </a:pathLst>
                          </a:custGeom>
                          <a:solidFill>
                            <a:srgbClr val="000000"/>
                          </a:solidFill>
                        </wps:spPr>
                        <wps:bodyPr wrap="square" lIns="0" tIns="0" rIns="0" bIns="0" rtlCol="0">
                          <a:prstTxWarp prst="textNoShape">
                            <a:avLst/>
                          </a:prstTxWarp>
                          <a:noAutofit/>
                        </wps:bodyPr>
                      </wps:wsp>
                      <wps:wsp>
                        <wps:cNvPr id="46" name="Graphic 46"/>
                        <wps:cNvSpPr/>
                        <wps:spPr>
                          <a:xfrm>
                            <a:off x="38100" y="27431"/>
                            <a:ext cx="140335" cy="1905"/>
                          </a:xfrm>
                          <a:custGeom>
                            <a:avLst/>
                            <a:gdLst/>
                            <a:ahLst/>
                            <a:cxnLst/>
                            <a:rect l="l" t="t" r="r" b="b"/>
                            <a:pathLst>
                              <a:path w="140335" h="1905">
                                <a:moveTo>
                                  <a:pt x="112763" y="0"/>
                                </a:moveTo>
                                <a:lnTo>
                                  <a:pt x="0" y="0"/>
                                </a:lnTo>
                                <a:lnTo>
                                  <a:pt x="0" y="1524"/>
                                </a:lnTo>
                                <a:lnTo>
                                  <a:pt x="112763" y="1524"/>
                                </a:lnTo>
                                <a:lnTo>
                                  <a:pt x="112763" y="0"/>
                                </a:lnTo>
                                <a:close/>
                              </a:path>
                              <a:path w="140335" h="1905">
                                <a:moveTo>
                                  <a:pt x="140208" y="0"/>
                                </a:moveTo>
                                <a:lnTo>
                                  <a:pt x="112776" y="0"/>
                                </a:lnTo>
                                <a:lnTo>
                                  <a:pt x="112776" y="1524"/>
                                </a:lnTo>
                                <a:lnTo>
                                  <a:pt x="140208" y="1524"/>
                                </a:lnTo>
                                <a:lnTo>
                                  <a:pt x="140208" y="0"/>
                                </a:lnTo>
                                <a:close/>
                              </a:path>
                            </a:pathLst>
                          </a:custGeom>
                          <a:solidFill>
                            <a:srgbClr val="00AEEE"/>
                          </a:solidFill>
                        </wps:spPr>
                        <wps:bodyPr wrap="square" lIns="0" tIns="0" rIns="0" bIns="0" rtlCol="0">
                          <a:prstTxWarp prst="textNoShape">
                            <a:avLst/>
                          </a:prstTxWarp>
                          <a:noAutofit/>
                        </wps:bodyPr>
                      </wps:wsp>
                      <wps:wsp>
                        <wps:cNvPr id="47" name="Graphic 47"/>
                        <wps:cNvSpPr/>
                        <wps:spPr>
                          <a:xfrm>
                            <a:off x="150876" y="12"/>
                            <a:ext cx="1929764" cy="27940"/>
                          </a:xfrm>
                          <a:custGeom>
                            <a:avLst/>
                            <a:gdLst/>
                            <a:ahLst/>
                            <a:cxnLst/>
                            <a:rect l="l" t="t" r="r" b="b"/>
                            <a:pathLst>
                              <a:path w="1929764" h="27940">
                                <a:moveTo>
                                  <a:pt x="1929638" y="0"/>
                                </a:moveTo>
                                <a:lnTo>
                                  <a:pt x="27432" y="0"/>
                                </a:lnTo>
                                <a:lnTo>
                                  <a:pt x="0" y="0"/>
                                </a:lnTo>
                                <a:lnTo>
                                  <a:pt x="0" y="27419"/>
                                </a:lnTo>
                                <a:lnTo>
                                  <a:pt x="27432" y="27419"/>
                                </a:lnTo>
                                <a:lnTo>
                                  <a:pt x="1929638" y="27419"/>
                                </a:lnTo>
                                <a:lnTo>
                                  <a:pt x="1929638" y="0"/>
                                </a:lnTo>
                                <a:close/>
                              </a:path>
                            </a:pathLst>
                          </a:custGeom>
                          <a:solidFill>
                            <a:srgbClr val="000000"/>
                          </a:solidFill>
                        </wps:spPr>
                        <wps:bodyPr wrap="square" lIns="0" tIns="0" rIns="0" bIns="0" rtlCol="0">
                          <a:prstTxWarp prst="textNoShape">
                            <a:avLst/>
                          </a:prstTxWarp>
                          <a:noAutofit/>
                        </wps:bodyPr>
                      </wps:wsp>
                      <wps:wsp>
                        <wps:cNvPr id="48" name="Graphic 48"/>
                        <wps:cNvSpPr/>
                        <wps:spPr>
                          <a:xfrm>
                            <a:off x="178307" y="27432"/>
                            <a:ext cx="1902460" cy="1905"/>
                          </a:xfrm>
                          <a:custGeom>
                            <a:avLst/>
                            <a:gdLst/>
                            <a:ahLst/>
                            <a:cxnLst/>
                            <a:rect l="l" t="t" r="r" b="b"/>
                            <a:pathLst>
                              <a:path w="1902460" h="1905">
                                <a:moveTo>
                                  <a:pt x="1902205" y="0"/>
                                </a:moveTo>
                                <a:lnTo>
                                  <a:pt x="0" y="0"/>
                                </a:lnTo>
                                <a:lnTo>
                                  <a:pt x="0" y="1524"/>
                                </a:lnTo>
                                <a:lnTo>
                                  <a:pt x="1902205" y="1524"/>
                                </a:lnTo>
                                <a:lnTo>
                                  <a:pt x="1902205" y="0"/>
                                </a:lnTo>
                                <a:close/>
                              </a:path>
                            </a:pathLst>
                          </a:custGeom>
                          <a:solidFill>
                            <a:srgbClr val="00AEEE"/>
                          </a:solidFill>
                        </wps:spPr>
                        <wps:bodyPr wrap="square" lIns="0" tIns="0" rIns="0" bIns="0" rtlCol="0">
                          <a:prstTxWarp prst="textNoShape">
                            <a:avLst/>
                          </a:prstTxWarp>
                          <a:noAutofit/>
                        </wps:bodyPr>
                      </wps:wsp>
                      <wps:wsp>
                        <wps:cNvPr id="49" name="Graphic 49"/>
                        <wps:cNvSpPr/>
                        <wps:spPr>
                          <a:xfrm>
                            <a:off x="2080641" y="27432"/>
                            <a:ext cx="38100" cy="1905"/>
                          </a:xfrm>
                          <a:custGeom>
                            <a:avLst/>
                            <a:gdLst/>
                            <a:ahLst/>
                            <a:cxnLst/>
                            <a:rect l="l" t="t" r="r" b="b"/>
                            <a:pathLst>
                              <a:path w="38100" h="1905">
                                <a:moveTo>
                                  <a:pt x="38100" y="0"/>
                                </a:moveTo>
                                <a:lnTo>
                                  <a:pt x="0" y="0"/>
                                </a:lnTo>
                                <a:lnTo>
                                  <a:pt x="0" y="1524"/>
                                </a:lnTo>
                                <a:lnTo>
                                  <a:pt x="38100" y="1524"/>
                                </a:lnTo>
                                <a:lnTo>
                                  <a:pt x="38100" y="0"/>
                                </a:lnTo>
                                <a:close/>
                              </a:path>
                            </a:pathLst>
                          </a:custGeom>
                          <a:solidFill>
                            <a:srgbClr val="F0F0F0"/>
                          </a:solidFill>
                        </wps:spPr>
                        <wps:bodyPr wrap="square" lIns="0" tIns="0" rIns="0" bIns="0" rtlCol="0">
                          <a:prstTxWarp prst="textNoShape">
                            <a:avLst/>
                          </a:prstTxWarp>
                          <a:noAutofit/>
                        </wps:bodyPr>
                      </wps:wsp>
                      <wps:wsp>
                        <wps:cNvPr id="50" name="Graphic 50"/>
                        <wps:cNvSpPr/>
                        <wps:spPr>
                          <a:xfrm>
                            <a:off x="2080641" y="0"/>
                            <a:ext cx="38100" cy="27940"/>
                          </a:xfrm>
                          <a:custGeom>
                            <a:avLst/>
                            <a:gdLst/>
                            <a:ahLst/>
                            <a:cxnLst/>
                            <a:rect l="l" t="t" r="r" b="b"/>
                            <a:pathLst>
                              <a:path w="38100" h="27940">
                                <a:moveTo>
                                  <a:pt x="38100" y="0"/>
                                </a:moveTo>
                                <a:lnTo>
                                  <a:pt x="0" y="0"/>
                                </a:lnTo>
                                <a:lnTo>
                                  <a:pt x="0" y="27431"/>
                                </a:lnTo>
                                <a:lnTo>
                                  <a:pt x="38100" y="27431"/>
                                </a:lnTo>
                                <a:lnTo>
                                  <a:pt x="38100" y="0"/>
                                </a:lnTo>
                                <a:close/>
                              </a:path>
                            </a:pathLst>
                          </a:custGeom>
                          <a:solidFill>
                            <a:srgbClr val="000000"/>
                          </a:solidFill>
                        </wps:spPr>
                        <wps:bodyPr wrap="square" lIns="0" tIns="0" rIns="0" bIns="0" rtlCol="0">
                          <a:prstTxWarp prst="textNoShape">
                            <a:avLst/>
                          </a:prstTxWarp>
                          <a:noAutofit/>
                        </wps:bodyPr>
                      </wps:wsp>
                      <wps:wsp>
                        <wps:cNvPr id="51" name="Graphic 51"/>
                        <wps:cNvSpPr/>
                        <wps:spPr>
                          <a:xfrm>
                            <a:off x="0" y="28955"/>
                            <a:ext cx="2118995" cy="2181225"/>
                          </a:xfrm>
                          <a:custGeom>
                            <a:avLst/>
                            <a:gdLst/>
                            <a:ahLst/>
                            <a:cxnLst/>
                            <a:rect l="l" t="t" r="r" b="b"/>
                            <a:pathLst>
                              <a:path w="2118995" h="2181225">
                                <a:moveTo>
                                  <a:pt x="38100" y="0"/>
                                </a:moveTo>
                                <a:lnTo>
                                  <a:pt x="0" y="0"/>
                                </a:lnTo>
                                <a:lnTo>
                                  <a:pt x="0" y="2181098"/>
                                </a:lnTo>
                                <a:lnTo>
                                  <a:pt x="38100" y="2181098"/>
                                </a:lnTo>
                                <a:lnTo>
                                  <a:pt x="38100" y="0"/>
                                </a:lnTo>
                                <a:close/>
                              </a:path>
                              <a:path w="2118995" h="2181225">
                                <a:moveTo>
                                  <a:pt x="2118741" y="0"/>
                                </a:moveTo>
                                <a:lnTo>
                                  <a:pt x="2080641" y="0"/>
                                </a:lnTo>
                                <a:lnTo>
                                  <a:pt x="2080641" y="2181098"/>
                                </a:lnTo>
                                <a:lnTo>
                                  <a:pt x="2118741" y="2181098"/>
                                </a:lnTo>
                                <a:lnTo>
                                  <a:pt x="2118741" y="0"/>
                                </a:lnTo>
                                <a:close/>
                              </a:path>
                            </a:pathLst>
                          </a:custGeom>
                          <a:solidFill>
                            <a:srgbClr val="F0F0F0"/>
                          </a:solidFill>
                        </wps:spPr>
                        <wps:bodyPr wrap="square" lIns="0" tIns="0" rIns="0" bIns="0" rtlCol="0">
                          <a:prstTxWarp prst="textNoShape">
                            <a:avLst/>
                          </a:prstTxWarp>
                          <a:noAutofit/>
                        </wps:bodyPr>
                      </wps:wsp>
                      <wps:wsp>
                        <wps:cNvPr id="52" name="Graphic 52"/>
                        <wps:cNvSpPr/>
                        <wps:spPr>
                          <a:xfrm>
                            <a:off x="150876" y="2248230"/>
                            <a:ext cx="1929764" cy="351155"/>
                          </a:xfrm>
                          <a:custGeom>
                            <a:avLst/>
                            <a:gdLst/>
                            <a:ahLst/>
                            <a:cxnLst/>
                            <a:rect l="l" t="t" r="r" b="b"/>
                            <a:pathLst>
                              <a:path w="1929764" h="351155">
                                <a:moveTo>
                                  <a:pt x="1929638" y="0"/>
                                </a:moveTo>
                                <a:lnTo>
                                  <a:pt x="0" y="0"/>
                                </a:lnTo>
                                <a:lnTo>
                                  <a:pt x="0" y="350824"/>
                                </a:lnTo>
                                <a:lnTo>
                                  <a:pt x="1929638" y="350824"/>
                                </a:lnTo>
                                <a:lnTo>
                                  <a:pt x="1929638" y="0"/>
                                </a:lnTo>
                                <a:close/>
                              </a:path>
                            </a:pathLst>
                          </a:custGeom>
                          <a:solidFill>
                            <a:srgbClr val="00AEEE"/>
                          </a:solidFill>
                        </wps:spPr>
                        <wps:bodyPr wrap="square" lIns="0" tIns="0" rIns="0" bIns="0" rtlCol="0">
                          <a:prstTxWarp prst="textNoShape">
                            <a:avLst/>
                          </a:prstTxWarp>
                          <a:noAutofit/>
                        </wps:bodyPr>
                      </wps:wsp>
                      <wps:wsp>
                        <wps:cNvPr id="53" name="Graphic 53"/>
                        <wps:cNvSpPr/>
                        <wps:spPr>
                          <a:xfrm>
                            <a:off x="0" y="2210054"/>
                            <a:ext cx="38100" cy="38100"/>
                          </a:xfrm>
                          <a:custGeom>
                            <a:avLst/>
                            <a:gdLst/>
                            <a:ahLst/>
                            <a:cxnLst/>
                            <a:rect l="l" t="t" r="r" b="b"/>
                            <a:pathLst>
                              <a:path w="38100" h="38100">
                                <a:moveTo>
                                  <a:pt x="38100" y="0"/>
                                </a:moveTo>
                                <a:lnTo>
                                  <a:pt x="0" y="0"/>
                                </a:lnTo>
                                <a:lnTo>
                                  <a:pt x="0" y="38100"/>
                                </a:lnTo>
                                <a:lnTo>
                                  <a:pt x="38100" y="38100"/>
                                </a:lnTo>
                                <a:lnTo>
                                  <a:pt x="38100" y="0"/>
                                </a:lnTo>
                                <a:close/>
                              </a:path>
                            </a:pathLst>
                          </a:custGeom>
                          <a:solidFill>
                            <a:srgbClr val="F0F0F0"/>
                          </a:solidFill>
                        </wps:spPr>
                        <wps:bodyPr wrap="square" lIns="0" tIns="0" rIns="0" bIns="0" rtlCol="0">
                          <a:prstTxWarp prst="textNoShape">
                            <a:avLst/>
                          </a:prstTxWarp>
                          <a:noAutofit/>
                        </wps:bodyPr>
                      </wps:wsp>
                      <wps:wsp>
                        <wps:cNvPr id="54" name="Graphic 54"/>
                        <wps:cNvSpPr/>
                        <wps:spPr>
                          <a:xfrm>
                            <a:off x="150876" y="2210053"/>
                            <a:ext cx="1967864" cy="38100"/>
                          </a:xfrm>
                          <a:custGeom>
                            <a:avLst/>
                            <a:gdLst/>
                            <a:ahLst/>
                            <a:cxnLst/>
                            <a:rect l="l" t="t" r="r" b="b"/>
                            <a:pathLst>
                              <a:path w="1967864" h="38100">
                                <a:moveTo>
                                  <a:pt x="1929638" y="0"/>
                                </a:moveTo>
                                <a:lnTo>
                                  <a:pt x="0" y="0"/>
                                </a:lnTo>
                                <a:lnTo>
                                  <a:pt x="0" y="38100"/>
                                </a:lnTo>
                                <a:lnTo>
                                  <a:pt x="1929638" y="38100"/>
                                </a:lnTo>
                                <a:lnTo>
                                  <a:pt x="1929638" y="0"/>
                                </a:lnTo>
                                <a:close/>
                              </a:path>
                              <a:path w="1967864" h="38100">
                                <a:moveTo>
                                  <a:pt x="1967865" y="0"/>
                                </a:moveTo>
                                <a:lnTo>
                                  <a:pt x="1929765" y="0"/>
                                </a:lnTo>
                                <a:lnTo>
                                  <a:pt x="1929765" y="38100"/>
                                </a:lnTo>
                                <a:lnTo>
                                  <a:pt x="1967865" y="38100"/>
                                </a:lnTo>
                                <a:lnTo>
                                  <a:pt x="1967865" y="0"/>
                                </a:lnTo>
                                <a:close/>
                              </a:path>
                            </a:pathLst>
                          </a:custGeom>
                          <a:solidFill>
                            <a:srgbClr val="000000"/>
                          </a:solidFill>
                        </wps:spPr>
                        <wps:bodyPr wrap="square" lIns="0" tIns="0" rIns="0" bIns="0" rtlCol="0">
                          <a:prstTxWarp prst="textNoShape">
                            <a:avLst/>
                          </a:prstTxWarp>
                          <a:noAutofit/>
                        </wps:bodyPr>
                      </wps:wsp>
                      <wps:wsp>
                        <wps:cNvPr id="55" name="Graphic 55"/>
                        <wps:cNvSpPr/>
                        <wps:spPr>
                          <a:xfrm>
                            <a:off x="0" y="2248229"/>
                            <a:ext cx="2118995" cy="389255"/>
                          </a:xfrm>
                          <a:custGeom>
                            <a:avLst/>
                            <a:gdLst/>
                            <a:ahLst/>
                            <a:cxnLst/>
                            <a:rect l="l" t="t" r="r" b="b"/>
                            <a:pathLst>
                              <a:path w="2118995" h="389255">
                                <a:moveTo>
                                  <a:pt x="150863" y="350837"/>
                                </a:moveTo>
                                <a:lnTo>
                                  <a:pt x="38100" y="350837"/>
                                </a:lnTo>
                                <a:lnTo>
                                  <a:pt x="38100" y="0"/>
                                </a:lnTo>
                                <a:lnTo>
                                  <a:pt x="0" y="0"/>
                                </a:lnTo>
                                <a:lnTo>
                                  <a:pt x="0" y="350837"/>
                                </a:lnTo>
                                <a:lnTo>
                                  <a:pt x="0" y="388937"/>
                                </a:lnTo>
                                <a:lnTo>
                                  <a:pt x="38100" y="388937"/>
                                </a:lnTo>
                                <a:lnTo>
                                  <a:pt x="150863" y="388937"/>
                                </a:lnTo>
                                <a:lnTo>
                                  <a:pt x="150863" y="350837"/>
                                </a:lnTo>
                                <a:close/>
                              </a:path>
                              <a:path w="2118995" h="389255">
                                <a:moveTo>
                                  <a:pt x="2080514" y="350837"/>
                                </a:moveTo>
                                <a:lnTo>
                                  <a:pt x="188976" y="350837"/>
                                </a:lnTo>
                                <a:lnTo>
                                  <a:pt x="150876" y="350837"/>
                                </a:lnTo>
                                <a:lnTo>
                                  <a:pt x="150876" y="388937"/>
                                </a:lnTo>
                                <a:lnTo>
                                  <a:pt x="188976" y="388937"/>
                                </a:lnTo>
                                <a:lnTo>
                                  <a:pt x="2080514" y="388937"/>
                                </a:lnTo>
                                <a:lnTo>
                                  <a:pt x="2080514" y="350837"/>
                                </a:lnTo>
                                <a:close/>
                              </a:path>
                              <a:path w="2118995" h="389255">
                                <a:moveTo>
                                  <a:pt x="2118741" y="0"/>
                                </a:moveTo>
                                <a:lnTo>
                                  <a:pt x="2080641" y="0"/>
                                </a:lnTo>
                                <a:lnTo>
                                  <a:pt x="2080641" y="350837"/>
                                </a:lnTo>
                                <a:lnTo>
                                  <a:pt x="2080641" y="388937"/>
                                </a:lnTo>
                                <a:lnTo>
                                  <a:pt x="2118741" y="388937"/>
                                </a:lnTo>
                                <a:lnTo>
                                  <a:pt x="2118741" y="350837"/>
                                </a:lnTo>
                                <a:lnTo>
                                  <a:pt x="2118741" y="0"/>
                                </a:lnTo>
                                <a:close/>
                              </a:path>
                            </a:pathLst>
                          </a:custGeom>
                          <a:solidFill>
                            <a:srgbClr val="F0F0F0"/>
                          </a:solidFill>
                        </wps:spPr>
                        <wps:bodyPr wrap="square" lIns="0" tIns="0" rIns="0" bIns="0" rtlCol="0">
                          <a:prstTxWarp prst="textNoShape">
                            <a:avLst/>
                          </a:prstTxWarp>
                          <a:noAutofit/>
                        </wps:bodyPr>
                      </wps:wsp>
                      <wps:wsp>
                        <wps:cNvPr id="56" name="Textbox 56"/>
                        <wps:cNvSpPr txBox="1"/>
                        <wps:spPr>
                          <a:xfrm>
                            <a:off x="155447" y="33358"/>
                            <a:ext cx="1366520" cy="168910"/>
                          </a:xfrm>
                          <a:prstGeom prst="rect">
                            <a:avLst/>
                          </a:prstGeom>
                        </wps:spPr>
                        <wps:txbx>
                          <w:txbxContent>
                            <w:p>
                              <w:pPr>
                                <w:spacing w:line="266" w:lineRule="exact" w:before="0"/>
                                <w:ind w:left="0" w:right="0" w:firstLine="0"/>
                                <w:jc w:val="left"/>
                                <w:rPr>
                                  <w:sz w:val="24"/>
                                </w:rPr>
                              </w:pPr>
                              <w:r>
                                <w:rPr>
                                  <w:color w:val="2C2C2C"/>
                                  <w:sz w:val="24"/>
                                </w:rPr>
                                <w:t>Bank’s</w:t>
                              </w:r>
                              <w:r>
                                <w:rPr>
                                  <w:color w:val="2C2C2C"/>
                                  <w:spacing w:val="-4"/>
                                  <w:sz w:val="24"/>
                                </w:rPr>
                                <w:t> </w:t>
                              </w:r>
                              <w:r>
                                <w:rPr>
                                  <w:color w:val="2C2C2C"/>
                                  <w:sz w:val="24"/>
                                </w:rPr>
                                <w:t>service</w:t>
                              </w:r>
                              <w:r>
                                <w:rPr>
                                  <w:color w:val="2C2C2C"/>
                                  <w:spacing w:val="-2"/>
                                  <w:sz w:val="24"/>
                                </w:rPr>
                                <w:t> quality</w:t>
                              </w:r>
                            </w:p>
                          </w:txbxContent>
                        </wps:txbx>
                        <wps:bodyPr wrap="square" lIns="0" tIns="0" rIns="0" bIns="0" rtlCol="0">
                          <a:noAutofit/>
                        </wps:bodyPr>
                      </wps:wsp>
                      <wps:wsp>
                        <wps:cNvPr id="57" name="Textbox 57"/>
                        <wps:cNvSpPr txBox="1"/>
                        <wps:spPr>
                          <a:xfrm>
                            <a:off x="150876" y="1865460"/>
                            <a:ext cx="1616710" cy="168910"/>
                          </a:xfrm>
                          <a:prstGeom prst="rect">
                            <a:avLst/>
                          </a:prstGeom>
                        </wps:spPr>
                        <wps:txbx>
                          <w:txbxContent>
                            <w:p>
                              <w:pPr>
                                <w:spacing w:line="266" w:lineRule="exact" w:before="0"/>
                                <w:ind w:left="0" w:right="0" w:firstLine="0"/>
                                <w:jc w:val="left"/>
                                <w:rPr>
                                  <w:sz w:val="24"/>
                                </w:rPr>
                              </w:pPr>
                              <w:r>
                                <w:rPr>
                                  <w:color w:val="2C2C2C"/>
                                  <w:sz w:val="24"/>
                                </w:rPr>
                                <w:t>Employee</w:t>
                              </w:r>
                              <w:r>
                                <w:rPr>
                                  <w:color w:val="2C2C2C"/>
                                  <w:spacing w:val="-3"/>
                                  <w:sz w:val="24"/>
                                </w:rPr>
                                <w:t> </w:t>
                              </w:r>
                              <w:r>
                                <w:rPr>
                                  <w:color w:val="2C2C2C"/>
                                  <w:sz w:val="24"/>
                                </w:rPr>
                                <w:t>work</w:t>
                              </w:r>
                              <w:r>
                                <w:rPr>
                                  <w:color w:val="2C2C2C"/>
                                  <w:spacing w:val="-1"/>
                                  <w:sz w:val="24"/>
                                </w:rPr>
                                <w:t> </w:t>
                              </w:r>
                              <w:r>
                                <w:rPr>
                                  <w:color w:val="2C2C2C"/>
                                  <w:spacing w:val="-2"/>
                                  <w:sz w:val="24"/>
                                </w:rPr>
                                <w:t>efficiency</w:t>
                              </w:r>
                            </w:p>
                          </w:txbxContent>
                        </wps:txbx>
                        <wps:bodyPr wrap="square" lIns="0" tIns="0" rIns="0" bIns="0" rtlCol="0">
                          <a:noAutofit/>
                        </wps:bodyPr>
                      </wps:wsp>
                    </wpg:wgp>
                  </a:graphicData>
                </a:graphic>
              </wp:inline>
            </w:drawing>
          </mc:Choice>
          <mc:Fallback>
            <w:pict>
              <v:group style="width:166.85pt;height:207.65pt;mso-position-horizontal-relative:char;mso-position-vertical-relative:line" id="docshapegroup36" coordorigin="0,0" coordsize="3337,4153">
                <v:shape style="position:absolute;left:60;top:43;width:3217;height:4050" id="docshape37" coordorigin="60,43" coordsize="3217,4050" path="m238,43l60,43,60,4093,238,4093,238,43xm3276,43l238,43,238,3480,3276,3480,3276,43xe" filled="true" fillcolor="#00aeee" stroked="false">
                  <v:path arrowok="t"/>
                  <v:fill type="solid"/>
                </v:shape>
                <v:rect style="position:absolute;left:0;top:43;width:60;height:3" id="docshape38" filled="true" fillcolor="#f0f0f0" stroked="false">
                  <v:fill type="solid"/>
                </v:rect>
                <v:shape style="position:absolute;left:0;top:0;width:238;height:44" id="docshape39" coordorigin="0,0" coordsize="238,44" path="m238,0l60,0,0,0,0,43,60,43,238,43,238,0xe" filled="true" fillcolor="#000000" stroked="false">
                  <v:path arrowok="t"/>
                  <v:fill type="solid"/>
                </v:shape>
                <v:shape style="position:absolute;left:60;top:43;width:221;height:3" id="docshape40" coordorigin="60,43" coordsize="221,3" path="m238,43l60,43,60,46,238,46,238,43xm281,43l238,43,238,46,281,46,281,43xe" filled="true" fillcolor="#00aeee" stroked="false">
                  <v:path arrowok="t"/>
                  <v:fill type="solid"/>
                </v:shape>
                <v:shape style="position:absolute;left:237;top:0;width:3039;height:44" id="docshape41" coordorigin="238,0" coordsize="3039,44" path="m3276,0l281,0,238,0,238,43,281,43,3276,43,3276,0xe" filled="true" fillcolor="#000000" stroked="false">
                  <v:path arrowok="t"/>
                  <v:fill type="solid"/>
                </v:shape>
                <v:rect style="position:absolute;left:280;top:43;width:2996;height:3" id="docshape42" filled="true" fillcolor="#00aeee" stroked="false">
                  <v:fill type="solid"/>
                </v:rect>
                <v:rect style="position:absolute;left:3276;top:43;width:60;height:3" id="docshape43" filled="true" fillcolor="#f0f0f0" stroked="false">
                  <v:fill type="solid"/>
                </v:rect>
                <v:rect style="position:absolute;left:3276;top:0;width:60;height:44" id="docshape44" filled="true" fillcolor="#000000" stroked="false">
                  <v:fill type="solid"/>
                </v:rect>
                <v:shape style="position:absolute;left:0;top:45;width:3337;height:3435" id="docshape45" coordorigin="0,46" coordsize="3337,3435" path="m60,46l0,46,0,3480,60,3480,60,46xm3337,46l3277,46,3277,3480,3337,3480,3337,46xe" filled="true" fillcolor="#f0f0f0" stroked="false">
                  <v:path arrowok="t"/>
                  <v:fill type="solid"/>
                </v:shape>
                <v:rect style="position:absolute;left:237;top:3540;width:3039;height:553" id="docshape46" filled="true" fillcolor="#00aeee" stroked="false">
                  <v:fill type="solid"/>
                </v:rect>
                <v:rect style="position:absolute;left:0;top:3480;width:60;height:60" id="docshape47" filled="true" fillcolor="#f0f0f0" stroked="false">
                  <v:fill type="solid"/>
                </v:rect>
                <v:shape style="position:absolute;left:237;top:3480;width:3099;height:60" id="docshape48" coordorigin="238,3480" coordsize="3099,60" path="m3276,3480l238,3480,238,3540,3276,3540,3276,3480xm3337,3480l3277,3480,3277,3540,3337,3540,3337,3480xe" filled="true" fillcolor="#000000" stroked="false">
                  <v:path arrowok="t"/>
                  <v:fill type="solid"/>
                </v:shape>
                <v:shape style="position:absolute;left:0;top:3540;width:3337;height:613" id="docshape49" coordorigin="0,3541" coordsize="3337,613" path="m238,4093l60,4093,60,3541,0,3541,0,4093,0,4153,60,4153,238,4153,238,4093xm3276,4093l298,4093,238,4093,238,4153,298,4153,3276,4153,3276,4093xm3337,3541l3277,3541,3277,4093,3277,4153,3337,4153,3337,4093,3337,3541xe" filled="true" fillcolor="#f0f0f0" stroked="false">
                  <v:path arrowok="t"/>
                  <v:fill type="solid"/>
                </v:shape>
                <v:shape style="position:absolute;left:244;top:52;width:2152;height:266" type="#_x0000_t202" id="docshape50" filled="false" stroked="false">
                  <v:textbox inset="0,0,0,0">
                    <w:txbxContent>
                      <w:p>
                        <w:pPr>
                          <w:spacing w:line="266" w:lineRule="exact" w:before="0"/>
                          <w:ind w:left="0" w:right="0" w:firstLine="0"/>
                          <w:jc w:val="left"/>
                          <w:rPr>
                            <w:sz w:val="24"/>
                          </w:rPr>
                        </w:pPr>
                        <w:r>
                          <w:rPr>
                            <w:color w:val="2C2C2C"/>
                            <w:sz w:val="24"/>
                          </w:rPr>
                          <w:t>Bank’s</w:t>
                        </w:r>
                        <w:r>
                          <w:rPr>
                            <w:color w:val="2C2C2C"/>
                            <w:spacing w:val="-4"/>
                            <w:sz w:val="24"/>
                          </w:rPr>
                          <w:t> </w:t>
                        </w:r>
                        <w:r>
                          <w:rPr>
                            <w:color w:val="2C2C2C"/>
                            <w:sz w:val="24"/>
                          </w:rPr>
                          <w:t>service</w:t>
                        </w:r>
                        <w:r>
                          <w:rPr>
                            <w:color w:val="2C2C2C"/>
                            <w:spacing w:val="-2"/>
                            <w:sz w:val="24"/>
                          </w:rPr>
                          <w:t> quality</w:t>
                        </w:r>
                      </w:p>
                    </w:txbxContent>
                  </v:textbox>
                  <w10:wrap type="none"/>
                </v:shape>
                <v:shape style="position:absolute;left:237;top:2937;width:2546;height:266" type="#_x0000_t202" id="docshape51" filled="false" stroked="false">
                  <v:textbox inset="0,0,0,0">
                    <w:txbxContent>
                      <w:p>
                        <w:pPr>
                          <w:spacing w:line="266" w:lineRule="exact" w:before="0"/>
                          <w:ind w:left="0" w:right="0" w:firstLine="0"/>
                          <w:jc w:val="left"/>
                          <w:rPr>
                            <w:sz w:val="24"/>
                          </w:rPr>
                        </w:pPr>
                        <w:r>
                          <w:rPr>
                            <w:color w:val="2C2C2C"/>
                            <w:sz w:val="24"/>
                          </w:rPr>
                          <w:t>Employee</w:t>
                        </w:r>
                        <w:r>
                          <w:rPr>
                            <w:color w:val="2C2C2C"/>
                            <w:spacing w:val="-3"/>
                            <w:sz w:val="24"/>
                          </w:rPr>
                          <w:t> </w:t>
                        </w:r>
                        <w:r>
                          <w:rPr>
                            <w:color w:val="2C2C2C"/>
                            <w:sz w:val="24"/>
                          </w:rPr>
                          <w:t>work</w:t>
                        </w:r>
                        <w:r>
                          <w:rPr>
                            <w:color w:val="2C2C2C"/>
                            <w:spacing w:val="-1"/>
                            <w:sz w:val="24"/>
                          </w:rPr>
                          <w:t> </w:t>
                        </w:r>
                        <w:r>
                          <w:rPr>
                            <w:color w:val="2C2C2C"/>
                            <w:spacing w:val="-2"/>
                            <w:sz w:val="24"/>
                          </w:rPr>
                          <w:t>efficiency</w:t>
                        </w:r>
                      </w:p>
                    </w:txbxContent>
                  </v:textbox>
                  <w10:wrap type="none"/>
                </v:shape>
              </v:group>
            </w:pict>
          </mc:Fallback>
        </mc:AlternateContent>
      </w:r>
      <w:r>
        <w:rPr>
          <w:sz w:val="20"/>
        </w:rPr>
      </w:r>
    </w:p>
    <w:p>
      <w:pPr>
        <w:pStyle w:val="BodyText"/>
      </w:pPr>
    </w:p>
    <w:p>
      <w:pPr>
        <w:pStyle w:val="BodyText"/>
      </w:pPr>
    </w:p>
    <w:p>
      <w:pPr>
        <w:pStyle w:val="BodyText"/>
        <w:spacing w:before="253"/>
      </w:pPr>
    </w:p>
    <w:p>
      <w:pPr>
        <w:pStyle w:val="BodyText"/>
        <w:ind w:left="653"/>
      </w:pPr>
      <w:r>
        <w:rPr>
          <w:spacing w:val="-2"/>
        </w:rPr>
        <w:t>Source:(Chenetal.,2021).</w:t>
      </w:r>
    </w:p>
    <w:p>
      <w:pPr>
        <w:pStyle w:val="BodyText"/>
        <w:spacing w:after="0"/>
        <w:sectPr>
          <w:pgSz w:w="12240" w:h="15840"/>
          <w:pgMar w:header="0" w:footer="1051" w:top="1360" w:bottom="1240" w:left="720" w:right="360"/>
        </w:sectPr>
      </w:pPr>
    </w:p>
    <w:p>
      <w:pPr>
        <w:spacing w:before="62"/>
        <w:ind w:left="1840" w:right="2515" w:firstLine="0"/>
        <w:jc w:val="center"/>
        <w:rPr>
          <w:b/>
          <w:sz w:val="32"/>
        </w:rPr>
      </w:pPr>
      <w:r>
        <w:rPr>
          <w:b/>
          <w:color w:val="2E5395"/>
          <w:spacing w:val="-4"/>
          <w:sz w:val="32"/>
        </w:rPr>
        <w:t>CHAPTER</w:t>
      </w:r>
      <w:r>
        <w:rPr>
          <w:b/>
          <w:color w:val="2E5395"/>
          <w:spacing w:val="-8"/>
          <w:sz w:val="32"/>
        </w:rPr>
        <w:t> </w:t>
      </w:r>
      <w:r>
        <w:rPr>
          <w:b/>
          <w:color w:val="2E5395"/>
          <w:spacing w:val="-2"/>
          <w:sz w:val="32"/>
        </w:rPr>
        <w:t>THREE:</w:t>
      </w:r>
    </w:p>
    <w:p>
      <w:pPr>
        <w:pStyle w:val="BodyText"/>
        <w:spacing w:before="73"/>
        <w:rPr>
          <w:b/>
          <w:sz w:val="32"/>
        </w:rPr>
      </w:pPr>
    </w:p>
    <w:p>
      <w:pPr>
        <w:spacing w:before="0"/>
        <w:ind w:left="1840" w:right="2514" w:firstLine="0"/>
        <w:jc w:val="center"/>
        <w:rPr>
          <w:b/>
          <w:sz w:val="32"/>
        </w:rPr>
      </w:pPr>
      <w:r>
        <w:rPr>
          <w:b/>
          <w:color w:val="2E5395"/>
          <w:spacing w:val="-2"/>
          <w:sz w:val="32"/>
        </w:rPr>
        <w:t>METHODOLOGY</w:t>
      </w:r>
    </w:p>
    <w:p>
      <w:pPr>
        <w:pStyle w:val="BodyText"/>
        <w:spacing w:before="93"/>
        <w:rPr>
          <w:b/>
        </w:rPr>
      </w:pPr>
    </w:p>
    <w:p>
      <w:pPr>
        <w:pStyle w:val="ListParagraph"/>
        <w:numPr>
          <w:ilvl w:val="1"/>
          <w:numId w:val="7"/>
        </w:numPr>
        <w:tabs>
          <w:tab w:pos="400" w:val="left" w:leader="none"/>
        </w:tabs>
        <w:spacing w:line="240" w:lineRule="auto" w:before="0" w:after="0"/>
        <w:ind w:left="400" w:right="0" w:hanging="360"/>
        <w:jc w:val="both"/>
        <w:rPr>
          <w:sz w:val="24"/>
        </w:rPr>
      </w:pPr>
      <w:r>
        <w:rPr>
          <w:color w:val="1F3762"/>
          <w:spacing w:val="-2"/>
          <w:sz w:val="24"/>
        </w:rPr>
        <w:t>Introduction</w:t>
      </w:r>
    </w:p>
    <w:p>
      <w:pPr>
        <w:pStyle w:val="BodyText"/>
      </w:pPr>
    </w:p>
    <w:p>
      <w:pPr>
        <w:pStyle w:val="BodyText"/>
      </w:pPr>
    </w:p>
    <w:p>
      <w:pPr>
        <w:pStyle w:val="BodyText"/>
        <w:spacing w:before="192"/>
      </w:pPr>
    </w:p>
    <w:p>
      <w:pPr>
        <w:pStyle w:val="BodyText"/>
        <w:spacing w:line="480" w:lineRule="auto"/>
        <w:ind w:left="653" w:right="1108"/>
        <w:jc w:val="both"/>
      </w:pPr>
      <w:r>
        <w:rPr/>
        <w:t>This chapter will present the research methodology and the procedures will be used by the researcher when undertaking the study. It will focus on the research methodology which will use in the collection and processing of data, it also explains the design, approach, the population concerned,</w:t>
      </w:r>
      <w:r>
        <w:rPr>
          <w:spacing w:val="-3"/>
        </w:rPr>
        <w:t> </w:t>
      </w:r>
      <w:r>
        <w:rPr/>
        <w:t>and</w:t>
      </w:r>
      <w:r>
        <w:rPr>
          <w:spacing w:val="-3"/>
        </w:rPr>
        <w:t> </w:t>
      </w:r>
      <w:r>
        <w:rPr/>
        <w:t>types</w:t>
      </w:r>
      <w:r>
        <w:rPr>
          <w:spacing w:val="-4"/>
        </w:rPr>
        <w:t> </w:t>
      </w:r>
      <w:r>
        <w:rPr/>
        <w:t>of</w:t>
      </w:r>
      <w:r>
        <w:rPr>
          <w:spacing w:val="-1"/>
        </w:rPr>
        <w:t> </w:t>
      </w:r>
      <w:r>
        <w:rPr/>
        <w:t>data</w:t>
      </w:r>
      <w:r>
        <w:rPr>
          <w:spacing w:val="-4"/>
        </w:rPr>
        <w:t> </w:t>
      </w:r>
      <w:r>
        <w:rPr/>
        <w:t>and</w:t>
      </w:r>
      <w:r>
        <w:rPr>
          <w:spacing w:val="-3"/>
        </w:rPr>
        <w:t> </w:t>
      </w:r>
      <w:r>
        <w:rPr/>
        <w:t>methods</w:t>
      </w:r>
      <w:r>
        <w:rPr>
          <w:spacing w:val="-3"/>
        </w:rPr>
        <w:t> </w:t>
      </w:r>
      <w:r>
        <w:rPr/>
        <w:t>of</w:t>
      </w:r>
      <w:r>
        <w:rPr>
          <w:spacing w:val="-4"/>
        </w:rPr>
        <w:t> </w:t>
      </w:r>
      <w:r>
        <w:rPr/>
        <w:t>data</w:t>
      </w:r>
      <w:r>
        <w:rPr>
          <w:spacing w:val="-1"/>
        </w:rPr>
        <w:t> </w:t>
      </w:r>
      <w:r>
        <w:rPr/>
        <w:t>collection. It</w:t>
      </w:r>
      <w:r>
        <w:rPr>
          <w:spacing w:val="-3"/>
        </w:rPr>
        <w:t> </w:t>
      </w:r>
      <w:r>
        <w:rPr/>
        <w:t>sets</w:t>
      </w:r>
      <w:r>
        <w:rPr>
          <w:spacing w:val="-3"/>
        </w:rPr>
        <w:t> </w:t>
      </w:r>
      <w:r>
        <w:rPr/>
        <w:t>out</w:t>
      </w:r>
      <w:r>
        <w:rPr>
          <w:spacing w:val="-3"/>
        </w:rPr>
        <w:t> </w:t>
      </w:r>
      <w:r>
        <w:rPr/>
        <w:t>also</w:t>
      </w:r>
      <w:r>
        <w:rPr>
          <w:spacing w:val="-2"/>
        </w:rPr>
        <w:t> </w:t>
      </w:r>
      <w:r>
        <w:rPr/>
        <w:t>what</w:t>
      </w:r>
      <w:r>
        <w:rPr>
          <w:spacing w:val="-3"/>
        </w:rPr>
        <w:t> </w:t>
      </w:r>
      <w:r>
        <w:rPr/>
        <w:t>information</w:t>
      </w:r>
      <w:r>
        <w:rPr>
          <w:spacing w:val="-3"/>
        </w:rPr>
        <w:t> </w:t>
      </w:r>
      <w:r>
        <w:rPr/>
        <w:t>will require, how respondents (sample size) were selected and eventually how data collected were </w:t>
      </w:r>
      <w:r>
        <w:rPr>
          <w:spacing w:val="-2"/>
        </w:rPr>
        <w:t>analyzed.</w:t>
      </w:r>
    </w:p>
    <w:p>
      <w:pPr>
        <w:pStyle w:val="ListParagraph"/>
        <w:numPr>
          <w:ilvl w:val="1"/>
          <w:numId w:val="7"/>
        </w:numPr>
        <w:tabs>
          <w:tab w:pos="400" w:val="left" w:leader="none"/>
        </w:tabs>
        <w:spacing w:line="240" w:lineRule="auto" w:before="210" w:after="0"/>
        <w:ind w:left="400" w:right="0" w:hanging="360"/>
        <w:jc w:val="both"/>
        <w:rPr>
          <w:sz w:val="24"/>
        </w:rPr>
      </w:pPr>
      <w:r>
        <w:rPr>
          <w:color w:val="1F3762"/>
          <w:sz w:val="24"/>
        </w:rPr>
        <w:t>Research</w:t>
      </w:r>
      <w:r>
        <w:rPr>
          <w:color w:val="1F3762"/>
          <w:spacing w:val="-7"/>
          <w:sz w:val="24"/>
        </w:rPr>
        <w:t> </w:t>
      </w:r>
      <w:r>
        <w:rPr>
          <w:color w:val="1F3762"/>
          <w:spacing w:val="-2"/>
          <w:sz w:val="24"/>
        </w:rPr>
        <w:t>design</w:t>
      </w:r>
    </w:p>
    <w:p>
      <w:pPr>
        <w:pStyle w:val="BodyText"/>
      </w:pPr>
    </w:p>
    <w:p>
      <w:pPr>
        <w:pStyle w:val="BodyText"/>
      </w:pPr>
    </w:p>
    <w:p>
      <w:pPr>
        <w:pStyle w:val="BodyText"/>
        <w:spacing w:before="192"/>
      </w:pPr>
    </w:p>
    <w:p>
      <w:pPr>
        <w:pStyle w:val="BodyText"/>
        <w:spacing w:line="480" w:lineRule="auto"/>
        <w:ind w:left="653" w:right="1106"/>
        <w:jc w:val="both"/>
      </w:pPr>
      <w:r>
        <w:rPr/>
        <w:t>The research design will be descriptive method for analyzing and interpreting data, and to investigate the impact of fintech adoption on commercial banking performance in Somalia. The approach that we will use the research is quantitative approach it seeks to collect facts about a phenomenon</w:t>
      </w:r>
      <w:r>
        <w:rPr>
          <w:spacing w:val="-6"/>
        </w:rPr>
        <w:t> </w:t>
      </w:r>
      <w:r>
        <w:rPr/>
        <w:t>(figure,</w:t>
      </w:r>
      <w:r>
        <w:rPr>
          <w:spacing w:val="-6"/>
        </w:rPr>
        <w:t> </w:t>
      </w:r>
      <w:r>
        <w:rPr/>
        <w:t>counts)</w:t>
      </w:r>
      <w:r>
        <w:rPr>
          <w:spacing w:val="-6"/>
        </w:rPr>
        <w:t> </w:t>
      </w:r>
      <w:r>
        <w:rPr/>
        <w:t>without</w:t>
      </w:r>
      <w:r>
        <w:rPr>
          <w:spacing w:val="-6"/>
        </w:rPr>
        <w:t> </w:t>
      </w:r>
      <w:r>
        <w:rPr/>
        <w:t>including</w:t>
      </w:r>
      <w:r>
        <w:rPr>
          <w:spacing w:val="-6"/>
        </w:rPr>
        <w:t> </w:t>
      </w:r>
      <w:r>
        <w:rPr/>
        <w:t>people’s</w:t>
      </w:r>
      <w:r>
        <w:rPr>
          <w:spacing w:val="-6"/>
        </w:rPr>
        <w:t> </w:t>
      </w:r>
      <w:r>
        <w:rPr/>
        <w:t>opinions.</w:t>
      </w:r>
      <w:r>
        <w:rPr>
          <w:spacing w:val="-4"/>
        </w:rPr>
        <w:t> </w:t>
      </w:r>
      <w:r>
        <w:rPr/>
        <w:t>This</w:t>
      </w:r>
      <w:r>
        <w:rPr>
          <w:spacing w:val="-6"/>
        </w:rPr>
        <w:t> </w:t>
      </w:r>
      <w:r>
        <w:rPr/>
        <w:t>design</w:t>
      </w:r>
      <w:r>
        <w:rPr>
          <w:spacing w:val="-6"/>
        </w:rPr>
        <w:t> </w:t>
      </w:r>
      <w:r>
        <w:rPr/>
        <w:t>will</w:t>
      </w:r>
      <w:r>
        <w:rPr>
          <w:spacing w:val="-6"/>
        </w:rPr>
        <w:t> </w:t>
      </w:r>
      <w:r>
        <w:rPr/>
        <w:t>be</w:t>
      </w:r>
      <w:r>
        <w:rPr>
          <w:spacing w:val="-7"/>
        </w:rPr>
        <w:t> </w:t>
      </w:r>
      <w:r>
        <w:rPr/>
        <w:t>selected</w:t>
      </w:r>
      <w:r>
        <w:rPr>
          <w:spacing w:val="-6"/>
        </w:rPr>
        <w:t> </w:t>
      </w:r>
      <w:r>
        <w:rPr/>
        <w:t>for this</w:t>
      </w:r>
      <w:r>
        <w:rPr>
          <w:spacing w:val="-10"/>
        </w:rPr>
        <w:t> </w:t>
      </w:r>
      <w:r>
        <w:rPr/>
        <w:t>study</w:t>
      </w:r>
      <w:r>
        <w:rPr>
          <w:spacing w:val="-10"/>
        </w:rPr>
        <w:t> </w:t>
      </w:r>
      <w:r>
        <w:rPr/>
        <w:t>because</w:t>
      </w:r>
      <w:r>
        <w:rPr>
          <w:spacing w:val="-11"/>
        </w:rPr>
        <w:t> </w:t>
      </w:r>
      <w:r>
        <w:rPr/>
        <w:t>it</w:t>
      </w:r>
      <w:r>
        <w:rPr>
          <w:spacing w:val="-10"/>
        </w:rPr>
        <w:t> </w:t>
      </w:r>
      <w:r>
        <w:rPr/>
        <w:t>is</w:t>
      </w:r>
      <w:r>
        <w:rPr>
          <w:spacing w:val="-10"/>
        </w:rPr>
        <w:t> </w:t>
      </w:r>
      <w:r>
        <w:rPr/>
        <w:t>effective,</w:t>
      </w:r>
      <w:r>
        <w:rPr>
          <w:spacing w:val="-11"/>
        </w:rPr>
        <w:t> </w:t>
      </w:r>
      <w:r>
        <w:rPr/>
        <w:t>less</w:t>
      </w:r>
      <w:r>
        <w:rPr>
          <w:spacing w:val="-11"/>
        </w:rPr>
        <w:t> </w:t>
      </w:r>
      <w:r>
        <w:rPr/>
        <w:t>cost</w:t>
      </w:r>
      <w:r>
        <w:rPr>
          <w:spacing w:val="-8"/>
        </w:rPr>
        <w:t> </w:t>
      </w:r>
      <w:r>
        <w:rPr/>
        <w:t>and</w:t>
      </w:r>
      <w:r>
        <w:rPr>
          <w:spacing w:val="-11"/>
        </w:rPr>
        <w:t> </w:t>
      </w:r>
      <w:r>
        <w:rPr/>
        <w:t>easily</w:t>
      </w:r>
      <w:r>
        <w:rPr>
          <w:spacing w:val="-11"/>
        </w:rPr>
        <w:t> </w:t>
      </w:r>
      <w:r>
        <w:rPr/>
        <w:t>accessible</w:t>
      </w:r>
      <w:r>
        <w:rPr>
          <w:spacing w:val="-11"/>
        </w:rPr>
        <w:t> </w:t>
      </w:r>
      <w:r>
        <w:rPr/>
        <w:t>for</w:t>
      </w:r>
      <w:r>
        <w:rPr>
          <w:spacing w:val="-10"/>
        </w:rPr>
        <w:t> </w:t>
      </w:r>
      <w:r>
        <w:rPr/>
        <w:t>collecting</w:t>
      </w:r>
      <w:r>
        <w:rPr>
          <w:spacing w:val="-11"/>
        </w:rPr>
        <w:t> </w:t>
      </w:r>
      <w:r>
        <w:rPr/>
        <w:t>information</w:t>
      </w:r>
      <w:r>
        <w:rPr>
          <w:spacing w:val="-10"/>
        </w:rPr>
        <w:t> </w:t>
      </w:r>
      <w:r>
        <w:rPr/>
        <w:t>from</w:t>
      </w:r>
      <w:r>
        <w:rPr>
          <w:spacing w:val="31"/>
        </w:rPr>
        <w:t> </w:t>
      </w:r>
      <w:r>
        <w:rPr/>
        <w:t>the target population and it is more appropriate.</w:t>
      </w:r>
    </w:p>
    <w:p>
      <w:pPr>
        <w:pStyle w:val="ListParagraph"/>
        <w:numPr>
          <w:ilvl w:val="1"/>
          <w:numId w:val="7"/>
        </w:numPr>
        <w:tabs>
          <w:tab w:pos="400" w:val="left" w:leader="none"/>
        </w:tabs>
        <w:spacing w:line="240" w:lineRule="auto" w:before="210" w:after="0"/>
        <w:ind w:left="400" w:right="0" w:hanging="360"/>
        <w:jc w:val="both"/>
        <w:rPr>
          <w:sz w:val="24"/>
        </w:rPr>
      </w:pPr>
      <w:r>
        <w:rPr>
          <w:color w:val="1F3762"/>
          <w:sz w:val="24"/>
        </w:rPr>
        <w:t>Research</w:t>
      </w:r>
      <w:r>
        <w:rPr>
          <w:color w:val="1F3762"/>
          <w:spacing w:val="-4"/>
          <w:sz w:val="24"/>
        </w:rPr>
        <w:t> </w:t>
      </w:r>
      <w:r>
        <w:rPr>
          <w:color w:val="1F3762"/>
          <w:sz w:val="24"/>
        </w:rPr>
        <w:t>population</w:t>
      </w:r>
      <w:r>
        <w:rPr>
          <w:color w:val="1F3762"/>
          <w:spacing w:val="-4"/>
          <w:sz w:val="24"/>
        </w:rPr>
        <w:t> </w:t>
      </w:r>
      <w:r>
        <w:rPr>
          <w:color w:val="1F3762"/>
          <w:sz w:val="24"/>
        </w:rPr>
        <w:t>and</w:t>
      </w:r>
      <w:r>
        <w:rPr>
          <w:color w:val="1F3762"/>
          <w:spacing w:val="-2"/>
          <w:sz w:val="24"/>
        </w:rPr>
        <w:t> sample</w:t>
      </w:r>
    </w:p>
    <w:p>
      <w:pPr>
        <w:pStyle w:val="BodyText"/>
      </w:pPr>
    </w:p>
    <w:p>
      <w:pPr>
        <w:pStyle w:val="BodyText"/>
      </w:pPr>
    </w:p>
    <w:p>
      <w:pPr>
        <w:pStyle w:val="BodyText"/>
        <w:spacing w:before="192"/>
      </w:pPr>
    </w:p>
    <w:p>
      <w:pPr>
        <w:pStyle w:val="BodyText"/>
        <w:ind w:left="653"/>
        <w:jc w:val="both"/>
      </w:pPr>
      <w:r>
        <w:rPr/>
        <w:t>The</w:t>
      </w:r>
      <w:r>
        <w:rPr>
          <w:spacing w:val="-8"/>
        </w:rPr>
        <w:t> </w:t>
      </w:r>
      <w:r>
        <w:rPr/>
        <w:t>target</w:t>
      </w:r>
      <w:r>
        <w:rPr>
          <w:spacing w:val="-1"/>
        </w:rPr>
        <w:t> </w:t>
      </w:r>
      <w:r>
        <w:rPr/>
        <w:t>population</w:t>
      </w:r>
      <w:r>
        <w:rPr>
          <w:spacing w:val="-2"/>
        </w:rPr>
        <w:t> </w:t>
      </w:r>
      <w:r>
        <w:rPr/>
        <w:t>is</w:t>
      </w:r>
      <w:r>
        <w:rPr>
          <w:spacing w:val="-1"/>
        </w:rPr>
        <w:t> </w:t>
      </w:r>
      <w:r>
        <w:rPr/>
        <w:t>the</w:t>
      </w:r>
      <w:r>
        <w:rPr>
          <w:spacing w:val="-2"/>
        </w:rPr>
        <w:t> </w:t>
      </w:r>
      <w:r>
        <w:rPr/>
        <w:t>population</w:t>
      </w:r>
      <w:r>
        <w:rPr>
          <w:spacing w:val="-2"/>
        </w:rPr>
        <w:t> </w:t>
      </w:r>
      <w:r>
        <w:rPr/>
        <w:t>to</w:t>
      </w:r>
      <w:r>
        <w:rPr>
          <w:spacing w:val="-1"/>
        </w:rPr>
        <w:t> </w:t>
      </w:r>
      <w:r>
        <w:rPr/>
        <w:t>which</w:t>
      </w:r>
      <w:r>
        <w:rPr>
          <w:spacing w:val="-1"/>
        </w:rPr>
        <w:t> </w:t>
      </w:r>
      <w:r>
        <w:rPr/>
        <w:t>the</w:t>
      </w:r>
      <w:r>
        <w:rPr>
          <w:spacing w:val="-5"/>
        </w:rPr>
        <w:t> </w:t>
      </w:r>
      <w:r>
        <w:rPr/>
        <w:t>researcher</w:t>
      </w:r>
      <w:r>
        <w:rPr>
          <w:spacing w:val="-2"/>
        </w:rPr>
        <w:t> </w:t>
      </w:r>
      <w:r>
        <w:rPr/>
        <w:t>ultimately</w:t>
      </w:r>
      <w:r>
        <w:rPr>
          <w:spacing w:val="-5"/>
        </w:rPr>
        <w:t> </w:t>
      </w:r>
      <w:r>
        <w:rPr/>
        <w:t>wants</w:t>
      </w:r>
      <w:r>
        <w:rPr>
          <w:spacing w:val="-1"/>
        </w:rPr>
        <w:t> </w:t>
      </w:r>
      <w:r>
        <w:rPr/>
        <w:t>to</w:t>
      </w:r>
      <w:r>
        <w:rPr>
          <w:spacing w:val="-1"/>
        </w:rPr>
        <w:t> </w:t>
      </w:r>
      <w:r>
        <w:rPr/>
        <w:t>generalize</w:t>
      </w:r>
      <w:r>
        <w:rPr>
          <w:spacing w:val="-4"/>
        </w:rPr>
        <w:t> </w:t>
      </w:r>
      <w:r>
        <w:rPr>
          <w:spacing w:val="-5"/>
        </w:rPr>
        <w:t>the</w:t>
      </w:r>
    </w:p>
    <w:p>
      <w:pPr>
        <w:pStyle w:val="BodyText"/>
        <w:spacing w:after="0"/>
        <w:jc w:val="both"/>
        <w:sectPr>
          <w:pgSz w:w="12240" w:h="15840"/>
          <w:pgMar w:header="0" w:footer="1051" w:top="1300" w:bottom="1240" w:left="720" w:right="360"/>
        </w:sectPr>
      </w:pPr>
    </w:p>
    <w:p>
      <w:pPr>
        <w:pStyle w:val="BodyText"/>
        <w:spacing w:line="480" w:lineRule="auto" w:before="60"/>
        <w:ind w:left="653" w:right="701"/>
      </w:pPr>
      <w:r>
        <w:rPr/>
        <w:t>results.</w:t>
      </w:r>
      <w:r>
        <w:rPr>
          <w:spacing w:val="-1"/>
        </w:rPr>
        <w:t> </w:t>
      </w:r>
      <w:r>
        <w:rPr/>
        <w:t>Therefore,</w:t>
      </w:r>
      <w:r>
        <w:rPr>
          <w:spacing w:val="-1"/>
        </w:rPr>
        <w:t> </w:t>
      </w:r>
      <w:r>
        <w:rPr/>
        <w:t>the target</w:t>
      </w:r>
      <w:r>
        <w:rPr>
          <w:spacing w:val="-1"/>
        </w:rPr>
        <w:t> </w:t>
      </w:r>
      <w:r>
        <w:rPr/>
        <w:t>population</w:t>
      </w:r>
      <w:r>
        <w:rPr>
          <w:spacing w:val="-1"/>
        </w:rPr>
        <w:t> </w:t>
      </w:r>
      <w:r>
        <w:rPr/>
        <w:t>of</w:t>
      </w:r>
      <w:r>
        <w:rPr>
          <w:spacing w:val="-2"/>
        </w:rPr>
        <w:t> </w:t>
      </w:r>
      <w:r>
        <w:rPr/>
        <w:t>this</w:t>
      </w:r>
      <w:r>
        <w:rPr>
          <w:spacing w:val="-1"/>
        </w:rPr>
        <w:t> </w:t>
      </w:r>
      <w:r>
        <w:rPr/>
        <w:t>study will</w:t>
      </w:r>
      <w:r>
        <w:rPr>
          <w:spacing w:val="-1"/>
        </w:rPr>
        <w:t> </w:t>
      </w:r>
      <w:r>
        <w:rPr/>
        <w:t>be</w:t>
      </w:r>
      <w:r>
        <w:rPr>
          <w:spacing w:val="-2"/>
        </w:rPr>
        <w:t> </w:t>
      </w:r>
      <w:r>
        <w:rPr/>
        <w:t>265 respondents</w:t>
      </w:r>
      <w:r>
        <w:rPr>
          <w:spacing w:val="-1"/>
        </w:rPr>
        <w:t> </w:t>
      </w:r>
      <w:r>
        <w:rPr/>
        <w:t>coming from</w:t>
      </w:r>
      <w:r>
        <w:rPr>
          <w:spacing w:val="-1"/>
        </w:rPr>
        <w:t> </w:t>
      </w:r>
      <w:r>
        <w:rPr/>
        <w:t>users which are customers and employees from different commercial banks operating in Somalia.</w:t>
      </w:r>
    </w:p>
    <w:p>
      <w:pPr>
        <w:pStyle w:val="BodyText"/>
        <w:spacing w:after="0" w:line="480" w:lineRule="auto"/>
        <w:sectPr>
          <w:pgSz w:w="12240" w:h="15840"/>
          <w:pgMar w:header="0" w:footer="1051" w:top="1300" w:bottom="1240" w:left="720" w:right="360"/>
        </w:sectPr>
      </w:pPr>
    </w:p>
    <w:p>
      <w:pPr>
        <w:pStyle w:val="ListParagraph"/>
        <w:numPr>
          <w:ilvl w:val="2"/>
          <w:numId w:val="7"/>
        </w:numPr>
        <w:tabs>
          <w:tab w:pos="761" w:val="left" w:leader="none"/>
        </w:tabs>
        <w:spacing w:line="240" w:lineRule="auto" w:before="60" w:after="0"/>
        <w:ind w:left="761" w:right="0" w:hanging="721"/>
        <w:jc w:val="left"/>
        <w:rPr>
          <w:sz w:val="24"/>
        </w:rPr>
      </w:pPr>
      <w:r>
        <w:rPr>
          <w:color w:val="1F3762"/>
          <w:sz w:val="24"/>
        </w:rPr>
        <w:t>Sample</w:t>
      </w:r>
      <w:r>
        <w:rPr>
          <w:color w:val="1F3762"/>
          <w:spacing w:val="-11"/>
          <w:sz w:val="24"/>
        </w:rPr>
        <w:t> </w:t>
      </w:r>
      <w:r>
        <w:rPr>
          <w:color w:val="1F3762"/>
          <w:spacing w:val="-4"/>
          <w:sz w:val="24"/>
        </w:rPr>
        <w:t>size</w:t>
      </w:r>
    </w:p>
    <w:p>
      <w:pPr>
        <w:pStyle w:val="BodyText"/>
      </w:pPr>
    </w:p>
    <w:p>
      <w:pPr>
        <w:pStyle w:val="BodyText"/>
      </w:pPr>
    </w:p>
    <w:p>
      <w:pPr>
        <w:pStyle w:val="BodyText"/>
        <w:spacing w:before="192"/>
      </w:pPr>
    </w:p>
    <w:p>
      <w:pPr>
        <w:pStyle w:val="BodyText"/>
        <w:spacing w:line="480" w:lineRule="auto"/>
        <w:ind w:left="653" w:right="1413"/>
        <w:jc w:val="both"/>
      </w:pPr>
      <w:r>
        <w:rPr/>
        <w:t>The sample size will be 159 respondents from a total population 265 as a sample. Only the Sample</w:t>
      </w:r>
      <w:r>
        <w:rPr>
          <w:spacing w:val="-15"/>
        </w:rPr>
        <w:t> </w:t>
      </w:r>
      <w:r>
        <w:rPr/>
        <w:t>size</w:t>
      </w:r>
      <w:r>
        <w:rPr>
          <w:spacing w:val="-15"/>
        </w:rPr>
        <w:t> </w:t>
      </w:r>
      <w:r>
        <w:rPr/>
        <w:t>will</w:t>
      </w:r>
      <w:r>
        <w:rPr>
          <w:spacing w:val="-15"/>
        </w:rPr>
        <w:t> </w:t>
      </w:r>
      <w:r>
        <w:rPr/>
        <w:t>determine</w:t>
      </w:r>
      <w:r>
        <w:rPr>
          <w:spacing w:val="-15"/>
        </w:rPr>
        <w:t> </w:t>
      </w:r>
      <w:r>
        <w:rPr/>
        <w:t>by</w:t>
      </w:r>
      <w:r>
        <w:rPr>
          <w:spacing w:val="-15"/>
        </w:rPr>
        <w:t> </w:t>
      </w:r>
      <w:r>
        <w:rPr/>
        <w:t>using</w:t>
      </w:r>
      <w:r>
        <w:rPr>
          <w:spacing w:val="-15"/>
        </w:rPr>
        <w:t> </w:t>
      </w:r>
      <w:r>
        <w:rPr/>
        <w:t>Slovene’s</w:t>
      </w:r>
      <w:r>
        <w:rPr>
          <w:spacing w:val="-15"/>
        </w:rPr>
        <w:t> </w:t>
      </w:r>
      <w:r>
        <w:rPr/>
        <w:t>formula</w:t>
      </w:r>
      <w:r>
        <w:rPr>
          <w:spacing w:val="-15"/>
        </w:rPr>
        <w:t> </w:t>
      </w:r>
      <w:r>
        <w:rPr/>
        <w:t>for</w:t>
      </w:r>
      <w:r>
        <w:rPr>
          <w:spacing w:val="-15"/>
        </w:rPr>
        <w:t> </w:t>
      </w:r>
      <w:r>
        <w:rPr/>
        <w:t>sample-size</w:t>
      </w:r>
      <w:r>
        <w:rPr>
          <w:spacing w:val="-15"/>
        </w:rPr>
        <w:t> </w:t>
      </w:r>
      <w:r>
        <w:rPr/>
        <w:t>determination</w:t>
      </w:r>
      <w:r>
        <w:rPr>
          <w:spacing w:val="-15"/>
        </w:rPr>
        <w:t> </w:t>
      </w:r>
      <w:r>
        <w:rPr/>
        <w:t>Slovene’s formula will be used in order to determine sample size:</w:t>
      </w:r>
    </w:p>
    <w:p>
      <w:pPr>
        <w:pStyle w:val="BodyText"/>
        <w:rPr>
          <w:sz w:val="20"/>
        </w:rPr>
      </w:pPr>
    </w:p>
    <w:p>
      <w:pPr>
        <w:pStyle w:val="BodyText"/>
        <w:rPr>
          <w:sz w:val="20"/>
        </w:rPr>
      </w:pPr>
    </w:p>
    <w:p>
      <w:pPr>
        <w:pStyle w:val="BodyText"/>
        <w:spacing w:before="25"/>
        <w:rPr>
          <w:sz w:val="20"/>
        </w:rPr>
      </w:pPr>
      <w:r>
        <w:rPr>
          <w:sz w:val="20"/>
        </w:rPr>
        <mc:AlternateContent>
          <mc:Choice Requires="wps">
            <w:drawing>
              <wp:anchor distT="0" distB="0" distL="0" distR="0" allowOverlap="1" layoutInCell="1" locked="0" behindDoc="1" simplePos="0" relativeHeight="487591936">
                <wp:simplePos x="0" y="0"/>
                <wp:positionH relativeFrom="page">
                  <wp:posOffset>1208405</wp:posOffset>
                </wp:positionH>
                <wp:positionV relativeFrom="paragraph">
                  <wp:posOffset>183561</wp:posOffset>
                </wp:positionV>
                <wp:extent cx="830580" cy="274320"/>
                <wp:effectExtent l="0" t="0" r="0" b="0"/>
                <wp:wrapTopAndBottom/>
                <wp:docPr id="58" name="Textbox 58"/>
                <wp:cNvGraphicFramePr>
                  <a:graphicFrameLocks/>
                </wp:cNvGraphicFramePr>
                <a:graphic>
                  <a:graphicData uri="http://schemas.microsoft.com/office/word/2010/wordprocessingShape">
                    <wps:wsp>
                      <wps:cNvPr id="58" name="Textbox 58"/>
                      <wps:cNvSpPr txBox="1"/>
                      <wps:spPr>
                        <a:xfrm>
                          <a:off x="0" y="0"/>
                          <a:ext cx="830580" cy="274320"/>
                        </a:xfrm>
                        <a:prstGeom prst="rect">
                          <a:avLst/>
                        </a:prstGeom>
                        <a:ln w="12190">
                          <a:solidFill>
                            <a:srgbClr val="A3A3A3"/>
                          </a:solidFill>
                          <a:prstDash val="solid"/>
                        </a:ln>
                      </wps:spPr>
                      <wps:txbx>
                        <w:txbxContent>
                          <w:p>
                            <w:pPr>
                              <w:pStyle w:val="BodyText"/>
                              <w:spacing w:before="65"/>
                              <w:ind w:left="4"/>
                              <w:jc w:val="center"/>
                            </w:pPr>
                            <w:r>
                              <w:rPr>
                                <w:spacing w:val="-10"/>
                              </w:rPr>
                              <w:t>N</w:t>
                            </w:r>
                          </w:p>
                        </w:txbxContent>
                      </wps:txbx>
                      <wps:bodyPr wrap="square" lIns="0" tIns="0" rIns="0" bIns="0" rtlCol="0">
                        <a:noAutofit/>
                      </wps:bodyPr>
                    </wps:wsp>
                  </a:graphicData>
                </a:graphic>
              </wp:anchor>
            </w:drawing>
          </mc:Choice>
          <mc:Fallback>
            <w:pict>
              <v:shape style="position:absolute;margin-left:95.150002pt;margin-top:14.453671pt;width:65.4pt;height:21.6pt;mso-position-horizontal-relative:page;mso-position-vertical-relative:paragraph;z-index:-15724544;mso-wrap-distance-left:0;mso-wrap-distance-right:0" type="#_x0000_t202" id="docshape52" filled="false" stroked="true" strokeweight=".95992pt" strokecolor="#a3a3a3">
                <v:textbox inset="0,0,0,0">
                  <w:txbxContent>
                    <w:p>
                      <w:pPr>
                        <w:pStyle w:val="BodyText"/>
                        <w:spacing w:before="65"/>
                        <w:ind w:left="4"/>
                        <w:jc w:val="center"/>
                      </w:pPr>
                      <w:r>
                        <w:rPr>
                          <w:spacing w:val="-10"/>
                        </w:rPr>
                        <w:t>N</w:t>
                      </w:r>
                    </w:p>
                  </w:txbxContent>
                </v:textbox>
                <v:stroke dashstyle="solid"/>
                <w10:wrap type="topAndBottom"/>
              </v:shape>
            </w:pict>
          </mc:Fallback>
        </mc:AlternateContent>
      </w:r>
      <w:r>
        <w:rPr>
          <w:sz w:val="20"/>
        </w:rPr>
        <mc:AlternateContent>
          <mc:Choice Requires="wps">
            <w:drawing>
              <wp:anchor distT="0" distB="0" distL="0" distR="0" allowOverlap="1" layoutInCell="1" locked="0" behindDoc="1" simplePos="0" relativeHeight="487592448">
                <wp:simplePos x="0" y="0"/>
                <wp:positionH relativeFrom="page">
                  <wp:posOffset>1200785</wp:posOffset>
                </wp:positionH>
                <wp:positionV relativeFrom="paragraph">
                  <wp:posOffset>752394</wp:posOffset>
                </wp:positionV>
                <wp:extent cx="830580" cy="274320"/>
                <wp:effectExtent l="0" t="0" r="0" b="0"/>
                <wp:wrapTopAndBottom/>
                <wp:docPr id="59" name="Textbox 59"/>
                <wp:cNvGraphicFramePr>
                  <a:graphicFrameLocks/>
                </wp:cNvGraphicFramePr>
                <a:graphic>
                  <a:graphicData uri="http://schemas.microsoft.com/office/word/2010/wordprocessingShape">
                    <wps:wsp>
                      <wps:cNvPr id="59" name="Textbox 59"/>
                      <wps:cNvSpPr txBox="1"/>
                      <wps:spPr>
                        <a:xfrm>
                          <a:off x="0" y="0"/>
                          <a:ext cx="830580" cy="274320"/>
                        </a:xfrm>
                        <a:prstGeom prst="rect">
                          <a:avLst/>
                        </a:prstGeom>
                        <a:ln w="12190">
                          <a:solidFill>
                            <a:srgbClr val="A3A3A3"/>
                          </a:solidFill>
                          <a:prstDash val="solid"/>
                        </a:ln>
                      </wps:spPr>
                      <wps:txbx>
                        <w:txbxContent>
                          <w:p>
                            <w:pPr>
                              <w:pStyle w:val="BodyText"/>
                              <w:spacing w:before="67"/>
                              <w:ind w:left="207"/>
                            </w:pPr>
                            <w:r>
                              <w:rPr/>
                              <w:t>1+N</w:t>
                            </w:r>
                            <w:r>
                              <w:rPr>
                                <w:spacing w:val="-4"/>
                              </w:rPr>
                              <w:t> </w:t>
                            </w:r>
                            <w:r>
                              <w:rPr/>
                              <w:t>(e)</w:t>
                            </w:r>
                            <w:r>
                              <w:rPr>
                                <w:spacing w:val="-20"/>
                              </w:rPr>
                              <w:t> </w:t>
                            </w:r>
                            <w:r>
                              <w:rPr>
                                <w:spacing w:val="-10"/>
                                <w:vertAlign w:val="superscript"/>
                              </w:rPr>
                              <w:t>2</w:t>
                            </w:r>
                          </w:p>
                        </w:txbxContent>
                      </wps:txbx>
                      <wps:bodyPr wrap="square" lIns="0" tIns="0" rIns="0" bIns="0" rtlCol="0">
                        <a:noAutofit/>
                      </wps:bodyPr>
                    </wps:wsp>
                  </a:graphicData>
                </a:graphic>
              </wp:anchor>
            </w:drawing>
          </mc:Choice>
          <mc:Fallback>
            <w:pict>
              <v:shape style="position:absolute;margin-left:94.550003pt;margin-top:59.243671pt;width:65.4pt;height:21.6pt;mso-position-horizontal-relative:page;mso-position-vertical-relative:paragraph;z-index:-15724032;mso-wrap-distance-left:0;mso-wrap-distance-right:0" type="#_x0000_t202" id="docshape53" filled="false" stroked="true" strokeweight=".95992pt" strokecolor="#a3a3a3">
                <v:textbox inset="0,0,0,0">
                  <w:txbxContent>
                    <w:p>
                      <w:pPr>
                        <w:pStyle w:val="BodyText"/>
                        <w:spacing w:before="67"/>
                        <w:ind w:left="207"/>
                      </w:pPr>
                      <w:r>
                        <w:rPr/>
                        <w:t>1+N</w:t>
                      </w:r>
                      <w:r>
                        <w:rPr>
                          <w:spacing w:val="-4"/>
                        </w:rPr>
                        <w:t> </w:t>
                      </w:r>
                      <w:r>
                        <w:rPr/>
                        <w:t>(e)</w:t>
                      </w:r>
                      <w:r>
                        <w:rPr>
                          <w:spacing w:val="-20"/>
                        </w:rPr>
                        <w:t> </w:t>
                      </w:r>
                      <w:r>
                        <w:rPr>
                          <w:spacing w:val="-10"/>
                          <w:vertAlign w:val="superscript"/>
                        </w:rPr>
                        <w:t>2</w:t>
                      </w:r>
                    </w:p>
                  </w:txbxContent>
                </v:textbox>
                <v:stroke dashstyle="solid"/>
                <w10:wrap type="topAndBottom"/>
              </v:shape>
            </w:pict>
          </mc:Fallback>
        </mc:AlternateContent>
      </w:r>
    </w:p>
    <w:p>
      <w:pPr>
        <w:pStyle w:val="BodyText"/>
        <w:spacing w:before="199"/>
        <w:rPr>
          <w:sz w:val="20"/>
        </w:rPr>
      </w:pPr>
    </w:p>
    <w:p>
      <w:pPr>
        <w:pStyle w:val="BodyText"/>
        <w:tabs>
          <w:tab w:pos="2673" w:val="left" w:leader="none"/>
        </w:tabs>
        <w:ind w:left="653"/>
      </w:pPr>
      <w:r>
        <w:rPr/>
        <w:t>N=</w:t>
      </w:r>
      <w:r>
        <w:rPr>
          <w:spacing w:val="109"/>
        </w:rPr>
        <w:t> </w:t>
      </w:r>
      <w:r>
        <w:rPr>
          <w:u w:val="single"/>
        </w:rPr>
        <w:tab/>
      </w:r>
    </w:p>
    <w:p>
      <w:pPr>
        <w:pStyle w:val="BodyText"/>
      </w:pPr>
    </w:p>
    <w:p>
      <w:pPr>
        <w:pStyle w:val="BodyText"/>
      </w:pPr>
    </w:p>
    <w:p>
      <w:pPr>
        <w:pStyle w:val="BodyText"/>
      </w:pPr>
    </w:p>
    <w:p>
      <w:pPr>
        <w:pStyle w:val="BodyText"/>
      </w:pPr>
    </w:p>
    <w:p>
      <w:pPr>
        <w:pStyle w:val="BodyText"/>
        <w:spacing w:before="214"/>
      </w:pPr>
    </w:p>
    <w:p>
      <w:pPr>
        <w:pStyle w:val="BodyText"/>
        <w:tabs>
          <w:tab w:pos="6939" w:val="left" w:leader="none"/>
          <w:tab w:pos="7455" w:val="left" w:leader="none"/>
        </w:tabs>
        <w:spacing w:line="480" w:lineRule="auto"/>
        <w:ind w:left="653" w:right="2045"/>
      </w:pPr>
      <w:r>
        <w:rPr/>
        <w:t>n = required sample size</w:t>
        <w:tab/>
        <w:t>n=265/1+265(0.05)</w:t>
      </w:r>
      <w:r>
        <w:rPr>
          <w:spacing w:val="-15"/>
        </w:rPr>
        <w:t> </w:t>
      </w:r>
      <w:r>
        <w:rPr/>
        <w:t>^2 N = Target population</w:t>
        <w:tab/>
        <w:tab/>
      </w:r>
      <w:r>
        <w:rPr>
          <w:spacing w:val="-2"/>
        </w:rPr>
        <w:t>n=265/1.6625</w:t>
      </w:r>
    </w:p>
    <w:p>
      <w:pPr>
        <w:pStyle w:val="BodyText"/>
        <w:tabs>
          <w:tab w:pos="7244" w:val="left" w:leader="none"/>
          <w:tab w:pos="7738" w:val="left" w:leader="none"/>
        </w:tabs>
        <w:spacing w:line="480" w:lineRule="auto" w:after="6"/>
        <w:ind w:left="653" w:right="1854"/>
      </w:pPr>
      <w:r>
        <w:rPr/>
        <w:t>E = is the confidence level at sampling error 5%</w:t>
        <w:tab/>
      </w:r>
      <w:r>
        <w:rPr>
          <w:spacing w:val="-6"/>
        </w:rPr>
        <w:t>n=</w:t>
      </w:r>
      <w:r>
        <w:rPr/>
        <w:tab/>
        <w:t>159</w:t>
      </w:r>
      <w:r>
        <w:rPr>
          <w:spacing w:val="-15"/>
        </w:rPr>
        <w:t> </w:t>
      </w:r>
      <w:r>
        <w:rPr/>
        <w:t>respondents Table: Showing the target respondents to be used in the study Population</w:t>
      </w:r>
    </w:p>
    <w:tbl>
      <w:tblPr>
        <w:tblW w:w="0" w:type="auto"/>
        <w:jc w:val="left"/>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14"/>
        <w:gridCol w:w="3281"/>
        <w:gridCol w:w="2856"/>
      </w:tblGrid>
      <w:tr>
        <w:trPr>
          <w:trHeight w:val="753" w:hRule="atLeast"/>
        </w:trPr>
        <w:tc>
          <w:tcPr>
            <w:tcW w:w="3214" w:type="dxa"/>
          </w:tcPr>
          <w:p>
            <w:pPr>
              <w:pStyle w:val="TableParagraph"/>
              <w:spacing w:line="275" w:lineRule="exact"/>
              <w:ind w:left="110"/>
              <w:rPr>
                <w:sz w:val="24"/>
              </w:rPr>
            </w:pPr>
            <w:r>
              <w:rPr>
                <w:spacing w:val="-2"/>
                <w:sz w:val="24"/>
              </w:rPr>
              <w:t>Category</w:t>
            </w:r>
          </w:p>
        </w:tc>
        <w:tc>
          <w:tcPr>
            <w:tcW w:w="3281" w:type="dxa"/>
          </w:tcPr>
          <w:p>
            <w:pPr>
              <w:pStyle w:val="TableParagraph"/>
              <w:spacing w:line="275" w:lineRule="exact"/>
              <w:ind w:left="110"/>
              <w:rPr>
                <w:sz w:val="24"/>
              </w:rPr>
            </w:pPr>
            <w:r>
              <w:rPr>
                <w:spacing w:val="-2"/>
                <w:sz w:val="24"/>
              </w:rPr>
              <w:t>Population</w:t>
            </w:r>
          </w:p>
        </w:tc>
        <w:tc>
          <w:tcPr>
            <w:tcW w:w="2856" w:type="dxa"/>
          </w:tcPr>
          <w:p>
            <w:pPr>
              <w:pStyle w:val="TableParagraph"/>
              <w:spacing w:line="275" w:lineRule="exact"/>
              <w:ind w:left="110"/>
              <w:rPr>
                <w:sz w:val="24"/>
              </w:rPr>
            </w:pPr>
            <w:r>
              <w:rPr>
                <w:spacing w:val="-2"/>
                <w:sz w:val="24"/>
              </w:rPr>
              <w:t>Sample</w:t>
            </w:r>
          </w:p>
        </w:tc>
      </w:tr>
      <w:tr>
        <w:trPr>
          <w:trHeight w:val="750" w:hRule="atLeast"/>
        </w:trPr>
        <w:tc>
          <w:tcPr>
            <w:tcW w:w="3214" w:type="dxa"/>
          </w:tcPr>
          <w:p>
            <w:pPr>
              <w:pStyle w:val="TableParagraph"/>
              <w:spacing w:line="275" w:lineRule="exact"/>
              <w:ind w:left="110"/>
              <w:rPr>
                <w:sz w:val="24"/>
              </w:rPr>
            </w:pPr>
            <w:r>
              <w:rPr>
                <w:spacing w:val="-2"/>
                <w:sz w:val="24"/>
              </w:rPr>
              <w:t>Customers</w:t>
            </w:r>
          </w:p>
        </w:tc>
        <w:tc>
          <w:tcPr>
            <w:tcW w:w="3281" w:type="dxa"/>
          </w:tcPr>
          <w:p>
            <w:pPr>
              <w:pStyle w:val="TableParagraph"/>
              <w:spacing w:line="275" w:lineRule="exact"/>
              <w:ind w:left="110"/>
              <w:rPr>
                <w:sz w:val="24"/>
              </w:rPr>
            </w:pPr>
            <w:r>
              <w:rPr>
                <w:spacing w:val="-5"/>
                <w:sz w:val="24"/>
              </w:rPr>
              <w:t>161</w:t>
            </w:r>
          </w:p>
        </w:tc>
        <w:tc>
          <w:tcPr>
            <w:tcW w:w="2856" w:type="dxa"/>
          </w:tcPr>
          <w:p>
            <w:pPr>
              <w:pStyle w:val="TableParagraph"/>
              <w:spacing w:line="275" w:lineRule="exact"/>
              <w:ind w:left="110"/>
              <w:rPr>
                <w:sz w:val="24"/>
              </w:rPr>
            </w:pPr>
            <w:r>
              <w:rPr>
                <w:spacing w:val="-5"/>
                <w:sz w:val="24"/>
              </w:rPr>
              <w:t>95</w:t>
            </w:r>
          </w:p>
        </w:tc>
      </w:tr>
      <w:tr>
        <w:trPr>
          <w:trHeight w:val="753" w:hRule="atLeast"/>
        </w:trPr>
        <w:tc>
          <w:tcPr>
            <w:tcW w:w="3214" w:type="dxa"/>
          </w:tcPr>
          <w:p>
            <w:pPr>
              <w:pStyle w:val="TableParagraph"/>
              <w:spacing w:line="275" w:lineRule="exact"/>
              <w:ind w:left="110"/>
              <w:rPr>
                <w:sz w:val="24"/>
              </w:rPr>
            </w:pPr>
            <w:r>
              <w:rPr>
                <w:spacing w:val="-2"/>
                <w:sz w:val="24"/>
              </w:rPr>
              <w:t>Employees</w:t>
            </w:r>
          </w:p>
        </w:tc>
        <w:tc>
          <w:tcPr>
            <w:tcW w:w="3281" w:type="dxa"/>
          </w:tcPr>
          <w:p>
            <w:pPr>
              <w:pStyle w:val="TableParagraph"/>
              <w:spacing w:line="275" w:lineRule="exact"/>
              <w:ind w:left="110"/>
              <w:rPr>
                <w:sz w:val="24"/>
              </w:rPr>
            </w:pPr>
            <w:r>
              <w:rPr>
                <w:spacing w:val="-5"/>
                <w:sz w:val="24"/>
              </w:rPr>
              <w:t>104</w:t>
            </w:r>
          </w:p>
        </w:tc>
        <w:tc>
          <w:tcPr>
            <w:tcW w:w="2856" w:type="dxa"/>
          </w:tcPr>
          <w:p>
            <w:pPr>
              <w:pStyle w:val="TableParagraph"/>
              <w:spacing w:line="275" w:lineRule="exact"/>
              <w:ind w:left="110"/>
              <w:rPr>
                <w:sz w:val="24"/>
              </w:rPr>
            </w:pPr>
            <w:r>
              <w:rPr>
                <w:spacing w:val="-5"/>
                <w:sz w:val="24"/>
              </w:rPr>
              <w:t>64</w:t>
            </w:r>
          </w:p>
        </w:tc>
      </w:tr>
      <w:tr>
        <w:trPr>
          <w:trHeight w:val="753" w:hRule="atLeast"/>
        </w:trPr>
        <w:tc>
          <w:tcPr>
            <w:tcW w:w="3214" w:type="dxa"/>
          </w:tcPr>
          <w:p>
            <w:pPr>
              <w:pStyle w:val="TableParagraph"/>
              <w:spacing w:line="275" w:lineRule="exact"/>
              <w:ind w:left="110"/>
              <w:rPr>
                <w:sz w:val="24"/>
              </w:rPr>
            </w:pPr>
            <w:r>
              <w:rPr>
                <w:spacing w:val="-2"/>
                <w:sz w:val="24"/>
              </w:rPr>
              <w:t>Total</w:t>
            </w:r>
          </w:p>
        </w:tc>
        <w:tc>
          <w:tcPr>
            <w:tcW w:w="3281" w:type="dxa"/>
          </w:tcPr>
          <w:p>
            <w:pPr>
              <w:pStyle w:val="TableParagraph"/>
              <w:spacing w:line="275" w:lineRule="exact"/>
              <w:ind w:left="110"/>
              <w:rPr>
                <w:sz w:val="24"/>
              </w:rPr>
            </w:pPr>
            <w:r>
              <w:rPr>
                <w:spacing w:val="-5"/>
                <w:sz w:val="24"/>
              </w:rPr>
              <w:t>265</w:t>
            </w:r>
          </w:p>
        </w:tc>
        <w:tc>
          <w:tcPr>
            <w:tcW w:w="2856" w:type="dxa"/>
          </w:tcPr>
          <w:p>
            <w:pPr>
              <w:pStyle w:val="TableParagraph"/>
              <w:spacing w:line="275" w:lineRule="exact"/>
              <w:ind w:left="110"/>
              <w:rPr>
                <w:sz w:val="24"/>
              </w:rPr>
            </w:pPr>
            <w:r>
              <w:rPr>
                <w:spacing w:val="-5"/>
                <w:sz w:val="24"/>
              </w:rPr>
              <w:t>159</w:t>
            </w:r>
          </w:p>
        </w:tc>
      </w:tr>
    </w:tbl>
    <w:p>
      <w:pPr>
        <w:pStyle w:val="TableParagraph"/>
        <w:spacing w:after="0" w:line="275" w:lineRule="exact"/>
        <w:rPr>
          <w:sz w:val="24"/>
        </w:rPr>
        <w:sectPr>
          <w:pgSz w:w="12240" w:h="15840"/>
          <w:pgMar w:header="0" w:footer="1051" w:top="1300" w:bottom="1240" w:left="720" w:right="360"/>
        </w:sectPr>
      </w:pPr>
    </w:p>
    <w:p>
      <w:pPr>
        <w:pStyle w:val="ListParagraph"/>
        <w:numPr>
          <w:ilvl w:val="2"/>
          <w:numId w:val="7"/>
        </w:numPr>
        <w:tabs>
          <w:tab w:pos="760" w:val="left" w:leader="none"/>
        </w:tabs>
        <w:spacing w:line="240" w:lineRule="auto" w:before="60" w:after="0"/>
        <w:ind w:left="760" w:right="0" w:hanging="720"/>
        <w:jc w:val="both"/>
        <w:rPr>
          <w:sz w:val="24"/>
        </w:rPr>
      </w:pPr>
      <w:r>
        <w:rPr>
          <w:color w:val="1F3762"/>
          <w:sz w:val="24"/>
        </w:rPr>
        <w:t>Sampling</w:t>
      </w:r>
      <w:r>
        <w:rPr>
          <w:color w:val="1F3762"/>
          <w:spacing w:val="-5"/>
          <w:sz w:val="24"/>
        </w:rPr>
        <w:t> </w:t>
      </w:r>
      <w:r>
        <w:rPr>
          <w:color w:val="1F3762"/>
          <w:spacing w:val="-2"/>
          <w:sz w:val="24"/>
        </w:rPr>
        <w:t>Procedure</w:t>
      </w:r>
    </w:p>
    <w:p>
      <w:pPr>
        <w:pStyle w:val="BodyText"/>
      </w:pPr>
    </w:p>
    <w:p>
      <w:pPr>
        <w:pStyle w:val="BodyText"/>
      </w:pPr>
    </w:p>
    <w:p>
      <w:pPr>
        <w:pStyle w:val="BodyText"/>
        <w:spacing w:before="192"/>
      </w:pPr>
    </w:p>
    <w:p>
      <w:pPr>
        <w:pStyle w:val="BodyText"/>
        <w:spacing w:line="480" w:lineRule="auto"/>
        <w:ind w:left="653" w:right="1260"/>
        <w:jc w:val="both"/>
      </w:pPr>
      <w:r>
        <w:rPr/>
        <w:t>The sampling procedure of this study will use probability sampling technique. The sample method</w:t>
      </w:r>
      <w:r>
        <w:rPr>
          <w:spacing w:val="-3"/>
        </w:rPr>
        <w:t> </w:t>
      </w:r>
      <w:r>
        <w:rPr/>
        <w:t>will</w:t>
      </w:r>
      <w:r>
        <w:rPr>
          <w:spacing w:val="-5"/>
        </w:rPr>
        <w:t> </w:t>
      </w:r>
      <w:r>
        <w:rPr/>
        <w:t>be</w:t>
      </w:r>
      <w:r>
        <w:rPr>
          <w:spacing w:val="-7"/>
        </w:rPr>
        <w:t> </w:t>
      </w:r>
      <w:r>
        <w:rPr/>
        <w:t>random</w:t>
      </w:r>
      <w:r>
        <w:rPr>
          <w:spacing w:val="-2"/>
        </w:rPr>
        <w:t> </w:t>
      </w:r>
      <w:r>
        <w:rPr/>
        <w:t>sampling</w:t>
      </w:r>
      <w:r>
        <w:rPr>
          <w:spacing w:val="-5"/>
        </w:rPr>
        <w:t> </w:t>
      </w:r>
      <w:r>
        <w:rPr/>
        <w:t>is</w:t>
      </w:r>
      <w:r>
        <w:rPr>
          <w:spacing w:val="-6"/>
        </w:rPr>
        <w:t> </w:t>
      </w:r>
      <w:r>
        <w:rPr/>
        <w:t>a</w:t>
      </w:r>
      <w:r>
        <w:rPr>
          <w:spacing w:val="-4"/>
        </w:rPr>
        <w:t> </w:t>
      </w:r>
      <w:r>
        <w:rPr/>
        <w:t>part</w:t>
      </w:r>
      <w:r>
        <w:rPr>
          <w:spacing w:val="-4"/>
        </w:rPr>
        <w:t> </w:t>
      </w:r>
      <w:r>
        <w:rPr/>
        <w:t>of</w:t>
      </w:r>
      <w:r>
        <w:rPr>
          <w:spacing w:val="-7"/>
        </w:rPr>
        <w:t> </w:t>
      </w:r>
      <w:r>
        <w:rPr/>
        <w:t>sampling</w:t>
      </w:r>
      <w:r>
        <w:rPr>
          <w:spacing w:val="-8"/>
        </w:rPr>
        <w:t> </w:t>
      </w:r>
      <w:r>
        <w:rPr/>
        <w:t>technique</w:t>
      </w:r>
      <w:r>
        <w:rPr>
          <w:spacing w:val="-4"/>
        </w:rPr>
        <w:t> </w:t>
      </w:r>
      <w:r>
        <w:rPr/>
        <w:t>in</w:t>
      </w:r>
      <w:r>
        <w:rPr>
          <w:spacing w:val="-3"/>
        </w:rPr>
        <w:t> </w:t>
      </w:r>
      <w:r>
        <w:rPr/>
        <w:t>which</w:t>
      </w:r>
      <w:r>
        <w:rPr>
          <w:spacing w:val="-6"/>
        </w:rPr>
        <w:t> </w:t>
      </w:r>
      <w:r>
        <w:rPr/>
        <w:t>each</w:t>
      </w:r>
      <w:r>
        <w:rPr>
          <w:spacing w:val="-3"/>
        </w:rPr>
        <w:t> </w:t>
      </w:r>
      <w:r>
        <w:rPr/>
        <w:t>sample</w:t>
      </w:r>
      <w:r>
        <w:rPr>
          <w:spacing w:val="-6"/>
        </w:rPr>
        <w:t> </w:t>
      </w:r>
      <w:r>
        <w:rPr/>
        <w:t>has</w:t>
      </w:r>
      <w:r>
        <w:rPr>
          <w:spacing w:val="-1"/>
        </w:rPr>
        <w:t> </w:t>
      </w:r>
      <w:r>
        <w:rPr/>
        <w:t>equal probability being chosen. To collect information from accessible population.</w:t>
      </w:r>
    </w:p>
    <w:p>
      <w:pPr>
        <w:pStyle w:val="ListParagraph"/>
        <w:numPr>
          <w:ilvl w:val="1"/>
          <w:numId w:val="7"/>
        </w:numPr>
        <w:tabs>
          <w:tab w:pos="400" w:val="left" w:leader="none"/>
        </w:tabs>
        <w:spacing w:line="240" w:lineRule="auto" w:before="209" w:after="0"/>
        <w:ind w:left="400" w:right="0" w:hanging="360"/>
        <w:jc w:val="both"/>
        <w:rPr>
          <w:sz w:val="24"/>
        </w:rPr>
      </w:pPr>
      <w:r>
        <w:rPr>
          <w:color w:val="1F3762"/>
          <w:sz w:val="24"/>
        </w:rPr>
        <w:t>Research</w:t>
      </w:r>
      <w:r>
        <w:rPr>
          <w:color w:val="1F3762"/>
          <w:spacing w:val="-7"/>
          <w:sz w:val="24"/>
        </w:rPr>
        <w:t> </w:t>
      </w:r>
      <w:r>
        <w:rPr>
          <w:color w:val="1F3762"/>
          <w:spacing w:val="-2"/>
          <w:sz w:val="24"/>
        </w:rPr>
        <w:t>instrument</w:t>
      </w:r>
    </w:p>
    <w:p>
      <w:pPr>
        <w:pStyle w:val="BodyText"/>
      </w:pPr>
    </w:p>
    <w:p>
      <w:pPr>
        <w:pStyle w:val="BodyText"/>
      </w:pPr>
    </w:p>
    <w:p>
      <w:pPr>
        <w:pStyle w:val="BodyText"/>
        <w:spacing w:before="193"/>
      </w:pPr>
    </w:p>
    <w:p>
      <w:pPr>
        <w:pStyle w:val="BodyText"/>
        <w:spacing w:line="480" w:lineRule="auto"/>
        <w:ind w:left="653" w:right="1070"/>
        <w:jc w:val="both"/>
      </w:pPr>
      <w:r>
        <w:rPr/>
        <w:t>The</w:t>
      </w:r>
      <w:r>
        <w:rPr>
          <w:spacing w:val="-15"/>
        </w:rPr>
        <w:t> </w:t>
      </w:r>
      <w:r>
        <w:rPr/>
        <w:t>study</w:t>
      </w:r>
      <w:r>
        <w:rPr>
          <w:spacing w:val="-15"/>
        </w:rPr>
        <w:t> </w:t>
      </w:r>
      <w:r>
        <w:rPr/>
        <w:t>will</w:t>
      </w:r>
      <w:r>
        <w:rPr>
          <w:spacing w:val="-15"/>
        </w:rPr>
        <w:t> </w:t>
      </w:r>
      <w:r>
        <w:rPr/>
        <w:t>use</w:t>
      </w:r>
      <w:r>
        <w:rPr>
          <w:spacing w:val="-15"/>
        </w:rPr>
        <w:t> </w:t>
      </w:r>
      <w:r>
        <w:rPr/>
        <w:t>questionnaire</w:t>
      </w:r>
      <w:r>
        <w:rPr>
          <w:spacing w:val="-15"/>
        </w:rPr>
        <w:t> </w:t>
      </w:r>
      <w:r>
        <w:rPr/>
        <w:t>as</w:t>
      </w:r>
      <w:r>
        <w:rPr>
          <w:spacing w:val="-15"/>
        </w:rPr>
        <w:t> </w:t>
      </w:r>
      <w:r>
        <w:rPr/>
        <w:t>research</w:t>
      </w:r>
      <w:r>
        <w:rPr>
          <w:spacing w:val="-15"/>
        </w:rPr>
        <w:t> </w:t>
      </w:r>
      <w:r>
        <w:rPr/>
        <w:t>instrument</w:t>
      </w:r>
      <w:r>
        <w:rPr>
          <w:spacing w:val="-13"/>
        </w:rPr>
        <w:t> </w:t>
      </w:r>
      <w:r>
        <w:rPr/>
        <w:t>to</w:t>
      </w:r>
      <w:r>
        <w:rPr>
          <w:spacing w:val="-13"/>
        </w:rPr>
        <w:t> </w:t>
      </w:r>
      <w:r>
        <w:rPr/>
        <w:t>collect</w:t>
      </w:r>
      <w:r>
        <w:rPr>
          <w:spacing w:val="-12"/>
        </w:rPr>
        <w:t> </w:t>
      </w:r>
      <w:r>
        <w:rPr/>
        <w:t>primary</w:t>
      </w:r>
      <w:r>
        <w:rPr>
          <w:spacing w:val="-15"/>
        </w:rPr>
        <w:t> </w:t>
      </w:r>
      <w:r>
        <w:rPr/>
        <w:t>data</w:t>
      </w:r>
      <w:r>
        <w:rPr>
          <w:spacing w:val="-15"/>
        </w:rPr>
        <w:t> </w:t>
      </w:r>
      <w:r>
        <w:rPr/>
        <w:t>from</w:t>
      </w:r>
      <w:r>
        <w:rPr>
          <w:spacing w:val="-13"/>
        </w:rPr>
        <w:t> </w:t>
      </w:r>
      <w:r>
        <w:rPr/>
        <w:t>the</w:t>
      </w:r>
      <w:r>
        <w:rPr>
          <w:spacing w:val="-15"/>
        </w:rPr>
        <w:t> </w:t>
      </w:r>
      <w:r>
        <w:rPr/>
        <w:t>prospective respondents to achieve the primary objective of the research, it will be closed questionnaire. Questionnaire will be used since the study intends to collect a lot of data about the relationship between the research variables in the short period of time.</w:t>
      </w:r>
      <w:r>
        <w:rPr>
          <w:spacing w:val="40"/>
        </w:rPr>
        <w:t> </w:t>
      </w:r>
      <w:r>
        <w:rPr/>
        <w:t>Another apartment reason of using questionnaires</w:t>
      </w:r>
      <w:r>
        <w:rPr>
          <w:spacing w:val="-10"/>
        </w:rPr>
        <w:t> </w:t>
      </w:r>
      <w:r>
        <w:rPr/>
        <w:t>was</w:t>
      </w:r>
      <w:r>
        <w:rPr>
          <w:spacing w:val="-10"/>
        </w:rPr>
        <w:t> </w:t>
      </w:r>
      <w:r>
        <w:rPr/>
        <w:t>that</w:t>
      </w:r>
      <w:r>
        <w:rPr>
          <w:spacing w:val="-8"/>
        </w:rPr>
        <w:t> </w:t>
      </w:r>
      <w:r>
        <w:rPr/>
        <w:t>most</w:t>
      </w:r>
      <w:r>
        <w:rPr>
          <w:spacing w:val="-9"/>
        </w:rPr>
        <w:t> </w:t>
      </w:r>
      <w:r>
        <w:rPr/>
        <w:t>of</w:t>
      </w:r>
      <w:r>
        <w:rPr>
          <w:spacing w:val="-11"/>
        </w:rPr>
        <w:t> </w:t>
      </w:r>
      <w:r>
        <w:rPr/>
        <w:t>respondents</w:t>
      </w:r>
      <w:r>
        <w:rPr>
          <w:spacing w:val="-10"/>
        </w:rPr>
        <w:t> </w:t>
      </w:r>
      <w:r>
        <w:rPr/>
        <w:t>are</w:t>
      </w:r>
      <w:r>
        <w:rPr>
          <w:spacing w:val="-12"/>
        </w:rPr>
        <w:t> </w:t>
      </w:r>
      <w:r>
        <w:rPr/>
        <w:t>educated</w:t>
      </w:r>
      <w:r>
        <w:rPr>
          <w:spacing w:val="-8"/>
        </w:rPr>
        <w:t> </w:t>
      </w:r>
      <w:r>
        <w:rPr/>
        <w:t>and</w:t>
      </w:r>
      <w:r>
        <w:rPr>
          <w:spacing w:val="-13"/>
        </w:rPr>
        <w:t> </w:t>
      </w:r>
      <w:r>
        <w:rPr/>
        <w:t>literate,</w:t>
      </w:r>
      <w:r>
        <w:rPr>
          <w:spacing w:val="-10"/>
        </w:rPr>
        <w:t> </w:t>
      </w:r>
      <w:r>
        <w:rPr/>
        <w:t>and</w:t>
      </w:r>
      <w:r>
        <w:rPr>
          <w:spacing w:val="-11"/>
        </w:rPr>
        <w:t> </w:t>
      </w:r>
      <w:r>
        <w:rPr/>
        <w:t>the</w:t>
      </w:r>
      <w:r>
        <w:rPr>
          <w:spacing w:val="-13"/>
        </w:rPr>
        <w:t> </w:t>
      </w:r>
      <w:r>
        <w:rPr/>
        <w:t>obtained</w:t>
      </w:r>
      <w:r>
        <w:rPr>
          <w:spacing w:val="-11"/>
        </w:rPr>
        <w:t> </w:t>
      </w:r>
      <w:r>
        <w:rPr/>
        <w:t>information can</w:t>
      </w:r>
      <w:r>
        <w:rPr>
          <w:spacing w:val="-11"/>
        </w:rPr>
        <w:t> </w:t>
      </w:r>
      <w:r>
        <w:rPr/>
        <w:t>be</w:t>
      </w:r>
      <w:r>
        <w:rPr>
          <w:spacing w:val="-9"/>
        </w:rPr>
        <w:t> </w:t>
      </w:r>
      <w:r>
        <w:rPr/>
        <w:t>easy</w:t>
      </w:r>
      <w:r>
        <w:rPr>
          <w:spacing w:val="-15"/>
        </w:rPr>
        <w:t> </w:t>
      </w:r>
      <w:r>
        <w:rPr/>
        <w:t>described</w:t>
      </w:r>
      <w:r>
        <w:rPr>
          <w:spacing w:val="-10"/>
        </w:rPr>
        <w:t> </w:t>
      </w:r>
      <w:r>
        <w:rPr/>
        <w:t>in</w:t>
      </w:r>
      <w:r>
        <w:rPr>
          <w:spacing w:val="-5"/>
        </w:rPr>
        <w:t> </w:t>
      </w:r>
      <w:r>
        <w:rPr/>
        <w:t>writing.</w:t>
      </w:r>
      <w:r>
        <w:rPr>
          <w:spacing w:val="-10"/>
        </w:rPr>
        <w:t> </w:t>
      </w:r>
      <w:r>
        <w:rPr/>
        <w:t>This</w:t>
      </w:r>
      <w:r>
        <w:rPr>
          <w:spacing w:val="-10"/>
        </w:rPr>
        <w:t> </w:t>
      </w:r>
      <w:r>
        <w:rPr/>
        <w:t>study</w:t>
      </w:r>
      <w:r>
        <w:rPr>
          <w:spacing w:val="-12"/>
        </w:rPr>
        <w:t> </w:t>
      </w:r>
      <w:r>
        <w:rPr/>
        <w:t>will</w:t>
      </w:r>
      <w:r>
        <w:rPr>
          <w:spacing w:val="-10"/>
        </w:rPr>
        <w:t> </w:t>
      </w:r>
      <w:r>
        <w:rPr/>
        <w:t>use</w:t>
      </w:r>
      <w:r>
        <w:rPr>
          <w:spacing w:val="-11"/>
        </w:rPr>
        <w:t> </w:t>
      </w:r>
      <w:r>
        <w:rPr/>
        <w:t>primary</w:t>
      </w:r>
      <w:r>
        <w:rPr>
          <w:spacing w:val="-15"/>
        </w:rPr>
        <w:t> </w:t>
      </w:r>
      <w:r>
        <w:rPr/>
        <w:t>data</w:t>
      </w:r>
      <w:r>
        <w:rPr>
          <w:spacing w:val="-11"/>
        </w:rPr>
        <w:t> </w:t>
      </w:r>
      <w:r>
        <w:rPr/>
        <w:t>for</w:t>
      </w:r>
      <w:r>
        <w:rPr>
          <w:spacing w:val="-12"/>
        </w:rPr>
        <w:t> </w:t>
      </w:r>
      <w:r>
        <w:rPr/>
        <w:t>gathering</w:t>
      </w:r>
      <w:r>
        <w:rPr>
          <w:spacing w:val="-11"/>
        </w:rPr>
        <w:t> </w:t>
      </w:r>
      <w:r>
        <w:rPr/>
        <w:t>information</w:t>
      </w:r>
      <w:r>
        <w:rPr>
          <w:spacing w:val="-10"/>
        </w:rPr>
        <w:t> </w:t>
      </w:r>
      <w:r>
        <w:rPr/>
        <w:t>and</w:t>
      </w:r>
      <w:r>
        <w:rPr>
          <w:spacing w:val="-11"/>
        </w:rPr>
        <w:t> </w:t>
      </w:r>
      <w:r>
        <w:rPr/>
        <w:t>the study will use closed questionnaire as a tool for data collection from every respondent.</w:t>
      </w:r>
    </w:p>
    <w:p>
      <w:pPr>
        <w:pStyle w:val="ListParagraph"/>
        <w:numPr>
          <w:ilvl w:val="2"/>
          <w:numId w:val="7"/>
        </w:numPr>
        <w:tabs>
          <w:tab w:pos="760" w:val="left" w:leader="none"/>
        </w:tabs>
        <w:spacing w:line="240" w:lineRule="auto" w:before="207" w:after="0"/>
        <w:ind w:left="760" w:right="0" w:hanging="720"/>
        <w:jc w:val="both"/>
        <w:rPr>
          <w:sz w:val="24"/>
        </w:rPr>
      </w:pPr>
      <w:r>
        <w:rPr>
          <w:color w:val="1F3762"/>
          <w:sz w:val="24"/>
        </w:rPr>
        <w:t>Validity</w:t>
      </w:r>
      <w:r>
        <w:rPr>
          <w:color w:val="1F3762"/>
          <w:spacing w:val="-9"/>
          <w:sz w:val="24"/>
        </w:rPr>
        <w:t> </w:t>
      </w:r>
      <w:r>
        <w:rPr>
          <w:color w:val="1F3762"/>
          <w:sz w:val="24"/>
        </w:rPr>
        <w:t>and</w:t>
      </w:r>
      <w:r>
        <w:rPr>
          <w:color w:val="1F3762"/>
          <w:spacing w:val="-10"/>
          <w:sz w:val="24"/>
        </w:rPr>
        <w:t> </w:t>
      </w:r>
      <w:r>
        <w:rPr>
          <w:color w:val="1F3762"/>
          <w:sz w:val="24"/>
        </w:rPr>
        <w:t>reliability</w:t>
      </w:r>
      <w:r>
        <w:rPr>
          <w:color w:val="1F3762"/>
          <w:spacing w:val="-8"/>
          <w:sz w:val="24"/>
        </w:rPr>
        <w:t> </w:t>
      </w:r>
      <w:r>
        <w:rPr>
          <w:color w:val="1F3762"/>
          <w:sz w:val="24"/>
        </w:rPr>
        <w:t>of</w:t>
      </w:r>
      <w:r>
        <w:rPr>
          <w:color w:val="1F3762"/>
          <w:spacing w:val="-11"/>
          <w:sz w:val="24"/>
        </w:rPr>
        <w:t> </w:t>
      </w:r>
      <w:r>
        <w:rPr>
          <w:color w:val="1F3762"/>
          <w:spacing w:val="-2"/>
          <w:sz w:val="24"/>
        </w:rPr>
        <w:t>instrument</w:t>
      </w:r>
    </w:p>
    <w:p>
      <w:pPr>
        <w:pStyle w:val="BodyText"/>
      </w:pPr>
    </w:p>
    <w:p>
      <w:pPr>
        <w:pStyle w:val="BodyText"/>
      </w:pPr>
    </w:p>
    <w:p>
      <w:pPr>
        <w:pStyle w:val="BodyText"/>
        <w:spacing w:before="192"/>
      </w:pPr>
    </w:p>
    <w:p>
      <w:pPr>
        <w:pStyle w:val="BodyText"/>
        <w:spacing w:line="480" w:lineRule="auto"/>
        <w:ind w:left="653" w:right="1257"/>
        <w:jc w:val="both"/>
      </w:pPr>
      <w:r>
        <w:rPr/>
        <w:t>We will be used Cronbach’s alpha to test the reliability coefficient of the questionnaires to indicate</w:t>
      </w:r>
      <w:r>
        <w:rPr>
          <w:spacing w:val="-4"/>
        </w:rPr>
        <w:t> </w:t>
      </w:r>
      <w:r>
        <w:rPr/>
        <w:t>that</w:t>
      </w:r>
      <w:r>
        <w:rPr>
          <w:spacing w:val="-1"/>
        </w:rPr>
        <w:t> </w:t>
      </w:r>
      <w:r>
        <w:rPr/>
        <w:t>questionnaire</w:t>
      </w:r>
      <w:r>
        <w:rPr>
          <w:spacing w:val="-3"/>
        </w:rPr>
        <w:t> </w:t>
      </w:r>
      <w:r>
        <w:rPr/>
        <w:t>demonstrate a</w:t>
      </w:r>
      <w:r>
        <w:rPr>
          <w:spacing w:val="-4"/>
        </w:rPr>
        <w:t> </w:t>
      </w:r>
      <w:r>
        <w:rPr/>
        <w:t>strong</w:t>
      </w:r>
      <w:r>
        <w:rPr>
          <w:spacing w:val="-6"/>
        </w:rPr>
        <w:t> </w:t>
      </w:r>
      <w:r>
        <w:rPr/>
        <w:t>discrimination</w:t>
      </w:r>
      <w:r>
        <w:rPr>
          <w:spacing w:val="-2"/>
        </w:rPr>
        <w:t> </w:t>
      </w:r>
      <w:r>
        <w:rPr/>
        <w:t>validity.</w:t>
      </w:r>
      <w:r>
        <w:rPr>
          <w:spacing w:val="-3"/>
        </w:rPr>
        <w:t> </w:t>
      </w:r>
      <w:r>
        <w:rPr/>
        <w:t>While</w:t>
      </w:r>
      <w:r>
        <w:rPr>
          <w:spacing w:val="-3"/>
        </w:rPr>
        <w:t> </w:t>
      </w:r>
      <w:r>
        <w:rPr/>
        <w:t>Validity</w:t>
      </w:r>
      <w:r>
        <w:rPr>
          <w:spacing w:val="-5"/>
        </w:rPr>
        <w:t> </w:t>
      </w:r>
      <w:r>
        <w:rPr/>
        <w:t>refers</w:t>
      </w:r>
      <w:r>
        <w:rPr>
          <w:spacing w:val="-2"/>
        </w:rPr>
        <w:t> </w:t>
      </w:r>
      <w:r>
        <w:rPr/>
        <w:t>to the</w:t>
      </w:r>
      <w:r>
        <w:rPr>
          <w:spacing w:val="-1"/>
        </w:rPr>
        <w:t> </w:t>
      </w:r>
      <w:r>
        <w:rPr/>
        <w:t>extent</w:t>
      </w:r>
      <w:r>
        <w:rPr>
          <w:spacing w:val="-1"/>
        </w:rPr>
        <w:t> </w:t>
      </w:r>
      <w:r>
        <w:rPr/>
        <w:t>to</w:t>
      </w:r>
      <w:r>
        <w:rPr>
          <w:spacing w:val="-1"/>
        </w:rPr>
        <w:t> </w:t>
      </w:r>
      <w:r>
        <w:rPr/>
        <w:t>which</w:t>
      </w:r>
      <w:r>
        <w:rPr>
          <w:spacing w:val="-1"/>
        </w:rPr>
        <w:t> </w:t>
      </w:r>
      <w:r>
        <w:rPr/>
        <w:t>data</w:t>
      </w:r>
      <w:r>
        <w:rPr>
          <w:spacing w:val="-1"/>
        </w:rPr>
        <w:t> </w:t>
      </w:r>
      <w:r>
        <w:rPr/>
        <w:t>collection method</w:t>
      </w:r>
      <w:r>
        <w:rPr>
          <w:spacing w:val="-1"/>
        </w:rPr>
        <w:t> </w:t>
      </w:r>
      <w:r>
        <w:rPr/>
        <w:t>accurately</w:t>
      </w:r>
      <w:r>
        <w:rPr>
          <w:spacing w:val="-7"/>
        </w:rPr>
        <w:t> </w:t>
      </w:r>
      <w:r>
        <w:rPr/>
        <w:t>measures</w:t>
      </w:r>
      <w:r>
        <w:rPr>
          <w:spacing w:val="-1"/>
        </w:rPr>
        <w:t> </w:t>
      </w:r>
      <w:r>
        <w:rPr/>
        <w:t>what</w:t>
      </w:r>
      <w:r>
        <w:rPr>
          <w:spacing w:val="-1"/>
        </w:rPr>
        <w:t> </w:t>
      </w:r>
      <w:r>
        <w:rPr/>
        <w:t>it</w:t>
      </w:r>
      <w:r>
        <w:rPr>
          <w:spacing w:val="-1"/>
        </w:rPr>
        <w:t> </w:t>
      </w:r>
      <w:r>
        <w:rPr/>
        <w:t>was intended</w:t>
      </w:r>
      <w:r>
        <w:rPr>
          <w:spacing w:val="-1"/>
        </w:rPr>
        <w:t> </w:t>
      </w:r>
      <w:r>
        <w:rPr/>
        <w:t>to</w:t>
      </w:r>
      <w:r>
        <w:rPr>
          <w:spacing w:val="-1"/>
        </w:rPr>
        <w:t> </w:t>
      </w:r>
      <w:r>
        <w:rPr/>
        <w:t>measure or to the extent to which research findings are about what they are claimed, shows that all variables have Cronbach Alpha values of more than 0.7, Which makes all variables accepted, internally consistent and the scale deemed reliable for further analysis.</w:t>
      </w:r>
    </w:p>
    <w:p>
      <w:pPr>
        <w:pStyle w:val="BodyText"/>
        <w:spacing w:after="0" w:line="480" w:lineRule="auto"/>
        <w:jc w:val="both"/>
        <w:sectPr>
          <w:pgSz w:w="12240" w:h="15840"/>
          <w:pgMar w:header="0" w:footer="1051" w:top="1300" w:bottom="1240" w:left="720" w:right="360"/>
        </w:sectPr>
      </w:pPr>
    </w:p>
    <w:p>
      <w:pPr>
        <w:pStyle w:val="ListParagraph"/>
        <w:numPr>
          <w:ilvl w:val="1"/>
          <w:numId w:val="7"/>
        </w:numPr>
        <w:tabs>
          <w:tab w:pos="400" w:val="left" w:leader="none"/>
        </w:tabs>
        <w:spacing w:line="240" w:lineRule="auto" w:before="60" w:after="0"/>
        <w:ind w:left="400" w:right="0" w:hanging="360"/>
        <w:jc w:val="both"/>
        <w:rPr>
          <w:sz w:val="24"/>
        </w:rPr>
      </w:pPr>
      <w:r>
        <w:rPr>
          <w:color w:val="1F3762"/>
          <w:sz w:val="24"/>
        </w:rPr>
        <w:t>Data</w:t>
      </w:r>
      <w:r>
        <w:rPr>
          <w:color w:val="1F3762"/>
          <w:spacing w:val="-4"/>
          <w:sz w:val="24"/>
        </w:rPr>
        <w:t> </w:t>
      </w:r>
      <w:r>
        <w:rPr>
          <w:color w:val="1F3762"/>
          <w:sz w:val="24"/>
        </w:rPr>
        <w:t>gathering</w:t>
      </w:r>
      <w:r>
        <w:rPr>
          <w:color w:val="1F3762"/>
          <w:spacing w:val="-4"/>
          <w:sz w:val="24"/>
        </w:rPr>
        <w:t> </w:t>
      </w:r>
      <w:r>
        <w:rPr>
          <w:color w:val="1F3762"/>
          <w:spacing w:val="-2"/>
          <w:sz w:val="24"/>
        </w:rPr>
        <w:t>procedure</w:t>
      </w:r>
    </w:p>
    <w:p>
      <w:pPr>
        <w:pStyle w:val="BodyText"/>
      </w:pPr>
    </w:p>
    <w:p>
      <w:pPr>
        <w:pStyle w:val="BodyText"/>
      </w:pPr>
    </w:p>
    <w:p>
      <w:pPr>
        <w:pStyle w:val="BodyText"/>
        <w:spacing w:before="192"/>
      </w:pPr>
    </w:p>
    <w:p>
      <w:pPr>
        <w:pStyle w:val="BodyText"/>
        <w:spacing w:line="480" w:lineRule="auto"/>
        <w:ind w:left="653" w:right="1255"/>
        <w:jc w:val="both"/>
      </w:pPr>
      <w:r>
        <w:rPr/>
        <w:t>In this study, the data required will be collected through distributing questionnaire. When approved, we will select the customers and employee those who meet the judgmental and convenience</w:t>
      </w:r>
      <w:r>
        <w:rPr>
          <w:spacing w:val="-1"/>
        </w:rPr>
        <w:t> </w:t>
      </w:r>
      <w:r>
        <w:rPr/>
        <w:t>standards of the researcher</w:t>
      </w:r>
      <w:r>
        <w:rPr>
          <w:spacing w:val="-1"/>
        </w:rPr>
        <w:t> </w:t>
      </w:r>
      <w:r>
        <w:rPr/>
        <w:t>and Respondents will be</w:t>
      </w:r>
      <w:r>
        <w:rPr>
          <w:spacing w:val="-1"/>
        </w:rPr>
        <w:t> </w:t>
      </w:r>
      <w:r>
        <w:rPr/>
        <w:t>briefed about the study and its objective.</w:t>
      </w:r>
      <w:r>
        <w:rPr>
          <w:spacing w:val="-3"/>
        </w:rPr>
        <w:t> </w:t>
      </w:r>
      <w:r>
        <w:rPr/>
        <w:t>The</w:t>
      </w:r>
      <w:r>
        <w:rPr>
          <w:spacing w:val="-7"/>
        </w:rPr>
        <w:t> </w:t>
      </w:r>
      <w:r>
        <w:rPr/>
        <w:t>content</w:t>
      </w:r>
      <w:r>
        <w:rPr>
          <w:spacing w:val="-3"/>
        </w:rPr>
        <w:t> </w:t>
      </w:r>
      <w:r>
        <w:rPr/>
        <w:t>of the</w:t>
      </w:r>
      <w:r>
        <w:rPr>
          <w:spacing w:val="-4"/>
        </w:rPr>
        <w:t> </w:t>
      </w:r>
      <w:r>
        <w:rPr/>
        <w:t>questionnaire</w:t>
      </w:r>
      <w:r>
        <w:rPr>
          <w:spacing w:val="-7"/>
        </w:rPr>
        <w:t> </w:t>
      </w:r>
      <w:r>
        <w:rPr/>
        <w:t>will</w:t>
      </w:r>
      <w:r>
        <w:rPr>
          <w:spacing w:val="-2"/>
        </w:rPr>
        <w:t> </w:t>
      </w:r>
      <w:r>
        <w:rPr/>
        <w:t>be</w:t>
      </w:r>
      <w:r>
        <w:rPr>
          <w:spacing w:val="-2"/>
        </w:rPr>
        <w:t> </w:t>
      </w:r>
      <w:r>
        <w:rPr/>
        <w:t>explained</w:t>
      </w:r>
      <w:r>
        <w:rPr>
          <w:spacing w:val="-3"/>
        </w:rPr>
        <w:t> </w:t>
      </w:r>
      <w:r>
        <w:rPr/>
        <w:t>for</w:t>
      </w:r>
      <w:r>
        <w:rPr>
          <w:spacing w:val="-7"/>
        </w:rPr>
        <w:t> </w:t>
      </w:r>
      <w:r>
        <w:rPr/>
        <w:t>them</w:t>
      </w:r>
      <w:r>
        <w:rPr>
          <w:spacing w:val="-3"/>
        </w:rPr>
        <w:t> </w:t>
      </w:r>
      <w:r>
        <w:rPr/>
        <w:t>and will</w:t>
      </w:r>
      <w:r>
        <w:rPr>
          <w:spacing w:val="-2"/>
        </w:rPr>
        <w:t> </w:t>
      </w:r>
      <w:r>
        <w:rPr/>
        <w:t>also</w:t>
      </w:r>
      <w:r>
        <w:rPr>
          <w:spacing w:val="-3"/>
        </w:rPr>
        <w:t> </w:t>
      </w:r>
      <w:r>
        <w:rPr/>
        <w:t>be</w:t>
      </w:r>
      <w:r>
        <w:rPr>
          <w:spacing w:val="-4"/>
        </w:rPr>
        <w:t> </w:t>
      </w:r>
      <w:r>
        <w:rPr/>
        <w:t>requested to</w:t>
      </w:r>
      <w:r>
        <w:rPr>
          <w:spacing w:val="-1"/>
        </w:rPr>
        <w:t> </w:t>
      </w:r>
      <w:r>
        <w:rPr/>
        <w:t>answer</w:t>
      </w:r>
      <w:r>
        <w:rPr>
          <w:spacing w:val="-2"/>
        </w:rPr>
        <w:t> </w:t>
      </w:r>
      <w:r>
        <w:rPr/>
        <w:t>the</w:t>
      </w:r>
      <w:r>
        <w:rPr>
          <w:spacing w:val="-4"/>
        </w:rPr>
        <w:t> </w:t>
      </w:r>
      <w:r>
        <w:rPr/>
        <w:t>questions as</w:t>
      </w:r>
      <w:r>
        <w:rPr>
          <w:spacing w:val="-1"/>
        </w:rPr>
        <w:t> </w:t>
      </w:r>
      <w:r>
        <w:rPr/>
        <w:t>honest as</w:t>
      </w:r>
      <w:r>
        <w:rPr>
          <w:spacing w:val="-3"/>
        </w:rPr>
        <w:t> </w:t>
      </w:r>
      <w:r>
        <w:rPr/>
        <w:t>possible.</w:t>
      </w:r>
      <w:r>
        <w:rPr>
          <w:spacing w:val="-1"/>
        </w:rPr>
        <w:t> </w:t>
      </w:r>
      <w:r>
        <w:rPr/>
        <w:t>After</w:t>
      </w:r>
      <w:r>
        <w:rPr>
          <w:spacing w:val="-1"/>
        </w:rPr>
        <w:t> </w:t>
      </w:r>
      <w:r>
        <w:rPr/>
        <w:t>the</w:t>
      </w:r>
      <w:r>
        <w:rPr>
          <w:spacing w:val="-4"/>
        </w:rPr>
        <w:t> </w:t>
      </w:r>
      <w:r>
        <w:rPr/>
        <w:t>receiving</w:t>
      </w:r>
      <w:r>
        <w:rPr>
          <w:spacing w:val="-5"/>
        </w:rPr>
        <w:t> </w:t>
      </w:r>
      <w:r>
        <w:rPr/>
        <w:t>the</w:t>
      </w:r>
      <w:r>
        <w:rPr>
          <w:spacing w:val="-1"/>
        </w:rPr>
        <w:t> </w:t>
      </w:r>
      <w:r>
        <w:rPr/>
        <w:t>instruments back</w:t>
      </w:r>
      <w:r>
        <w:rPr>
          <w:spacing w:val="-1"/>
        </w:rPr>
        <w:t> </w:t>
      </w:r>
      <w:r>
        <w:rPr/>
        <w:t>in</w:t>
      </w:r>
      <w:r>
        <w:rPr>
          <w:spacing w:val="-1"/>
        </w:rPr>
        <w:t> </w:t>
      </w:r>
      <w:r>
        <w:rPr/>
        <w:t>a</w:t>
      </w:r>
      <w:r>
        <w:rPr>
          <w:spacing w:val="-4"/>
        </w:rPr>
        <w:t> </w:t>
      </w:r>
      <w:r>
        <w:rPr/>
        <w:t>time, we will check the completeness of all answers that whether the respondents answered the entire questionnaire.</w:t>
      </w:r>
      <w:r>
        <w:rPr>
          <w:spacing w:val="-3"/>
        </w:rPr>
        <w:t> </w:t>
      </w:r>
      <w:r>
        <w:rPr/>
        <w:t>After</w:t>
      </w:r>
      <w:r>
        <w:rPr>
          <w:spacing w:val="-5"/>
        </w:rPr>
        <w:t> </w:t>
      </w:r>
      <w:r>
        <w:rPr/>
        <w:t>checked</w:t>
      </w:r>
      <w:r>
        <w:rPr>
          <w:spacing w:val="-2"/>
        </w:rPr>
        <w:t> </w:t>
      </w:r>
      <w:r>
        <w:rPr/>
        <w:t>the</w:t>
      </w:r>
      <w:r>
        <w:rPr>
          <w:spacing w:val="-4"/>
        </w:rPr>
        <w:t> </w:t>
      </w:r>
      <w:r>
        <w:rPr/>
        <w:t>researcher</w:t>
      </w:r>
      <w:r>
        <w:rPr>
          <w:spacing w:val="-4"/>
        </w:rPr>
        <w:t> </w:t>
      </w:r>
      <w:r>
        <w:rPr/>
        <w:t>was</w:t>
      </w:r>
      <w:r>
        <w:rPr>
          <w:spacing w:val="-3"/>
        </w:rPr>
        <w:t> </w:t>
      </w:r>
      <w:r>
        <w:rPr/>
        <w:t>arranged</w:t>
      </w:r>
      <w:r>
        <w:rPr>
          <w:spacing w:val="-3"/>
        </w:rPr>
        <w:t> </w:t>
      </w:r>
      <w:r>
        <w:rPr/>
        <w:t>the</w:t>
      </w:r>
      <w:r>
        <w:rPr>
          <w:spacing w:val="-4"/>
        </w:rPr>
        <w:t> </w:t>
      </w:r>
      <w:r>
        <w:rPr/>
        <w:t>data</w:t>
      </w:r>
      <w:r>
        <w:rPr>
          <w:spacing w:val="-4"/>
        </w:rPr>
        <w:t> </w:t>
      </w:r>
      <w:r>
        <w:rPr/>
        <w:t>and</w:t>
      </w:r>
      <w:r>
        <w:rPr>
          <w:spacing w:val="-1"/>
        </w:rPr>
        <w:t> </w:t>
      </w:r>
      <w:r>
        <w:rPr/>
        <w:t>edit</w:t>
      </w:r>
      <w:r>
        <w:rPr>
          <w:spacing w:val="-2"/>
        </w:rPr>
        <w:t> </w:t>
      </w:r>
      <w:r>
        <w:rPr/>
        <w:t>the</w:t>
      </w:r>
      <w:r>
        <w:rPr>
          <w:spacing w:val="-4"/>
        </w:rPr>
        <w:t> </w:t>
      </w:r>
      <w:r>
        <w:rPr/>
        <w:t>data</w:t>
      </w:r>
      <w:r>
        <w:rPr>
          <w:spacing w:val="-4"/>
        </w:rPr>
        <w:t> </w:t>
      </w:r>
      <w:r>
        <w:rPr/>
        <w:t>for</w:t>
      </w:r>
      <w:r>
        <w:rPr>
          <w:spacing w:val="-5"/>
        </w:rPr>
        <w:t> </w:t>
      </w:r>
      <w:r>
        <w:rPr/>
        <w:t>the</w:t>
      </w:r>
      <w:r>
        <w:rPr>
          <w:spacing w:val="-6"/>
        </w:rPr>
        <w:t> </w:t>
      </w:r>
      <w:r>
        <w:rPr/>
        <w:t>errors and completeness of whether the respondents have left unfulfilling questionnaires</w:t>
      </w:r>
    </w:p>
    <w:p>
      <w:pPr>
        <w:pStyle w:val="ListParagraph"/>
        <w:numPr>
          <w:ilvl w:val="1"/>
          <w:numId w:val="7"/>
        </w:numPr>
        <w:tabs>
          <w:tab w:pos="400" w:val="left" w:leader="none"/>
        </w:tabs>
        <w:spacing w:line="240" w:lineRule="auto" w:before="208" w:after="0"/>
        <w:ind w:left="400" w:right="0" w:hanging="360"/>
        <w:jc w:val="both"/>
        <w:rPr>
          <w:sz w:val="24"/>
        </w:rPr>
      </w:pPr>
      <w:r>
        <w:rPr>
          <w:color w:val="1F3762"/>
          <w:sz w:val="24"/>
        </w:rPr>
        <w:t>Data</w:t>
      </w:r>
      <w:r>
        <w:rPr>
          <w:color w:val="1F3762"/>
          <w:spacing w:val="-5"/>
          <w:sz w:val="24"/>
        </w:rPr>
        <w:t> </w:t>
      </w:r>
      <w:r>
        <w:rPr>
          <w:color w:val="1F3762"/>
          <w:spacing w:val="-2"/>
          <w:sz w:val="24"/>
        </w:rPr>
        <w:t>analysis</w:t>
      </w:r>
    </w:p>
    <w:p>
      <w:pPr>
        <w:pStyle w:val="BodyText"/>
      </w:pPr>
    </w:p>
    <w:p>
      <w:pPr>
        <w:pStyle w:val="BodyText"/>
      </w:pPr>
    </w:p>
    <w:p>
      <w:pPr>
        <w:pStyle w:val="BodyText"/>
        <w:spacing w:before="194"/>
      </w:pPr>
    </w:p>
    <w:p>
      <w:pPr>
        <w:pStyle w:val="BodyText"/>
        <w:spacing w:line="480" w:lineRule="auto"/>
        <w:ind w:left="653" w:right="1073"/>
        <w:jc w:val="both"/>
      </w:pPr>
      <w:r>
        <w:rPr/>
        <w:t>The</w:t>
      </w:r>
      <w:r>
        <w:rPr>
          <w:spacing w:val="-14"/>
        </w:rPr>
        <w:t> </w:t>
      </w:r>
      <w:r>
        <w:rPr/>
        <w:t>questionnaire</w:t>
      </w:r>
      <w:r>
        <w:rPr>
          <w:spacing w:val="-12"/>
        </w:rPr>
        <w:t> </w:t>
      </w:r>
      <w:r>
        <w:rPr/>
        <w:t>responses</w:t>
      </w:r>
      <w:r>
        <w:rPr>
          <w:spacing w:val="-10"/>
        </w:rPr>
        <w:t> </w:t>
      </w:r>
      <w:r>
        <w:rPr/>
        <w:t>will</w:t>
      </w:r>
      <w:r>
        <w:rPr>
          <w:spacing w:val="-10"/>
        </w:rPr>
        <w:t> </w:t>
      </w:r>
      <w:r>
        <w:rPr/>
        <w:t>be</w:t>
      </w:r>
      <w:r>
        <w:rPr>
          <w:spacing w:val="-9"/>
        </w:rPr>
        <w:t> </w:t>
      </w:r>
      <w:r>
        <w:rPr/>
        <w:t>gathered,</w:t>
      </w:r>
      <w:r>
        <w:rPr>
          <w:spacing w:val="-11"/>
        </w:rPr>
        <w:t> </w:t>
      </w:r>
      <w:r>
        <w:rPr/>
        <w:t>Descriptive</w:t>
      </w:r>
      <w:r>
        <w:rPr>
          <w:spacing w:val="-13"/>
        </w:rPr>
        <w:t> </w:t>
      </w:r>
      <w:r>
        <w:rPr/>
        <w:t>analysis</w:t>
      </w:r>
      <w:r>
        <w:rPr>
          <w:spacing w:val="-8"/>
        </w:rPr>
        <w:t> </w:t>
      </w:r>
      <w:r>
        <w:rPr/>
        <w:t>will</w:t>
      </w:r>
      <w:r>
        <w:rPr>
          <w:spacing w:val="-10"/>
        </w:rPr>
        <w:t> </w:t>
      </w:r>
      <w:r>
        <w:rPr/>
        <w:t>be</w:t>
      </w:r>
      <w:r>
        <w:rPr>
          <w:spacing w:val="-14"/>
        </w:rPr>
        <w:t> </w:t>
      </w:r>
      <w:r>
        <w:rPr/>
        <w:t>done</w:t>
      </w:r>
      <w:r>
        <w:rPr>
          <w:spacing w:val="-13"/>
        </w:rPr>
        <w:t> </w:t>
      </w:r>
      <w:r>
        <w:rPr/>
        <w:t>and</w:t>
      </w:r>
      <w:r>
        <w:rPr>
          <w:spacing w:val="-8"/>
        </w:rPr>
        <w:t> </w:t>
      </w:r>
      <w:r>
        <w:rPr/>
        <w:t>then</w:t>
      </w:r>
      <w:r>
        <w:rPr>
          <w:spacing w:val="-9"/>
        </w:rPr>
        <w:t> </w:t>
      </w:r>
      <w:r>
        <w:rPr/>
        <w:t>frequency tables and charts will be used in order to present study results for easy understanding, to evaluate the data we will be used a statistical tool called (SMART-PLS, version 3).</w:t>
      </w:r>
    </w:p>
    <w:p>
      <w:pPr>
        <w:pStyle w:val="ListParagraph"/>
        <w:numPr>
          <w:ilvl w:val="1"/>
          <w:numId w:val="7"/>
        </w:numPr>
        <w:tabs>
          <w:tab w:pos="400" w:val="left" w:leader="none"/>
        </w:tabs>
        <w:spacing w:line="240" w:lineRule="auto" w:before="207" w:after="0"/>
        <w:ind w:left="400" w:right="0" w:hanging="360"/>
        <w:jc w:val="both"/>
        <w:rPr>
          <w:sz w:val="24"/>
        </w:rPr>
      </w:pPr>
      <w:r>
        <w:rPr>
          <w:color w:val="1F3762"/>
          <w:sz w:val="24"/>
        </w:rPr>
        <w:t>Ethical</w:t>
      </w:r>
      <w:r>
        <w:rPr>
          <w:color w:val="1F3762"/>
          <w:spacing w:val="-1"/>
          <w:sz w:val="24"/>
        </w:rPr>
        <w:t> </w:t>
      </w:r>
      <w:r>
        <w:rPr>
          <w:color w:val="1F3762"/>
          <w:spacing w:val="-2"/>
          <w:sz w:val="24"/>
        </w:rPr>
        <w:t>Consideration</w:t>
      </w:r>
    </w:p>
    <w:p>
      <w:pPr>
        <w:pStyle w:val="BodyText"/>
      </w:pPr>
    </w:p>
    <w:p>
      <w:pPr>
        <w:pStyle w:val="BodyText"/>
      </w:pPr>
    </w:p>
    <w:p>
      <w:pPr>
        <w:pStyle w:val="BodyText"/>
        <w:spacing w:before="194"/>
      </w:pPr>
    </w:p>
    <w:p>
      <w:pPr>
        <w:pStyle w:val="BodyText"/>
        <w:spacing w:line="480" w:lineRule="auto"/>
        <w:ind w:left="653" w:right="1104"/>
        <w:jc w:val="both"/>
      </w:pPr>
      <w:r>
        <w:rPr/>
        <w:t>The</w:t>
      </w:r>
      <w:r>
        <w:rPr>
          <w:spacing w:val="-13"/>
        </w:rPr>
        <w:t> </w:t>
      </w:r>
      <w:r>
        <w:rPr/>
        <w:t>researcher</w:t>
      </w:r>
      <w:r>
        <w:rPr>
          <w:spacing w:val="-13"/>
        </w:rPr>
        <w:t> </w:t>
      </w:r>
      <w:r>
        <w:rPr/>
        <w:t>has</w:t>
      </w:r>
      <w:r>
        <w:rPr>
          <w:spacing w:val="-9"/>
        </w:rPr>
        <w:t> </w:t>
      </w:r>
      <w:r>
        <w:rPr/>
        <w:t>a</w:t>
      </w:r>
      <w:r>
        <w:rPr>
          <w:spacing w:val="-13"/>
        </w:rPr>
        <w:t> </w:t>
      </w:r>
      <w:r>
        <w:rPr/>
        <w:t>moral</w:t>
      </w:r>
      <w:r>
        <w:rPr>
          <w:spacing w:val="-12"/>
        </w:rPr>
        <w:t> </w:t>
      </w:r>
      <w:r>
        <w:rPr/>
        <w:t>obligation</w:t>
      </w:r>
      <w:r>
        <w:rPr>
          <w:spacing w:val="-12"/>
        </w:rPr>
        <w:t> </w:t>
      </w:r>
      <w:r>
        <w:rPr/>
        <w:t>to</w:t>
      </w:r>
      <w:r>
        <w:rPr>
          <w:spacing w:val="-12"/>
        </w:rPr>
        <w:t> </w:t>
      </w:r>
      <w:r>
        <w:rPr/>
        <w:t>adhere</w:t>
      </w:r>
      <w:r>
        <w:rPr>
          <w:spacing w:val="-11"/>
        </w:rPr>
        <w:t> </w:t>
      </w:r>
      <w:r>
        <w:rPr/>
        <w:t>closely</w:t>
      </w:r>
      <w:r>
        <w:rPr>
          <w:spacing w:val="-12"/>
        </w:rPr>
        <w:t> </w:t>
      </w:r>
      <w:r>
        <w:rPr/>
        <w:t>to</w:t>
      </w:r>
      <w:r>
        <w:rPr>
          <w:spacing w:val="-12"/>
        </w:rPr>
        <w:t> </w:t>
      </w:r>
      <w:r>
        <w:rPr/>
        <w:t>the</w:t>
      </w:r>
      <w:r>
        <w:rPr>
          <w:spacing w:val="-13"/>
        </w:rPr>
        <w:t> </w:t>
      </w:r>
      <w:r>
        <w:rPr/>
        <w:t>rights</w:t>
      </w:r>
      <w:r>
        <w:rPr>
          <w:spacing w:val="-12"/>
        </w:rPr>
        <w:t> </w:t>
      </w:r>
      <w:r>
        <w:rPr/>
        <w:t>of</w:t>
      </w:r>
      <w:r>
        <w:rPr>
          <w:spacing w:val="-13"/>
        </w:rPr>
        <w:t> </w:t>
      </w:r>
      <w:r>
        <w:rPr/>
        <w:t>the</w:t>
      </w:r>
      <w:r>
        <w:rPr>
          <w:spacing w:val="-13"/>
        </w:rPr>
        <w:t> </w:t>
      </w:r>
      <w:r>
        <w:rPr/>
        <w:t>subjects</w:t>
      </w:r>
      <w:r>
        <w:rPr>
          <w:spacing w:val="-11"/>
        </w:rPr>
        <w:t> </w:t>
      </w:r>
      <w:r>
        <w:rPr/>
        <w:t>who</w:t>
      </w:r>
      <w:r>
        <w:rPr>
          <w:spacing w:val="-13"/>
        </w:rPr>
        <w:t> </w:t>
      </w:r>
      <w:r>
        <w:rPr/>
        <w:t>were</w:t>
      </w:r>
      <w:r>
        <w:rPr>
          <w:spacing w:val="-13"/>
        </w:rPr>
        <w:t> </w:t>
      </w:r>
      <w:r>
        <w:rPr/>
        <w:t>asked to contribute this information. We will valued highly for helping the participants build trust and respect for their autonomy, which will help them make appropriate decisions. They consist of honest reporting of the outcomes as well as ethical behavior regarding participant information.</w:t>
      </w:r>
    </w:p>
    <w:p>
      <w:pPr>
        <w:pStyle w:val="BodyText"/>
        <w:spacing w:line="274" w:lineRule="exact"/>
        <w:ind w:left="653"/>
        <w:jc w:val="both"/>
      </w:pPr>
      <w:r>
        <w:rPr/>
        <w:t>Consent,</w:t>
      </w:r>
      <w:r>
        <w:rPr>
          <w:spacing w:val="-3"/>
        </w:rPr>
        <w:t> </w:t>
      </w:r>
      <w:r>
        <w:rPr/>
        <w:t>secrecy,</w:t>
      </w:r>
      <w:r>
        <w:rPr>
          <w:spacing w:val="-1"/>
        </w:rPr>
        <w:t> </w:t>
      </w:r>
      <w:r>
        <w:rPr/>
        <w:t>anonymity, privacy,</w:t>
      </w:r>
      <w:r>
        <w:rPr>
          <w:spacing w:val="1"/>
        </w:rPr>
        <w:t> </w:t>
      </w:r>
      <w:r>
        <w:rPr/>
        <w:t>and</w:t>
      </w:r>
      <w:r>
        <w:rPr>
          <w:spacing w:val="-1"/>
        </w:rPr>
        <w:t> </w:t>
      </w:r>
      <w:r>
        <w:rPr/>
        <w:t>results</w:t>
      </w:r>
      <w:r>
        <w:rPr>
          <w:spacing w:val="2"/>
        </w:rPr>
        <w:t> </w:t>
      </w:r>
      <w:r>
        <w:rPr/>
        <w:t>dissemination</w:t>
      </w:r>
      <w:r>
        <w:rPr>
          <w:spacing w:val="-1"/>
        </w:rPr>
        <w:t> </w:t>
      </w:r>
      <w:r>
        <w:rPr/>
        <w:t>are</w:t>
      </w:r>
      <w:r>
        <w:rPr>
          <w:spacing w:val="-3"/>
        </w:rPr>
        <w:t> </w:t>
      </w:r>
      <w:r>
        <w:rPr/>
        <w:t>among</w:t>
      </w:r>
      <w:r>
        <w:rPr>
          <w:spacing w:val="-3"/>
        </w:rPr>
        <w:t> </w:t>
      </w:r>
      <w:r>
        <w:rPr/>
        <w:t>the</w:t>
      </w:r>
      <w:r>
        <w:rPr>
          <w:spacing w:val="-2"/>
        </w:rPr>
        <w:t> </w:t>
      </w:r>
      <w:r>
        <w:rPr/>
        <w:t>ethical</w:t>
      </w:r>
      <w:r>
        <w:rPr>
          <w:spacing w:val="1"/>
        </w:rPr>
        <w:t> </w:t>
      </w:r>
      <w:r>
        <w:rPr>
          <w:spacing w:val="-2"/>
        </w:rPr>
        <w:t>procedures</w:t>
      </w:r>
    </w:p>
    <w:p>
      <w:pPr>
        <w:pStyle w:val="BodyText"/>
        <w:spacing w:after="0" w:line="274" w:lineRule="exact"/>
        <w:jc w:val="both"/>
        <w:sectPr>
          <w:pgSz w:w="12240" w:h="15840"/>
          <w:pgMar w:header="0" w:footer="1051" w:top="1300" w:bottom="1240" w:left="720" w:right="360"/>
        </w:sectPr>
      </w:pPr>
    </w:p>
    <w:p>
      <w:pPr>
        <w:pStyle w:val="BodyText"/>
        <w:spacing w:line="480" w:lineRule="auto" w:before="60"/>
        <w:ind w:left="653" w:right="1109"/>
      </w:pPr>
      <w:r>
        <w:rPr/>
        <w:t>that will be employed in this project. Respondents will also have the option to withdraw partially or entirely from the survey, and their information will only be used for research purposes.</w:t>
      </w:r>
    </w:p>
    <w:p>
      <w:pPr>
        <w:pStyle w:val="BodyText"/>
        <w:spacing w:after="0" w:line="480" w:lineRule="auto"/>
        <w:sectPr>
          <w:pgSz w:w="12240" w:h="15840"/>
          <w:pgMar w:header="0" w:footer="1051" w:top="1300" w:bottom="1240" w:left="720" w:right="360"/>
        </w:sectPr>
      </w:pPr>
    </w:p>
    <w:p>
      <w:pPr>
        <w:pStyle w:val="ListParagraph"/>
        <w:numPr>
          <w:ilvl w:val="1"/>
          <w:numId w:val="7"/>
        </w:numPr>
        <w:tabs>
          <w:tab w:pos="400" w:val="left" w:leader="none"/>
        </w:tabs>
        <w:spacing w:line="240" w:lineRule="auto" w:before="60" w:after="0"/>
        <w:ind w:left="400" w:right="0" w:hanging="360"/>
        <w:jc w:val="left"/>
        <w:rPr>
          <w:sz w:val="24"/>
        </w:rPr>
      </w:pPr>
      <w:r>
        <w:rPr>
          <w:color w:val="1F3762"/>
          <w:sz w:val="24"/>
        </w:rPr>
        <w:t>Limitation</w:t>
      </w:r>
      <w:r>
        <w:rPr>
          <w:color w:val="1F3762"/>
          <w:spacing w:val="-4"/>
          <w:sz w:val="24"/>
        </w:rPr>
        <w:t> </w:t>
      </w:r>
      <w:r>
        <w:rPr>
          <w:color w:val="1F3762"/>
          <w:sz w:val="24"/>
        </w:rPr>
        <w:t>of the</w:t>
      </w:r>
      <w:r>
        <w:rPr>
          <w:color w:val="1F3762"/>
          <w:spacing w:val="-1"/>
          <w:sz w:val="24"/>
        </w:rPr>
        <w:t> </w:t>
      </w:r>
      <w:r>
        <w:rPr>
          <w:color w:val="1F3762"/>
          <w:spacing w:val="-2"/>
          <w:sz w:val="24"/>
        </w:rPr>
        <w:t>study</w:t>
      </w:r>
    </w:p>
    <w:p>
      <w:pPr>
        <w:pStyle w:val="BodyText"/>
      </w:pPr>
    </w:p>
    <w:p>
      <w:pPr>
        <w:pStyle w:val="BodyText"/>
      </w:pPr>
    </w:p>
    <w:p>
      <w:pPr>
        <w:pStyle w:val="BodyText"/>
        <w:spacing w:before="192"/>
      </w:pPr>
    </w:p>
    <w:p>
      <w:pPr>
        <w:pStyle w:val="BodyText"/>
        <w:spacing w:line="480" w:lineRule="auto"/>
        <w:ind w:left="653" w:right="1107"/>
        <w:jc w:val="both"/>
      </w:pPr>
      <w:r>
        <w:rPr/>
        <w:t>This</w:t>
      </w:r>
      <w:r>
        <w:rPr>
          <w:spacing w:val="-3"/>
        </w:rPr>
        <w:t> </w:t>
      </w:r>
      <w:r>
        <w:rPr/>
        <w:t>study's</w:t>
      </w:r>
      <w:r>
        <w:rPr>
          <w:spacing w:val="-3"/>
        </w:rPr>
        <w:t> </w:t>
      </w:r>
      <w:r>
        <w:rPr/>
        <w:t>quantitative</w:t>
      </w:r>
      <w:r>
        <w:rPr>
          <w:spacing w:val="-5"/>
        </w:rPr>
        <w:t> </w:t>
      </w:r>
      <w:r>
        <w:rPr/>
        <w:t>technique</w:t>
      </w:r>
      <w:r>
        <w:rPr>
          <w:spacing w:val="-4"/>
        </w:rPr>
        <w:t> </w:t>
      </w:r>
      <w:r>
        <w:rPr/>
        <w:t>has</w:t>
      </w:r>
      <w:r>
        <w:rPr>
          <w:spacing w:val="-3"/>
        </w:rPr>
        <w:t> </w:t>
      </w:r>
      <w:r>
        <w:rPr/>
        <w:t>a</w:t>
      </w:r>
      <w:r>
        <w:rPr>
          <w:spacing w:val="-7"/>
        </w:rPr>
        <w:t> </w:t>
      </w:r>
      <w:r>
        <w:rPr/>
        <w:t>problem in</w:t>
      </w:r>
      <w:r>
        <w:rPr>
          <w:spacing w:val="-3"/>
        </w:rPr>
        <w:t> </w:t>
      </w:r>
      <w:r>
        <w:rPr/>
        <w:t>that</w:t>
      </w:r>
      <w:r>
        <w:rPr>
          <w:spacing w:val="-3"/>
        </w:rPr>
        <w:t> </w:t>
      </w:r>
      <w:r>
        <w:rPr/>
        <w:t>it</w:t>
      </w:r>
      <w:r>
        <w:rPr>
          <w:spacing w:val="-5"/>
        </w:rPr>
        <w:t> </w:t>
      </w:r>
      <w:r>
        <w:rPr/>
        <w:t>is</w:t>
      </w:r>
      <w:r>
        <w:rPr>
          <w:spacing w:val="-3"/>
        </w:rPr>
        <w:t> </w:t>
      </w:r>
      <w:r>
        <w:rPr/>
        <w:t>challenging</w:t>
      </w:r>
      <w:r>
        <w:rPr>
          <w:spacing w:val="-7"/>
        </w:rPr>
        <w:t> </w:t>
      </w:r>
      <w:r>
        <w:rPr/>
        <w:t>to</w:t>
      </w:r>
      <w:r>
        <w:rPr>
          <w:spacing w:val="-3"/>
        </w:rPr>
        <w:t> </w:t>
      </w:r>
      <w:r>
        <w:rPr/>
        <w:t>extrapolate</w:t>
      </w:r>
      <w:r>
        <w:rPr>
          <w:spacing w:val="-7"/>
        </w:rPr>
        <w:t> </w:t>
      </w:r>
      <w:r>
        <w:rPr/>
        <w:t>the</w:t>
      </w:r>
      <w:r>
        <w:rPr>
          <w:spacing w:val="-4"/>
        </w:rPr>
        <w:t> </w:t>
      </w:r>
      <w:r>
        <w:rPr/>
        <w:t>results to a broader population. This study will be carried out for the banking industry with the goal of examining</w:t>
      </w:r>
      <w:r>
        <w:rPr>
          <w:spacing w:val="-15"/>
        </w:rPr>
        <w:t> </w:t>
      </w:r>
      <w:r>
        <w:rPr/>
        <w:t>the</w:t>
      </w:r>
      <w:r>
        <w:rPr>
          <w:spacing w:val="-15"/>
        </w:rPr>
        <w:t> </w:t>
      </w:r>
      <w:r>
        <w:rPr/>
        <w:t>impact</w:t>
      </w:r>
      <w:r>
        <w:rPr>
          <w:spacing w:val="-15"/>
        </w:rPr>
        <w:t> </w:t>
      </w:r>
      <w:r>
        <w:rPr/>
        <w:t>of</w:t>
      </w:r>
      <w:r>
        <w:rPr>
          <w:spacing w:val="-15"/>
        </w:rPr>
        <w:t> </w:t>
      </w:r>
      <w:r>
        <w:rPr/>
        <w:t>FinTech</w:t>
      </w:r>
      <w:r>
        <w:rPr>
          <w:spacing w:val="-15"/>
        </w:rPr>
        <w:t> </w:t>
      </w:r>
      <w:r>
        <w:rPr/>
        <w:t>adoption</w:t>
      </w:r>
      <w:r>
        <w:rPr>
          <w:spacing w:val="-15"/>
        </w:rPr>
        <w:t> </w:t>
      </w:r>
      <w:r>
        <w:rPr/>
        <w:t>on</w:t>
      </w:r>
      <w:r>
        <w:rPr>
          <w:spacing w:val="-15"/>
        </w:rPr>
        <w:t> </w:t>
      </w:r>
      <w:r>
        <w:rPr/>
        <w:t>commercial</w:t>
      </w:r>
      <w:r>
        <w:rPr>
          <w:spacing w:val="-15"/>
        </w:rPr>
        <w:t> </w:t>
      </w:r>
      <w:r>
        <w:rPr/>
        <w:t>banking</w:t>
      </w:r>
      <w:r>
        <w:rPr>
          <w:spacing w:val="-15"/>
        </w:rPr>
        <w:t> </w:t>
      </w:r>
      <w:r>
        <w:rPr/>
        <w:t>performance.</w:t>
      </w:r>
      <w:r>
        <w:rPr>
          <w:spacing w:val="-15"/>
        </w:rPr>
        <w:t> </w:t>
      </w:r>
      <w:r>
        <w:rPr/>
        <w:t>In</w:t>
      </w:r>
      <w:r>
        <w:rPr>
          <w:spacing w:val="-15"/>
        </w:rPr>
        <w:t> </w:t>
      </w:r>
      <w:r>
        <w:rPr/>
        <w:t>this</w:t>
      </w:r>
      <w:r>
        <w:rPr>
          <w:spacing w:val="-15"/>
        </w:rPr>
        <w:t> </w:t>
      </w:r>
      <w:r>
        <w:rPr/>
        <w:t>case,</w:t>
      </w:r>
      <w:r>
        <w:rPr>
          <w:spacing w:val="-15"/>
        </w:rPr>
        <w:t> </w:t>
      </w:r>
      <w:r>
        <w:rPr/>
        <w:t>based on</w:t>
      </w:r>
      <w:r>
        <w:rPr>
          <w:spacing w:val="-3"/>
        </w:rPr>
        <w:t> </w:t>
      </w:r>
      <w:r>
        <w:rPr/>
        <w:t>Somalia's</w:t>
      </w:r>
      <w:r>
        <w:rPr>
          <w:spacing w:val="-3"/>
        </w:rPr>
        <w:t> </w:t>
      </w:r>
      <w:r>
        <w:rPr/>
        <w:t>commercial</w:t>
      </w:r>
      <w:r>
        <w:rPr>
          <w:spacing w:val="-1"/>
        </w:rPr>
        <w:t> </w:t>
      </w:r>
      <w:r>
        <w:rPr/>
        <w:t>banks,</w:t>
      </w:r>
      <w:r>
        <w:rPr>
          <w:spacing w:val="-3"/>
        </w:rPr>
        <w:t> </w:t>
      </w:r>
      <w:r>
        <w:rPr/>
        <w:t>the</w:t>
      </w:r>
      <w:r>
        <w:rPr>
          <w:spacing w:val="-4"/>
        </w:rPr>
        <w:t> </w:t>
      </w:r>
      <w:r>
        <w:rPr/>
        <w:t>statistical</w:t>
      </w:r>
      <w:r>
        <w:rPr>
          <w:spacing w:val="-3"/>
        </w:rPr>
        <w:t> </w:t>
      </w:r>
      <w:r>
        <w:rPr/>
        <w:t>findings</w:t>
      </w:r>
      <w:r>
        <w:rPr>
          <w:spacing w:val="-3"/>
        </w:rPr>
        <w:t> </w:t>
      </w:r>
      <w:r>
        <w:rPr/>
        <w:t>are</w:t>
      </w:r>
      <w:r>
        <w:rPr>
          <w:spacing w:val="-4"/>
        </w:rPr>
        <w:t> </w:t>
      </w:r>
      <w:r>
        <w:rPr/>
        <w:t>reliable.</w:t>
      </w:r>
      <w:r>
        <w:rPr>
          <w:spacing w:val="-3"/>
        </w:rPr>
        <w:t> </w:t>
      </w:r>
      <w:r>
        <w:rPr/>
        <w:t>Future</w:t>
      </w:r>
      <w:r>
        <w:rPr>
          <w:spacing w:val="-5"/>
        </w:rPr>
        <w:t> </w:t>
      </w:r>
      <w:r>
        <w:rPr/>
        <w:t>research</w:t>
      </w:r>
      <w:r>
        <w:rPr>
          <w:spacing w:val="-3"/>
        </w:rPr>
        <w:t> </w:t>
      </w:r>
      <w:r>
        <w:rPr/>
        <w:t>are</w:t>
      </w:r>
      <w:r>
        <w:rPr>
          <w:spacing w:val="-5"/>
        </w:rPr>
        <w:t> </w:t>
      </w:r>
      <w:r>
        <w:rPr/>
        <w:t>advised</w:t>
      </w:r>
      <w:r>
        <w:rPr>
          <w:spacing w:val="-3"/>
        </w:rPr>
        <w:t> </w:t>
      </w:r>
      <w:r>
        <w:rPr/>
        <w:t>to look into several FTP-related industries, including hotels, hospitals, transport, or other industries, using a different or larger sample. These businesses' numerous facets are covered by fintech, including blockchain, bitcoin, and peer-to-peer business models. Future research might look into investigating these technologies and how they affect how well organizations work.</w:t>
      </w:r>
    </w:p>
    <w:p>
      <w:pPr>
        <w:pStyle w:val="BodyText"/>
        <w:spacing w:line="480" w:lineRule="auto"/>
        <w:ind w:left="653" w:right="1107"/>
        <w:jc w:val="both"/>
      </w:pPr>
      <w:r>
        <w:rPr/>
        <w:t>Additionally, we will only use a small sample due to the restricted access to bank personnel and consumers. Future studies may</w:t>
      </w:r>
      <w:r>
        <w:rPr>
          <w:spacing w:val="-1"/>
        </w:rPr>
        <w:t> </w:t>
      </w:r>
      <w:r>
        <w:rPr/>
        <w:t>benefit from access to a bigger data sample size from researchers who have personal relationships with bank personnel and customers, and the findings may</w:t>
      </w:r>
      <w:r>
        <w:rPr>
          <w:spacing w:val="-1"/>
        </w:rPr>
        <w:t> </w:t>
      </w:r>
      <w:r>
        <w:rPr/>
        <w:t>differ from those of this study</w:t>
      </w:r>
    </w:p>
    <w:p>
      <w:pPr>
        <w:pStyle w:val="BodyText"/>
        <w:spacing w:after="0" w:line="480" w:lineRule="auto"/>
        <w:jc w:val="both"/>
        <w:sectPr>
          <w:footerReference w:type="default" r:id="rId23"/>
          <w:pgSz w:w="12240" w:h="15840"/>
          <w:pgMar w:header="0" w:footer="1051" w:top="1300" w:bottom="1240" w:left="720" w:right="360"/>
        </w:sectPr>
      </w:pPr>
    </w:p>
    <w:p>
      <w:pPr>
        <w:spacing w:before="60"/>
        <w:ind w:left="1840" w:right="2517" w:firstLine="0"/>
        <w:jc w:val="center"/>
        <w:rPr>
          <w:b/>
          <w:sz w:val="24"/>
        </w:rPr>
      </w:pPr>
      <w:r>
        <w:rPr>
          <w:b/>
          <w:sz w:val="24"/>
        </w:rPr>
        <w:t>Chapter</w:t>
      </w:r>
      <w:r>
        <w:rPr>
          <w:b/>
          <w:spacing w:val="-10"/>
          <w:sz w:val="24"/>
        </w:rPr>
        <w:t> </w:t>
      </w:r>
      <w:r>
        <w:rPr>
          <w:b/>
          <w:spacing w:val="-5"/>
          <w:sz w:val="24"/>
        </w:rPr>
        <w:t>4:</w:t>
      </w:r>
    </w:p>
    <w:p>
      <w:pPr>
        <w:pStyle w:val="BodyText"/>
        <w:spacing w:before="158"/>
        <w:rPr>
          <w:b/>
        </w:rPr>
      </w:pPr>
    </w:p>
    <w:p>
      <w:pPr>
        <w:pStyle w:val="Heading3"/>
        <w:ind w:left="1840" w:right="2521"/>
      </w:pPr>
      <w:r>
        <w:rPr/>
        <w:t>RESULTS</w:t>
      </w:r>
      <w:r>
        <w:rPr>
          <w:spacing w:val="-15"/>
        </w:rPr>
        <w:t> </w:t>
      </w:r>
      <w:r>
        <w:rPr/>
        <w:t>/</w:t>
      </w:r>
      <w:r>
        <w:rPr>
          <w:spacing w:val="-12"/>
        </w:rPr>
        <w:t> </w:t>
      </w:r>
      <w:r>
        <w:rPr/>
        <w:t>FINDINGS</w:t>
      </w:r>
      <w:r>
        <w:rPr>
          <w:spacing w:val="-16"/>
        </w:rPr>
        <w:t> </w:t>
      </w:r>
      <w:r>
        <w:rPr/>
        <w:t>AND</w:t>
      </w:r>
      <w:r>
        <w:rPr>
          <w:spacing w:val="-9"/>
        </w:rPr>
        <w:t> </w:t>
      </w:r>
      <w:r>
        <w:rPr>
          <w:spacing w:val="-2"/>
        </w:rPr>
        <w:t>DISCUSSION</w:t>
      </w:r>
    </w:p>
    <w:p>
      <w:pPr>
        <w:pStyle w:val="BodyText"/>
        <w:rPr>
          <w:b/>
        </w:rPr>
      </w:pPr>
    </w:p>
    <w:p>
      <w:pPr>
        <w:pStyle w:val="BodyText"/>
        <w:rPr>
          <w:b/>
        </w:rPr>
      </w:pPr>
    </w:p>
    <w:p>
      <w:pPr>
        <w:pStyle w:val="BodyText"/>
        <w:rPr>
          <w:b/>
        </w:rPr>
      </w:pPr>
    </w:p>
    <w:p>
      <w:pPr>
        <w:pStyle w:val="BodyText"/>
        <w:spacing w:before="46"/>
        <w:rPr>
          <w:b/>
        </w:rPr>
      </w:pPr>
    </w:p>
    <w:p>
      <w:pPr>
        <w:pStyle w:val="Heading4"/>
        <w:numPr>
          <w:ilvl w:val="1"/>
          <w:numId w:val="8"/>
        </w:numPr>
        <w:tabs>
          <w:tab w:pos="400" w:val="left" w:leader="none"/>
        </w:tabs>
        <w:spacing w:line="240" w:lineRule="auto" w:before="0" w:after="0"/>
        <w:ind w:left="400" w:right="0" w:hanging="360"/>
        <w:jc w:val="both"/>
      </w:pPr>
      <w:r>
        <w:rPr>
          <w:spacing w:val="-2"/>
        </w:rPr>
        <w:t>Introduction</w:t>
      </w:r>
    </w:p>
    <w:p>
      <w:pPr>
        <w:pStyle w:val="BodyText"/>
        <w:spacing w:before="158"/>
        <w:rPr>
          <w:b/>
        </w:rPr>
      </w:pPr>
    </w:p>
    <w:p>
      <w:pPr>
        <w:pStyle w:val="BodyText"/>
        <w:spacing w:line="480" w:lineRule="auto" w:before="1"/>
        <w:ind w:left="40" w:right="718"/>
        <w:jc w:val="both"/>
      </w:pPr>
      <w:r>
        <w:rPr/>
        <w:t>This chapter presents the results of the study on the impact of financial technology (FinTech) on the performance</w:t>
      </w:r>
      <w:r>
        <w:rPr>
          <w:spacing w:val="-4"/>
        </w:rPr>
        <w:t> </w:t>
      </w:r>
      <w:r>
        <w:rPr/>
        <w:t>of</w:t>
      </w:r>
      <w:r>
        <w:rPr>
          <w:spacing w:val="-2"/>
        </w:rPr>
        <w:t> </w:t>
      </w:r>
      <w:r>
        <w:rPr/>
        <w:t>commercial</w:t>
      </w:r>
      <w:r>
        <w:rPr>
          <w:spacing w:val="-5"/>
        </w:rPr>
        <w:t> </w:t>
      </w:r>
      <w:r>
        <w:rPr/>
        <w:t>banks</w:t>
      </w:r>
      <w:r>
        <w:rPr>
          <w:spacing w:val="-5"/>
        </w:rPr>
        <w:t> </w:t>
      </w:r>
      <w:r>
        <w:rPr/>
        <w:t>in</w:t>
      </w:r>
      <w:r>
        <w:rPr>
          <w:spacing w:val="-4"/>
        </w:rPr>
        <w:t> </w:t>
      </w:r>
      <w:r>
        <w:rPr/>
        <w:t>Mogadishu,</w:t>
      </w:r>
      <w:r>
        <w:rPr>
          <w:spacing w:val="-2"/>
        </w:rPr>
        <w:t> </w:t>
      </w:r>
      <w:r>
        <w:rPr/>
        <w:t>Somalia.</w:t>
      </w:r>
      <w:r>
        <w:rPr>
          <w:spacing w:val="-10"/>
        </w:rPr>
        <w:t> </w:t>
      </w:r>
      <w:r>
        <w:rPr/>
        <w:t>The</w:t>
      </w:r>
      <w:r>
        <w:rPr>
          <w:spacing w:val="-6"/>
        </w:rPr>
        <w:t> </w:t>
      </w:r>
      <w:r>
        <w:rPr/>
        <w:t>data</w:t>
      </w:r>
      <w:r>
        <w:rPr>
          <w:spacing w:val="-6"/>
        </w:rPr>
        <w:t> </w:t>
      </w:r>
      <w:r>
        <w:rPr/>
        <w:t>collected</w:t>
      </w:r>
      <w:r>
        <w:rPr>
          <w:spacing w:val="-5"/>
        </w:rPr>
        <w:t> </w:t>
      </w:r>
      <w:r>
        <w:rPr/>
        <w:t>for</w:t>
      </w:r>
      <w:r>
        <w:rPr>
          <w:spacing w:val="-4"/>
        </w:rPr>
        <w:t> </w:t>
      </w:r>
      <w:r>
        <w:rPr/>
        <w:t>the</w:t>
      </w:r>
      <w:r>
        <w:rPr>
          <w:spacing w:val="-5"/>
        </w:rPr>
        <w:t> </w:t>
      </w:r>
      <w:r>
        <w:rPr/>
        <w:t>study</w:t>
      </w:r>
      <w:r>
        <w:rPr>
          <w:spacing w:val="-4"/>
        </w:rPr>
        <w:t> </w:t>
      </w:r>
      <w:r>
        <w:rPr/>
        <w:t>will</w:t>
      </w:r>
      <w:r>
        <w:rPr>
          <w:spacing w:val="-4"/>
        </w:rPr>
        <w:t> </w:t>
      </w:r>
      <w:r>
        <w:rPr/>
        <w:t>be</w:t>
      </w:r>
      <w:r>
        <w:rPr>
          <w:spacing w:val="-4"/>
        </w:rPr>
        <w:t> </w:t>
      </w:r>
      <w:r>
        <w:rPr/>
        <w:t>presented in a logical manner, utilizing descriptive statistical tools such as tables and graphs to illustrate the main variables of interest. Each table or graph will be accompanied by a brief description to facilitate understanding. If necessary, inferential statistical tools will be utilized for hypothesis testing and further analysis. The interpretation of the final results will be provided, followed by a discussion that summarizes the</w:t>
      </w:r>
      <w:r>
        <w:rPr>
          <w:spacing w:val="-8"/>
        </w:rPr>
        <w:t> </w:t>
      </w:r>
      <w:r>
        <w:rPr/>
        <w:t>key</w:t>
      </w:r>
      <w:r>
        <w:rPr>
          <w:spacing w:val="-6"/>
        </w:rPr>
        <w:t> </w:t>
      </w:r>
      <w:r>
        <w:rPr/>
        <w:t>findings</w:t>
      </w:r>
      <w:r>
        <w:rPr>
          <w:spacing w:val="-7"/>
        </w:rPr>
        <w:t> </w:t>
      </w:r>
      <w:r>
        <w:rPr/>
        <w:t>and</w:t>
      </w:r>
      <w:r>
        <w:rPr>
          <w:spacing w:val="-6"/>
        </w:rPr>
        <w:t> </w:t>
      </w:r>
      <w:r>
        <w:rPr/>
        <w:t>compares</w:t>
      </w:r>
      <w:r>
        <w:rPr>
          <w:spacing w:val="-7"/>
        </w:rPr>
        <w:t> </w:t>
      </w:r>
      <w:r>
        <w:rPr/>
        <w:t>them</w:t>
      </w:r>
      <w:r>
        <w:rPr>
          <w:spacing w:val="-6"/>
        </w:rPr>
        <w:t> </w:t>
      </w:r>
      <w:r>
        <w:rPr/>
        <w:t>with</w:t>
      </w:r>
      <w:r>
        <w:rPr>
          <w:spacing w:val="-7"/>
        </w:rPr>
        <w:t> </w:t>
      </w:r>
      <w:r>
        <w:rPr/>
        <w:t>the</w:t>
      </w:r>
      <w:r>
        <w:rPr>
          <w:spacing w:val="-7"/>
        </w:rPr>
        <w:t> </w:t>
      </w:r>
      <w:r>
        <w:rPr/>
        <w:t>existing</w:t>
      </w:r>
      <w:r>
        <w:rPr>
          <w:spacing w:val="-7"/>
        </w:rPr>
        <w:t> </w:t>
      </w:r>
      <w:r>
        <w:rPr/>
        <w:t>literature,</w:t>
      </w:r>
      <w:r>
        <w:rPr>
          <w:spacing w:val="-6"/>
        </w:rPr>
        <w:t> </w:t>
      </w:r>
      <w:r>
        <w:rPr/>
        <w:t>explaining</w:t>
      </w:r>
      <w:r>
        <w:rPr>
          <w:spacing w:val="-7"/>
        </w:rPr>
        <w:t> </w:t>
      </w:r>
      <w:r>
        <w:rPr/>
        <w:t>any</w:t>
      </w:r>
      <w:r>
        <w:rPr>
          <w:spacing w:val="-7"/>
        </w:rPr>
        <w:t> </w:t>
      </w:r>
      <w:r>
        <w:rPr/>
        <w:t>discrepancies</w:t>
      </w:r>
      <w:r>
        <w:rPr>
          <w:spacing w:val="-6"/>
        </w:rPr>
        <w:t> </w:t>
      </w:r>
      <w:r>
        <w:rPr/>
        <w:t>or</w:t>
      </w:r>
      <w:r>
        <w:rPr>
          <w:spacing w:val="-7"/>
        </w:rPr>
        <w:t> </w:t>
      </w:r>
      <w:r>
        <w:rPr>
          <w:spacing w:val="-2"/>
        </w:rPr>
        <w:t>divergences.</w:t>
      </w:r>
    </w:p>
    <w:p>
      <w:pPr>
        <w:pStyle w:val="Heading4"/>
        <w:numPr>
          <w:ilvl w:val="1"/>
          <w:numId w:val="8"/>
        </w:numPr>
        <w:tabs>
          <w:tab w:pos="400" w:val="left" w:leader="none"/>
        </w:tabs>
        <w:spacing w:line="240" w:lineRule="auto" w:before="161" w:after="0"/>
        <w:ind w:left="400" w:right="0" w:hanging="360"/>
        <w:jc w:val="both"/>
      </w:pPr>
      <w:r>
        <w:rPr/>
        <w:t>Presentation</w:t>
      </w:r>
      <w:r>
        <w:rPr>
          <w:spacing w:val="-5"/>
        </w:rPr>
        <w:t> </w:t>
      </w:r>
      <w:r>
        <w:rPr/>
        <w:t>of</w:t>
      </w:r>
      <w:r>
        <w:rPr>
          <w:spacing w:val="-4"/>
        </w:rPr>
        <w:t> Data</w:t>
      </w:r>
    </w:p>
    <w:p>
      <w:pPr>
        <w:pStyle w:val="BodyText"/>
        <w:spacing w:before="159"/>
        <w:rPr>
          <w:b/>
        </w:rPr>
      </w:pPr>
    </w:p>
    <w:p>
      <w:pPr>
        <w:pStyle w:val="BodyText"/>
        <w:spacing w:line="480" w:lineRule="auto"/>
        <w:ind w:left="40" w:right="714"/>
        <w:jc w:val="both"/>
      </w:pPr>
      <w:r>
        <w:rPr/>
        <w:t>The</w:t>
      </w:r>
      <w:r>
        <w:rPr>
          <w:spacing w:val="-11"/>
        </w:rPr>
        <w:t> </w:t>
      </w:r>
      <w:r>
        <w:rPr/>
        <w:t>target</w:t>
      </w:r>
      <w:r>
        <w:rPr>
          <w:spacing w:val="-9"/>
        </w:rPr>
        <w:t> </w:t>
      </w:r>
      <w:r>
        <w:rPr/>
        <w:t>population</w:t>
      </w:r>
      <w:r>
        <w:rPr>
          <w:spacing w:val="-9"/>
        </w:rPr>
        <w:t> </w:t>
      </w:r>
      <w:r>
        <w:rPr/>
        <w:t>refers</w:t>
      </w:r>
      <w:r>
        <w:rPr>
          <w:spacing w:val="-10"/>
        </w:rPr>
        <w:t> </w:t>
      </w:r>
      <w:r>
        <w:rPr/>
        <w:t>to</w:t>
      </w:r>
      <w:r>
        <w:rPr>
          <w:spacing w:val="-9"/>
        </w:rPr>
        <w:t> </w:t>
      </w:r>
      <w:r>
        <w:rPr/>
        <w:t>the</w:t>
      </w:r>
      <w:r>
        <w:rPr>
          <w:spacing w:val="-10"/>
        </w:rPr>
        <w:t> </w:t>
      </w:r>
      <w:r>
        <w:rPr/>
        <w:t>population</w:t>
      </w:r>
      <w:r>
        <w:rPr>
          <w:spacing w:val="-9"/>
        </w:rPr>
        <w:t> </w:t>
      </w:r>
      <w:r>
        <w:rPr/>
        <w:t>to</w:t>
      </w:r>
      <w:r>
        <w:rPr>
          <w:spacing w:val="-9"/>
        </w:rPr>
        <w:t> </w:t>
      </w:r>
      <w:r>
        <w:rPr/>
        <w:t>which</w:t>
      </w:r>
      <w:r>
        <w:rPr>
          <w:spacing w:val="-10"/>
        </w:rPr>
        <w:t> </w:t>
      </w:r>
      <w:r>
        <w:rPr/>
        <w:t>the</w:t>
      </w:r>
      <w:r>
        <w:rPr>
          <w:spacing w:val="-10"/>
        </w:rPr>
        <w:t> </w:t>
      </w:r>
      <w:r>
        <w:rPr/>
        <w:t>researcher</w:t>
      </w:r>
      <w:r>
        <w:rPr>
          <w:spacing w:val="-8"/>
        </w:rPr>
        <w:t> </w:t>
      </w:r>
      <w:r>
        <w:rPr/>
        <w:t>intends</w:t>
      </w:r>
      <w:r>
        <w:rPr>
          <w:spacing w:val="-9"/>
        </w:rPr>
        <w:t> </w:t>
      </w:r>
      <w:r>
        <w:rPr/>
        <w:t>to</w:t>
      </w:r>
      <w:r>
        <w:rPr>
          <w:spacing w:val="-9"/>
        </w:rPr>
        <w:t> </w:t>
      </w:r>
      <w:r>
        <w:rPr/>
        <w:t>generalize</w:t>
      </w:r>
      <w:r>
        <w:rPr>
          <w:spacing w:val="-11"/>
        </w:rPr>
        <w:t> </w:t>
      </w:r>
      <w:r>
        <w:rPr/>
        <w:t>the</w:t>
      </w:r>
      <w:r>
        <w:rPr>
          <w:spacing w:val="-10"/>
        </w:rPr>
        <w:t> </w:t>
      </w:r>
      <w:r>
        <w:rPr/>
        <w:t>study's</w:t>
      </w:r>
      <w:r>
        <w:rPr>
          <w:spacing w:val="-7"/>
        </w:rPr>
        <w:t> </w:t>
      </w:r>
      <w:r>
        <w:rPr/>
        <w:t>results. In this study, the target population consists of users, including customers and employees, from various commercial</w:t>
      </w:r>
      <w:r>
        <w:rPr>
          <w:spacing w:val="-15"/>
        </w:rPr>
        <w:t> </w:t>
      </w:r>
      <w:r>
        <w:rPr/>
        <w:t>banks</w:t>
      </w:r>
      <w:r>
        <w:rPr>
          <w:spacing w:val="-15"/>
        </w:rPr>
        <w:t> </w:t>
      </w:r>
      <w:r>
        <w:rPr/>
        <w:t>operating</w:t>
      </w:r>
      <w:r>
        <w:rPr>
          <w:spacing w:val="-15"/>
        </w:rPr>
        <w:t> </w:t>
      </w:r>
      <w:r>
        <w:rPr/>
        <w:t>in</w:t>
      </w:r>
      <w:r>
        <w:rPr>
          <w:spacing w:val="-15"/>
        </w:rPr>
        <w:t> </w:t>
      </w:r>
      <w:r>
        <w:rPr/>
        <w:t>Somalia.</w:t>
      </w:r>
      <w:r>
        <w:rPr>
          <w:spacing w:val="-15"/>
        </w:rPr>
        <w:t> </w:t>
      </w:r>
      <w:r>
        <w:rPr/>
        <w:t>The</w:t>
      </w:r>
      <w:r>
        <w:rPr>
          <w:spacing w:val="-15"/>
        </w:rPr>
        <w:t> </w:t>
      </w:r>
      <w:r>
        <w:rPr/>
        <w:t>total</w:t>
      </w:r>
      <w:r>
        <w:rPr>
          <w:spacing w:val="-15"/>
        </w:rPr>
        <w:t> </w:t>
      </w:r>
      <w:r>
        <w:rPr/>
        <w:t>population</w:t>
      </w:r>
      <w:r>
        <w:rPr>
          <w:spacing w:val="-15"/>
        </w:rPr>
        <w:t> </w:t>
      </w:r>
      <w:r>
        <w:rPr/>
        <w:t>within</w:t>
      </w:r>
      <w:r>
        <w:rPr>
          <w:spacing w:val="-15"/>
        </w:rPr>
        <w:t> </w:t>
      </w:r>
      <w:r>
        <w:rPr/>
        <w:t>this</w:t>
      </w:r>
      <w:r>
        <w:rPr>
          <w:spacing w:val="-15"/>
        </w:rPr>
        <w:t> </w:t>
      </w:r>
      <w:r>
        <w:rPr/>
        <w:t>target</w:t>
      </w:r>
      <w:r>
        <w:rPr>
          <w:spacing w:val="-15"/>
        </w:rPr>
        <w:t> </w:t>
      </w:r>
      <w:r>
        <w:rPr/>
        <w:t>group</w:t>
      </w:r>
      <w:r>
        <w:rPr>
          <w:spacing w:val="-15"/>
        </w:rPr>
        <w:t> </w:t>
      </w:r>
      <w:r>
        <w:rPr/>
        <w:t>is</w:t>
      </w:r>
      <w:r>
        <w:rPr>
          <w:spacing w:val="-15"/>
        </w:rPr>
        <w:t> </w:t>
      </w:r>
      <w:r>
        <w:rPr/>
        <w:t>265</w:t>
      </w:r>
      <w:r>
        <w:rPr>
          <w:spacing w:val="-15"/>
        </w:rPr>
        <w:t> </w:t>
      </w:r>
      <w:r>
        <w:rPr/>
        <w:t>individuals.</w:t>
      </w:r>
      <w:r>
        <w:rPr>
          <w:spacing w:val="-15"/>
        </w:rPr>
        <w:t> </w:t>
      </w:r>
      <w:r>
        <w:rPr/>
        <w:t>From this population, a sample size of 159 respondents will be selected using Slovene's formula for sample-size determination. The formula takes into account the desired confidence level (5%) and the target population size (265), resulting in a sample size of 159 respondents.</w:t>
      </w:r>
    </w:p>
    <w:p>
      <w:pPr>
        <w:pStyle w:val="BodyText"/>
      </w:pPr>
    </w:p>
    <w:p>
      <w:pPr>
        <w:pStyle w:val="BodyText"/>
      </w:pPr>
    </w:p>
    <w:p>
      <w:pPr>
        <w:pStyle w:val="BodyText"/>
        <w:spacing w:before="47"/>
      </w:pPr>
    </w:p>
    <w:p>
      <w:pPr>
        <w:pStyle w:val="Heading4"/>
        <w:numPr>
          <w:ilvl w:val="1"/>
          <w:numId w:val="8"/>
        </w:numPr>
        <w:tabs>
          <w:tab w:pos="400" w:val="left" w:leader="none"/>
        </w:tabs>
        <w:spacing w:line="240" w:lineRule="auto" w:before="0" w:after="0"/>
        <w:ind w:left="400" w:right="0" w:hanging="360"/>
        <w:jc w:val="both"/>
      </w:pPr>
      <w:r>
        <w:rPr/>
        <w:t>Descriptive</w:t>
      </w:r>
      <w:r>
        <w:rPr>
          <w:spacing w:val="-6"/>
        </w:rPr>
        <w:t> </w:t>
      </w:r>
      <w:r>
        <w:rPr>
          <w:spacing w:val="-2"/>
        </w:rPr>
        <w:t>statistics</w:t>
      </w:r>
    </w:p>
    <w:p>
      <w:pPr>
        <w:pStyle w:val="Heading4"/>
        <w:spacing w:after="0" w:line="240" w:lineRule="auto"/>
        <w:jc w:val="both"/>
        <w:sectPr>
          <w:footerReference w:type="default" r:id="rId24"/>
          <w:pgSz w:w="12240" w:h="15840"/>
          <w:pgMar w:header="0" w:footer="1027" w:top="1300" w:bottom="1220" w:left="720" w:right="360"/>
          <w:pgNumType w:start="1"/>
        </w:sectPr>
      </w:pPr>
    </w:p>
    <w:p>
      <w:pPr>
        <w:pStyle w:val="BodyText"/>
        <w:spacing w:line="480" w:lineRule="auto" w:before="60"/>
        <w:ind w:left="40" w:right="717"/>
        <w:jc w:val="both"/>
      </w:pPr>
      <w:r>
        <w:rPr/>
        <w:t>Table</w:t>
      </w:r>
      <w:r>
        <w:rPr>
          <w:spacing w:val="-8"/>
        </w:rPr>
        <w:t> </w:t>
      </w:r>
      <w:r>
        <w:rPr/>
        <w:t>4.1</w:t>
      </w:r>
      <w:r>
        <w:rPr>
          <w:spacing w:val="-8"/>
        </w:rPr>
        <w:t> </w:t>
      </w:r>
      <w:r>
        <w:rPr/>
        <w:t>displays</w:t>
      </w:r>
      <w:r>
        <w:rPr>
          <w:spacing w:val="-8"/>
        </w:rPr>
        <w:t> </w:t>
      </w:r>
      <w:r>
        <w:rPr/>
        <w:t>the</w:t>
      </w:r>
      <w:r>
        <w:rPr>
          <w:spacing w:val="-8"/>
        </w:rPr>
        <w:t> </w:t>
      </w:r>
      <w:r>
        <w:rPr/>
        <w:t>key</w:t>
      </w:r>
      <w:r>
        <w:rPr>
          <w:spacing w:val="-8"/>
        </w:rPr>
        <w:t> </w:t>
      </w:r>
      <w:r>
        <w:rPr/>
        <w:t>statistical</w:t>
      </w:r>
      <w:r>
        <w:rPr>
          <w:spacing w:val="-7"/>
        </w:rPr>
        <w:t> </w:t>
      </w:r>
      <w:r>
        <w:rPr/>
        <w:t>characteristics</w:t>
      </w:r>
      <w:r>
        <w:rPr>
          <w:spacing w:val="-8"/>
        </w:rPr>
        <w:t> </w:t>
      </w:r>
      <w:r>
        <w:rPr/>
        <w:t>of</w:t>
      </w:r>
      <w:r>
        <w:rPr>
          <w:spacing w:val="-9"/>
        </w:rPr>
        <w:t> </w:t>
      </w:r>
      <w:r>
        <w:rPr/>
        <w:t>the</w:t>
      </w:r>
      <w:r>
        <w:rPr>
          <w:spacing w:val="-8"/>
        </w:rPr>
        <w:t> </w:t>
      </w:r>
      <w:r>
        <w:rPr/>
        <w:t>variables</w:t>
      </w:r>
      <w:r>
        <w:rPr>
          <w:spacing w:val="-8"/>
        </w:rPr>
        <w:t> </w:t>
      </w:r>
      <w:r>
        <w:rPr/>
        <w:t>examined</w:t>
      </w:r>
      <w:r>
        <w:rPr>
          <w:spacing w:val="-8"/>
        </w:rPr>
        <w:t> </w:t>
      </w:r>
      <w:r>
        <w:rPr/>
        <w:t>in</w:t>
      </w:r>
      <w:r>
        <w:rPr>
          <w:spacing w:val="-7"/>
        </w:rPr>
        <w:t> </w:t>
      </w:r>
      <w:r>
        <w:rPr/>
        <w:t>the</w:t>
      </w:r>
      <w:r>
        <w:rPr>
          <w:spacing w:val="-8"/>
        </w:rPr>
        <w:t> </w:t>
      </w:r>
      <w:r>
        <w:rPr/>
        <w:t>study.</w:t>
      </w:r>
      <w:r>
        <w:rPr>
          <w:spacing w:val="-13"/>
        </w:rPr>
        <w:t> </w:t>
      </w:r>
      <w:r>
        <w:rPr/>
        <w:t>The</w:t>
      </w:r>
      <w:r>
        <w:rPr>
          <w:spacing w:val="-9"/>
        </w:rPr>
        <w:t> </w:t>
      </w:r>
      <w:r>
        <w:rPr/>
        <w:t>findings</w:t>
      </w:r>
      <w:r>
        <w:rPr>
          <w:spacing w:val="-8"/>
        </w:rPr>
        <w:t> </w:t>
      </w:r>
      <w:r>
        <w:rPr/>
        <w:t>from Table 4.1 reveal that the average value of the dependent variable, commercial bank performance (ROA), is 0.010,</w:t>
      </w:r>
      <w:r>
        <w:rPr>
          <w:spacing w:val="-11"/>
        </w:rPr>
        <w:t> </w:t>
      </w:r>
      <w:r>
        <w:rPr/>
        <w:t>accompanied</w:t>
      </w:r>
      <w:r>
        <w:rPr>
          <w:spacing w:val="-11"/>
        </w:rPr>
        <w:t> </w:t>
      </w:r>
      <w:r>
        <w:rPr/>
        <w:t>by</w:t>
      </w:r>
      <w:r>
        <w:rPr>
          <w:spacing w:val="-11"/>
        </w:rPr>
        <w:t> </w:t>
      </w:r>
      <w:r>
        <w:rPr/>
        <w:t>a</w:t>
      </w:r>
      <w:r>
        <w:rPr>
          <w:spacing w:val="-9"/>
        </w:rPr>
        <w:t> </w:t>
      </w:r>
      <w:r>
        <w:rPr/>
        <w:t>standard</w:t>
      </w:r>
      <w:r>
        <w:rPr>
          <w:spacing w:val="-11"/>
        </w:rPr>
        <w:t> </w:t>
      </w:r>
      <w:r>
        <w:rPr/>
        <w:t>deviation</w:t>
      </w:r>
      <w:r>
        <w:rPr>
          <w:spacing w:val="-10"/>
        </w:rPr>
        <w:t> </w:t>
      </w:r>
      <w:r>
        <w:rPr/>
        <w:t>of</w:t>
      </w:r>
      <w:r>
        <w:rPr>
          <w:spacing w:val="-11"/>
        </w:rPr>
        <w:t> </w:t>
      </w:r>
      <w:r>
        <w:rPr/>
        <w:t>0.003.</w:t>
      </w:r>
      <w:r>
        <w:rPr>
          <w:spacing w:val="-15"/>
        </w:rPr>
        <w:t> </w:t>
      </w:r>
      <w:r>
        <w:rPr/>
        <w:t>These</w:t>
      </w:r>
      <w:r>
        <w:rPr>
          <w:spacing w:val="-9"/>
        </w:rPr>
        <w:t> </w:t>
      </w:r>
      <w:r>
        <w:rPr/>
        <w:t>results</w:t>
      </w:r>
      <w:r>
        <w:rPr>
          <w:spacing w:val="-10"/>
        </w:rPr>
        <w:t> </w:t>
      </w:r>
      <w:r>
        <w:rPr/>
        <w:t>indicate</w:t>
      </w:r>
      <w:r>
        <w:rPr>
          <w:spacing w:val="-9"/>
        </w:rPr>
        <w:t> </w:t>
      </w:r>
      <w:r>
        <w:rPr/>
        <w:t>notable</w:t>
      </w:r>
      <w:r>
        <w:rPr>
          <w:spacing w:val="-12"/>
        </w:rPr>
        <w:t> </w:t>
      </w:r>
      <w:r>
        <w:rPr/>
        <w:t>variations</w:t>
      </w:r>
      <w:r>
        <w:rPr>
          <w:spacing w:val="-10"/>
        </w:rPr>
        <w:t> </w:t>
      </w:r>
      <w:r>
        <w:rPr/>
        <w:t>in</w:t>
      </w:r>
      <w:r>
        <w:rPr>
          <w:spacing w:val="-10"/>
        </w:rPr>
        <w:t> </w:t>
      </w:r>
      <w:r>
        <w:rPr/>
        <w:t>profitability among different bank branches.</w:t>
      </w:r>
      <w:r>
        <w:rPr>
          <w:spacing w:val="-10"/>
        </w:rPr>
        <w:t> </w:t>
      </w:r>
      <w:r>
        <w:rPr/>
        <w:t>As for the independent variable, the mean of the FinTech investment index (FinTech) is 0.004, with a standard deviation of 0.004. This suggests significant differences in FinTech investments within commercial banks.</w:t>
      </w:r>
      <w:r>
        <w:rPr>
          <w:spacing w:val="-3"/>
        </w:rPr>
        <w:t> </w:t>
      </w:r>
      <w:r>
        <w:rPr/>
        <w:t>These variations can be attributed to two primary factors. Firstly, the rapid development of FinTech in recent years has prompted banks to increase their investments in different periods significantly.</w:t>
      </w:r>
    </w:p>
    <w:p>
      <w:pPr>
        <w:pStyle w:val="BodyText"/>
        <w:spacing w:line="480" w:lineRule="auto" w:before="159"/>
        <w:ind w:left="40" w:right="719"/>
        <w:jc w:val="both"/>
      </w:pPr>
      <w:r>
        <w:rPr/>
        <w:t>Secondly,</w:t>
      </w:r>
      <w:r>
        <w:rPr>
          <w:spacing w:val="-7"/>
        </w:rPr>
        <w:t> </w:t>
      </w:r>
      <w:r>
        <w:rPr/>
        <w:t>another</w:t>
      </w:r>
      <w:r>
        <w:rPr>
          <w:spacing w:val="-8"/>
        </w:rPr>
        <w:t> </w:t>
      </w:r>
      <w:r>
        <w:rPr/>
        <w:t>contributing</w:t>
      </w:r>
      <w:r>
        <w:rPr>
          <w:spacing w:val="-7"/>
        </w:rPr>
        <w:t> </w:t>
      </w:r>
      <w:r>
        <w:rPr/>
        <w:t>factor</w:t>
      </w:r>
      <w:r>
        <w:rPr>
          <w:spacing w:val="-7"/>
        </w:rPr>
        <w:t> </w:t>
      </w:r>
      <w:r>
        <w:rPr/>
        <w:t>to</w:t>
      </w:r>
      <w:r>
        <w:rPr>
          <w:spacing w:val="-6"/>
        </w:rPr>
        <w:t> </w:t>
      </w:r>
      <w:r>
        <w:rPr/>
        <w:t>these</w:t>
      </w:r>
      <w:r>
        <w:rPr>
          <w:spacing w:val="-8"/>
        </w:rPr>
        <w:t> </w:t>
      </w:r>
      <w:r>
        <w:rPr/>
        <w:t>variations</w:t>
      </w:r>
      <w:r>
        <w:rPr>
          <w:spacing w:val="-7"/>
        </w:rPr>
        <w:t> </w:t>
      </w:r>
      <w:r>
        <w:rPr/>
        <w:t>is</w:t>
      </w:r>
      <w:r>
        <w:rPr>
          <w:spacing w:val="-6"/>
        </w:rPr>
        <w:t> </w:t>
      </w:r>
      <w:r>
        <w:rPr/>
        <w:t>the</w:t>
      </w:r>
      <w:r>
        <w:rPr>
          <w:spacing w:val="-7"/>
        </w:rPr>
        <w:t> </w:t>
      </w:r>
      <w:r>
        <w:rPr/>
        <w:t>substantial</w:t>
      </w:r>
      <w:r>
        <w:rPr>
          <w:spacing w:val="-6"/>
        </w:rPr>
        <w:t> </w:t>
      </w:r>
      <w:r>
        <w:rPr/>
        <w:t>diversity</w:t>
      </w:r>
      <w:r>
        <w:rPr>
          <w:spacing w:val="-7"/>
        </w:rPr>
        <w:t> </w:t>
      </w:r>
      <w:r>
        <w:rPr/>
        <w:t>in</w:t>
      </w:r>
      <w:r>
        <w:rPr>
          <w:spacing w:val="-6"/>
        </w:rPr>
        <w:t> </w:t>
      </w:r>
      <w:r>
        <w:rPr/>
        <w:t>banks'</w:t>
      </w:r>
      <w:r>
        <w:rPr>
          <w:spacing w:val="-7"/>
        </w:rPr>
        <w:t> </w:t>
      </w:r>
      <w:r>
        <w:rPr/>
        <w:t>capital</w:t>
      </w:r>
      <w:r>
        <w:rPr>
          <w:spacing w:val="-6"/>
        </w:rPr>
        <w:t> </w:t>
      </w:r>
      <w:r>
        <w:rPr/>
        <w:t>strength, leading to significant disparities in their capacity and resources for FinTech investments. Moreover, when examining the descriptive statistics of other variables, such as asset size (SIZE), capital adequacy ratio (CORE), and liquidity level (Liquid), significant differences are observed among banks in Somalia.</w:t>
      </w:r>
    </w:p>
    <w:p>
      <w:pPr>
        <w:pStyle w:val="BodyText"/>
        <w:spacing w:before="161"/>
        <w:ind w:left="40"/>
        <w:jc w:val="both"/>
      </w:pPr>
      <w:r>
        <w:rPr/>
        <w:t>Table</w:t>
      </w:r>
      <w:r>
        <w:rPr>
          <w:spacing w:val="-7"/>
        </w:rPr>
        <w:t> </w:t>
      </w:r>
      <w:r>
        <w:rPr/>
        <w:t>4.1</w:t>
      </w:r>
      <w:r>
        <w:rPr>
          <w:spacing w:val="-6"/>
        </w:rPr>
        <w:t> </w:t>
      </w:r>
      <w:r>
        <w:rPr/>
        <w:t>Descriptive</w:t>
      </w:r>
      <w:r>
        <w:rPr>
          <w:spacing w:val="-7"/>
        </w:rPr>
        <w:t> </w:t>
      </w:r>
      <w:r>
        <w:rPr>
          <w:spacing w:val="-2"/>
        </w:rPr>
        <w:t>statistics</w:t>
      </w:r>
    </w:p>
    <w:p>
      <w:pPr>
        <w:pStyle w:val="BodyText"/>
        <w:spacing w:before="206"/>
        <w:rPr>
          <w:sz w:val="20"/>
        </w:rPr>
      </w:pPr>
    </w:p>
    <w:tbl>
      <w:tblPr>
        <w:tblW w:w="0" w:type="auto"/>
        <w:jc w:val="left"/>
        <w:tblInd w:w="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58"/>
        <w:gridCol w:w="1558"/>
        <w:gridCol w:w="1560"/>
        <w:gridCol w:w="1558"/>
        <w:gridCol w:w="1558"/>
        <w:gridCol w:w="1561"/>
      </w:tblGrid>
      <w:tr>
        <w:trPr>
          <w:trHeight w:val="554" w:hRule="atLeast"/>
        </w:trPr>
        <w:tc>
          <w:tcPr>
            <w:tcW w:w="1558" w:type="dxa"/>
          </w:tcPr>
          <w:p>
            <w:pPr>
              <w:pStyle w:val="TableParagraph"/>
              <w:spacing w:before="1"/>
              <w:rPr>
                <w:b/>
                <w:sz w:val="24"/>
              </w:rPr>
            </w:pPr>
            <w:r>
              <w:rPr>
                <w:b/>
                <w:spacing w:val="-2"/>
                <w:sz w:val="24"/>
              </w:rPr>
              <w:t>Variables</w:t>
            </w:r>
          </w:p>
        </w:tc>
        <w:tc>
          <w:tcPr>
            <w:tcW w:w="1558" w:type="dxa"/>
          </w:tcPr>
          <w:p>
            <w:pPr>
              <w:pStyle w:val="TableParagraph"/>
              <w:spacing w:before="1"/>
              <w:rPr>
                <w:b/>
                <w:sz w:val="24"/>
              </w:rPr>
            </w:pPr>
            <w:r>
              <w:rPr>
                <w:b/>
                <w:spacing w:val="-2"/>
                <w:sz w:val="24"/>
              </w:rPr>
              <w:t>Samples</w:t>
            </w:r>
          </w:p>
        </w:tc>
        <w:tc>
          <w:tcPr>
            <w:tcW w:w="1560" w:type="dxa"/>
          </w:tcPr>
          <w:p>
            <w:pPr>
              <w:pStyle w:val="TableParagraph"/>
              <w:spacing w:before="1"/>
              <w:ind w:left="108"/>
              <w:rPr>
                <w:b/>
                <w:sz w:val="24"/>
              </w:rPr>
            </w:pPr>
            <w:r>
              <w:rPr>
                <w:b/>
                <w:spacing w:val="-2"/>
                <w:sz w:val="24"/>
              </w:rPr>
              <w:t>Minimum</w:t>
            </w:r>
          </w:p>
        </w:tc>
        <w:tc>
          <w:tcPr>
            <w:tcW w:w="1558" w:type="dxa"/>
          </w:tcPr>
          <w:p>
            <w:pPr>
              <w:pStyle w:val="TableParagraph"/>
              <w:spacing w:before="1"/>
              <w:ind w:left="105"/>
              <w:rPr>
                <w:b/>
                <w:sz w:val="24"/>
              </w:rPr>
            </w:pPr>
            <w:r>
              <w:rPr>
                <w:b/>
                <w:spacing w:val="-2"/>
                <w:sz w:val="24"/>
              </w:rPr>
              <w:t>Maximum</w:t>
            </w:r>
          </w:p>
        </w:tc>
        <w:tc>
          <w:tcPr>
            <w:tcW w:w="1558" w:type="dxa"/>
          </w:tcPr>
          <w:p>
            <w:pPr>
              <w:pStyle w:val="TableParagraph"/>
              <w:spacing w:before="1"/>
              <w:ind w:left="105"/>
              <w:rPr>
                <w:b/>
                <w:sz w:val="24"/>
              </w:rPr>
            </w:pPr>
            <w:r>
              <w:rPr>
                <w:b/>
                <w:spacing w:val="-4"/>
                <w:sz w:val="24"/>
              </w:rPr>
              <w:t>Mean</w:t>
            </w:r>
          </w:p>
        </w:tc>
        <w:tc>
          <w:tcPr>
            <w:tcW w:w="1561" w:type="dxa"/>
          </w:tcPr>
          <w:p>
            <w:pPr>
              <w:pStyle w:val="TableParagraph"/>
              <w:spacing w:before="1"/>
              <w:ind w:left="108"/>
              <w:rPr>
                <w:b/>
                <w:sz w:val="24"/>
              </w:rPr>
            </w:pPr>
            <w:r>
              <w:rPr>
                <w:b/>
                <w:spacing w:val="-5"/>
                <w:sz w:val="24"/>
              </w:rPr>
              <w:t>S.D</w:t>
            </w:r>
          </w:p>
        </w:tc>
      </w:tr>
      <w:tr>
        <w:trPr>
          <w:trHeight w:val="551" w:hRule="atLeast"/>
        </w:trPr>
        <w:tc>
          <w:tcPr>
            <w:tcW w:w="1558" w:type="dxa"/>
          </w:tcPr>
          <w:p>
            <w:pPr>
              <w:pStyle w:val="TableParagraph"/>
              <w:spacing w:line="275" w:lineRule="exact"/>
              <w:rPr>
                <w:i/>
                <w:sz w:val="24"/>
              </w:rPr>
            </w:pPr>
            <w:r>
              <w:rPr>
                <w:i/>
                <w:spacing w:val="-5"/>
                <w:sz w:val="24"/>
              </w:rPr>
              <w:t>ROA</w:t>
            </w:r>
          </w:p>
        </w:tc>
        <w:tc>
          <w:tcPr>
            <w:tcW w:w="1558" w:type="dxa"/>
          </w:tcPr>
          <w:p>
            <w:pPr>
              <w:pStyle w:val="TableParagraph"/>
              <w:spacing w:line="275" w:lineRule="exact"/>
              <w:rPr>
                <w:sz w:val="24"/>
              </w:rPr>
            </w:pPr>
            <w:r>
              <w:rPr>
                <w:spacing w:val="-5"/>
                <w:sz w:val="24"/>
              </w:rPr>
              <w:t>159</w:t>
            </w:r>
          </w:p>
        </w:tc>
        <w:tc>
          <w:tcPr>
            <w:tcW w:w="1560" w:type="dxa"/>
          </w:tcPr>
          <w:p>
            <w:pPr>
              <w:pStyle w:val="TableParagraph"/>
              <w:spacing w:line="275" w:lineRule="exact"/>
              <w:ind w:left="108"/>
              <w:rPr>
                <w:sz w:val="24"/>
              </w:rPr>
            </w:pPr>
            <w:r>
              <w:rPr>
                <w:spacing w:val="-2"/>
                <w:sz w:val="24"/>
              </w:rPr>
              <w:t>0.003</w:t>
            </w:r>
          </w:p>
        </w:tc>
        <w:tc>
          <w:tcPr>
            <w:tcW w:w="1558" w:type="dxa"/>
          </w:tcPr>
          <w:p>
            <w:pPr>
              <w:pStyle w:val="TableParagraph"/>
              <w:spacing w:line="275" w:lineRule="exact"/>
              <w:ind w:left="105"/>
              <w:rPr>
                <w:sz w:val="24"/>
              </w:rPr>
            </w:pPr>
            <w:r>
              <w:rPr>
                <w:spacing w:val="-2"/>
                <w:sz w:val="24"/>
              </w:rPr>
              <w:t>0.018</w:t>
            </w:r>
          </w:p>
        </w:tc>
        <w:tc>
          <w:tcPr>
            <w:tcW w:w="1558" w:type="dxa"/>
          </w:tcPr>
          <w:p>
            <w:pPr>
              <w:pStyle w:val="TableParagraph"/>
              <w:spacing w:line="275" w:lineRule="exact"/>
              <w:ind w:left="105"/>
              <w:rPr>
                <w:sz w:val="24"/>
              </w:rPr>
            </w:pPr>
            <w:r>
              <w:rPr>
                <w:spacing w:val="-2"/>
                <w:sz w:val="24"/>
              </w:rPr>
              <w:t>0.010</w:t>
            </w:r>
          </w:p>
        </w:tc>
        <w:tc>
          <w:tcPr>
            <w:tcW w:w="1561" w:type="dxa"/>
          </w:tcPr>
          <w:p>
            <w:pPr>
              <w:pStyle w:val="TableParagraph"/>
              <w:spacing w:line="275" w:lineRule="exact"/>
              <w:ind w:left="108"/>
              <w:rPr>
                <w:sz w:val="24"/>
              </w:rPr>
            </w:pPr>
            <w:r>
              <w:rPr>
                <w:spacing w:val="-2"/>
                <w:sz w:val="24"/>
              </w:rPr>
              <w:t>0.003</w:t>
            </w:r>
          </w:p>
        </w:tc>
      </w:tr>
      <w:tr>
        <w:trPr>
          <w:trHeight w:val="551" w:hRule="atLeast"/>
        </w:trPr>
        <w:tc>
          <w:tcPr>
            <w:tcW w:w="1558" w:type="dxa"/>
          </w:tcPr>
          <w:p>
            <w:pPr>
              <w:pStyle w:val="TableParagraph"/>
              <w:spacing w:line="275" w:lineRule="exact"/>
              <w:rPr>
                <w:i/>
                <w:sz w:val="24"/>
              </w:rPr>
            </w:pPr>
            <w:r>
              <w:rPr>
                <w:i/>
                <w:spacing w:val="-2"/>
                <w:sz w:val="24"/>
              </w:rPr>
              <w:t>FinTech</w:t>
            </w:r>
          </w:p>
        </w:tc>
        <w:tc>
          <w:tcPr>
            <w:tcW w:w="1558" w:type="dxa"/>
          </w:tcPr>
          <w:p>
            <w:pPr>
              <w:pStyle w:val="TableParagraph"/>
              <w:spacing w:line="275" w:lineRule="exact"/>
              <w:rPr>
                <w:sz w:val="24"/>
              </w:rPr>
            </w:pPr>
            <w:r>
              <w:rPr>
                <w:spacing w:val="-5"/>
                <w:sz w:val="24"/>
              </w:rPr>
              <w:t>159</w:t>
            </w:r>
          </w:p>
        </w:tc>
        <w:tc>
          <w:tcPr>
            <w:tcW w:w="1560" w:type="dxa"/>
          </w:tcPr>
          <w:p>
            <w:pPr>
              <w:pStyle w:val="TableParagraph"/>
              <w:spacing w:line="275" w:lineRule="exact"/>
              <w:ind w:left="108"/>
              <w:rPr>
                <w:sz w:val="24"/>
              </w:rPr>
            </w:pPr>
            <w:r>
              <w:rPr>
                <w:spacing w:val="-2"/>
                <w:sz w:val="24"/>
              </w:rPr>
              <w:t>0.000</w:t>
            </w:r>
          </w:p>
        </w:tc>
        <w:tc>
          <w:tcPr>
            <w:tcW w:w="1558" w:type="dxa"/>
          </w:tcPr>
          <w:p>
            <w:pPr>
              <w:pStyle w:val="TableParagraph"/>
              <w:spacing w:line="275" w:lineRule="exact"/>
              <w:ind w:left="105"/>
              <w:rPr>
                <w:sz w:val="24"/>
              </w:rPr>
            </w:pPr>
            <w:r>
              <w:rPr>
                <w:spacing w:val="-2"/>
                <w:sz w:val="24"/>
              </w:rPr>
              <w:t>0.049</w:t>
            </w:r>
          </w:p>
        </w:tc>
        <w:tc>
          <w:tcPr>
            <w:tcW w:w="1558" w:type="dxa"/>
          </w:tcPr>
          <w:p>
            <w:pPr>
              <w:pStyle w:val="TableParagraph"/>
              <w:spacing w:line="275" w:lineRule="exact"/>
              <w:ind w:left="105"/>
              <w:rPr>
                <w:sz w:val="24"/>
              </w:rPr>
            </w:pPr>
            <w:r>
              <w:rPr>
                <w:spacing w:val="-2"/>
                <w:sz w:val="24"/>
              </w:rPr>
              <w:t>0.004</w:t>
            </w:r>
          </w:p>
        </w:tc>
        <w:tc>
          <w:tcPr>
            <w:tcW w:w="1561" w:type="dxa"/>
          </w:tcPr>
          <w:p>
            <w:pPr>
              <w:pStyle w:val="TableParagraph"/>
              <w:spacing w:line="275" w:lineRule="exact"/>
              <w:ind w:left="108"/>
              <w:rPr>
                <w:sz w:val="24"/>
              </w:rPr>
            </w:pPr>
            <w:r>
              <w:rPr>
                <w:spacing w:val="-2"/>
                <w:sz w:val="24"/>
              </w:rPr>
              <w:t>0.004</w:t>
            </w:r>
          </w:p>
        </w:tc>
      </w:tr>
      <w:tr>
        <w:trPr>
          <w:trHeight w:val="551" w:hRule="atLeast"/>
        </w:trPr>
        <w:tc>
          <w:tcPr>
            <w:tcW w:w="1558" w:type="dxa"/>
          </w:tcPr>
          <w:p>
            <w:pPr>
              <w:pStyle w:val="TableParagraph"/>
              <w:spacing w:line="275" w:lineRule="exact"/>
              <w:rPr>
                <w:i/>
                <w:sz w:val="24"/>
              </w:rPr>
            </w:pPr>
            <w:r>
              <w:rPr>
                <w:i/>
                <w:spacing w:val="-5"/>
                <w:sz w:val="24"/>
              </w:rPr>
              <w:t>CIR</w:t>
            </w:r>
          </w:p>
        </w:tc>
        <w:tc>
          <w:tcPr>
            <w:tcW w:w="1558" w:type="dxa"/>
          </w:tcPr>
          <w:p>
            <w:pPr>
              <w:pStyle w:val="TableParagraph"/>
              <w:spacing w:line="275" w:lineRule="exact"/>
              <w:rPr>
                <w:sz w:val="24"/>
              </w:rPr>
            </w:pPr>
            <w:r>
              <w:rPr>
                <w:spacing w:val="-5"/>
                <w:sz w:val="24"/>
              </w:rPr>
              <w:t>159</w:t>
            </w:r>
          </w:p>
        </w:tc>
        <w:tc>
          <w:tcPr>
            <w:tcW w:w="1560" w:type="dxa"/>
          </w:tcPr>
          <w:p>
            <w:pPr>
              <w:pStyle w:val="TableParagraph"/>
              <w:spacing w:line="275" w:lineRule="exact"/>
              <w:ind w:left="108"/>
              <w:rPr>
                <w:sz w:val="24"/>
              </w:rPr>
            </w:pPr>
            <w:r>
              <w:rPr>
                <w:spacing w:val="-2"/>
                <w:sz w:val="24"/>
              </w:rPr>
              <w:t>0.336</w:t>
            </w:r>
          </w:p>
        </w:tc>
        <w:tc>
          <w:tcPr>
            <w:tcW w:w="1558" w:type="dxa"/>
          </w:tcPr>
          <w:p>
            <w:pPr>
              <w:pStyle w:val="TableParagraph"/>
              <w:spacing w:line="275" w:lineRule="exact"/>
              <w:ind w:left="105"/>
              <w:rPr>
                <w:sz w:val="24"/>
              </w:rPr>
            </w:pPr>
            <w:r>
              <w:rPr>
                <w:spacing w:val="-2"/>
                <w:sz w:val="24"/>
              </w:rPr>
              <w:t>0.830</w:t>
            </w:r>
          </w:p>
        </w:tc>
        <w:tc>
          <w:tcPr>
            <w:tcW w:w="1558" w:type="dxa"/>
          </w:tcPr>
          <w:p>
            <w:pPr>
              <w:pStyle w:val="TableParagraph"/>
              <w:spacing w:line="275" w:lineRule="exact"/>
              <w:ind w:left="105"/>
              <w:rPr>
                <w:sz w:val="24"/>
              </w:rPr>
            </w:pPr>
            <w:r>
              <w:rPr>
                <w:spacing w:val="-2"/>
                <w:sz w:val="24"/>
              </w:rPr>
              <w:t>0.575</w:t>
            </w:r>
          </w:p>
        </w:tc>
        <w:tc>
          <w:tcPr>
            <w:tcW w:w="1561" w:type="dxa"/>
          </w:tcPr>
          <w:p>
            <w:pPr>
              <w:pStyle w:val="TableParagraph"/>
              <w:spacing w:line="275" w:lineRule="exact"/>
              <w:ind w:left="108"/>
              <w:rPr>
                <w:sz w:val="24"/>
              </w:rPr>
            </w:pPr>
            <w:r>
              <w:rPr>
                <w:spacing w:val="-2"/>
                <w:sz w:val="24"/>
              </w:rPr>
              <w:t>0.090</w:t>
            </w:r>
          </w:p>
        </w:tc>
      </w:tr>
      <w:tr>
        <w:trPr>
          <w:trHeight w:val="551" w:hRule="atLeast"/>
        </w:trPr>
        <w:tc>
          <w:tcPr>
            <w:tcW w:w="1558" w:type="dxa"/>
          </w:tcPr>
          <w:p>
            <w:pPr>
              <w:pStyle w:val="TableParagraph"/>
              <w:spacing w:line="275" w:lineRule="exact"/>
              <w:rPr>
                <w:i/>
                <w:sz w:val="24"/>
              </w:rPr>
            </w:pPr>
            <w:r>
              <w:rPr>
                <w:i/>
                <w:sz w:val="24"/>
              </w:rPr>
              <w:t>Non </w:t>
            </w:r>
            <w:r>
              <w:rPr>
                <w:i/>
                <w:spacing w:val="-5"/>
                <w:sz w:val="24"/>
              </w:rPr>
              <w:t>int</w:t>
            </w:r>
          </w:p>
        </w:tc>
        <w:tc>
          <w:tcPr>
            <w:tcW w:w="1558" w:type="dxa"/>
          </w:tcPr>
          <w:p>
            <w:pPr>
              <w:pStyle w:val="TableParagraph"/>
              <w:spacing w:line="275" w:lineRule="exact"/>
              <w:rPr>
                <w:sz w:val="24"/>
              </w:rPr>
            </w:pPr>
            <w:r>
              <w:rPr>
                <w:spacing w:val="-5"/>
                <w:sz w:val="24"/>
              </w:rPr>
              <w:t>159</w:t>
            </w:r>
          </w:p>
        </w:tc>
        <w:tc>
          <w:tcPr>
            <w:tcW w:w="1560" w:type="dxa"/>
          </w:tcPr>
          <w:p>
            <w:pPr>
              <w:pStyle w:val="TableParagraph"/>
              <w:spacing w:line="275" w:lineRule="exact"/>
              <w:ind w:left="108"/>
              <w:rPr>
                <w:sz w:val="24"/>
              </w:rPr>
            </w:pPr>
            <w:r>
              <w:rPr>
                <w:spacing w:val="-2"/>
                <w:sz w:val="24"/>
              </w:rPr>
              <w:t>-0.053</w:t>
            </w:r>
          </w:p>
        </w:tc>
        <w:tc>
          <w:tcPr>
            <w:tcW w:w="1558" w:type="dxa"/>
          </w:tcPr>
          <w:p>
            <w:pPr>
              <w:pStyle w:val="TableParagraph"/>
              <w:spacing w:line="275" w:lineRule="exact"/>
              <w:ind w:left="105"/>
              <w:rPr>
                <w:sz w:val="24"/>
              </w:rPr>
            </w:pPr>
            <w:r>
              <w:rPr>
                <w:spacing w:val="-2"/>
                <w:sz w:val="24"/>
              </w:rPr>
              <w:t>0.511</w:t>
            </w:r>
          </w:p>
        </w:tc>
        <w:tc>
          <w:tcPr>
            <w:tcW w:w="1558" w:type="dxa"/>
          </w:tcPr>
          <w:p>
            <w:pPr>
              <w:pStyle w:val="TableParagraph"/>
              <w:spacing w:line="275" w:lineRule="exact"/>
              <w:ind w:left="105"/>
              <w:rPr>
                <w:sz w:val="24"/>
              </w:rPr>
            </w:pPr>
            <w:r>
              <w:rPr>
                <w:spacing w:val="-2"/>
                <w:sz w:val="24"/>
              </w:rPr>
              <w:t>0.198</w:t>
            </w:r>
          </w:p>
        </w:tc>
        <w:tc>
          <w:tcPr>
            <w:tcW w:w="1561" w:type="dxa"/>
          </w:tcPr>
          <w:p>
            <w:pPr>
              <w:pStyle w:val="TableParagraph"/>
              <w:spacing w:line="275" w:lineRule="exact"/>
              <w:ind w:left="108"/>
              <w:rPr>
                <w:sz w:val="24"/>
              </w:rPr>
            </w:pPr>
            <w:r>
              <w:rPr>
                <w:spacing w:val="-2"/>
                <w:sz w:val="24"/>
              </w:rPr>
              <w:t>0.109</w:t>
            </w:r>
          </w:p>
        </w:tc>
      </w:tr>
      <w:tr>
        <w:trPr>
          <w:trHeight w:val="552" w:hRule="atLeast"/>
        </w:trPr>
        <w:tc>
          <w:tcPr>
            <w:tcW w:w="1558" w:type="dxa"/>
          </w:tcPr>
          <w:p>
            <w:pPr>
              <w:pStyle w:val="TableParagraph"/>
              <w:spacing w:line="275" w:lineRule="exact"/>
              <w:rPr>
                <w:i/>
                <w:sz w:val="24"/>
              </w:rPr>
            </w:pPr>
            <w:r>
              <w:rPr>
                <w:i/>
                <w:spacing w:val="-4"/>
                <w:sz w:val="24"/>
              </w:rPr>
              <w:t>CORE</w:t>
            </w:r>
          </w:p>
        </w:tc>
        <w:tc>
          <w:tcPr>
            <w:tcW w:w="1558" w:type="dxa"/>
          </w:tcPr>
          <w:p>
            <w:pPr>
              <w:pStyle w:val="TableParagraph"/>
              <w:spacing w:line="275" w:lineRule="exact"/>
              <w:rPr>
                <w:sz w:val="24"/>
              </w:rPr>
            </w:pPr>
            <w:r>
              <w:rPr>
                <w:spacing w:val="-5"/>
                <w:sz w:val="24"/>
              </w:rPr>
              <w:t>159</w:t>
            </w:r>
          </w:p>
        </w:tc>
        <w:tc>
          <w:tcPr>
            <w:tcW w:w="1560" w:type="dxa"/>
          </w:tcPr>
          <w:p>
            <w:pPr>
              <w:pStyle w:val="TableParagraph"/>
              <w:spacing w:line="275" w:lineRule="exact"/>
              <w:ind w:left="108"/>
              <w:rPr>
                <w:sz w:val="24"/>
              </w:rPr>
            </w:pPr>
            <w:r>
              <w:rPr>
                <w:spacing w:val="-2"/>
                <w:sz w:val="24"/>
              </w:rPr>
              <w:t>0.084</w:t>
            </w:r>
          </w:p>
        </w:tc>
        <w:tc>
          <w:tcPr>
            <w:tcW w:w="1558" w:type="dxa"/>
          </w:tcPr>
          <w:p>
            <w:pPr>
              <w:pStyle w:val="TableParagraph"/>
              <w:spacing w:line="275" w:lineRule="exact"/>
              <w:ind w:left="105"/>
              <w:rPr>
                <w:sz w:val="24"/>
              </w:rPr>
            </w:pPr>
            <w:r>
              <w:rPr>
                <w:spacing w:val="-2"/>
                <w:sz w:val="24"/>
              </w:rPr>
              <w:t>0.403</w:t>
            </w:r>
          </w:p>
        </w:tc>
        <w:tc>
          <w:tcPr>
            <w:tcW w:w="1558" w:type="dxa"/>
          </w:tcPr>
          <w:p>
            <w:pPr>
              <w:pStyle w:val="TableParagraph"/>
              <w:spacing w:line="275" w:lineRule="exact"/>
              <w:ind w:left="105"/>
              <w:rPr>
                <w:sz w:val="24"/>
              </w:rPr>
            </w:pPr>
            <w:r>
              <w:rPr>
                <w:spacing w:val="-2"/>
                <w:sz w:val="24"/>
              </w:rPr>
              <w:t>0.134</w:t>
            </w:r>
          </w:p>
        </w:tc>
        <w:tc>
          <w:tcPr>
            <w:tcW w:w="1561" w:type="dxa"/>
          </w:tcPr>
          <w:p>
            <w:pPr>
              <w:pStyle w:val="TableParagraph"/>
              <w:spacing w:line="275" w:lineRule="exact"/>
              <w:ind w:left="108"/>
              <w:rPr>
                <w:sz w:val="24"/>
              </w:rPr>
            </w:pPr>
            <w:r>
              <w:rPr>
                <w:spacing w:val="-2"/>
                <w:sz w:val="24"/>
              </w:rPr>
              <w:t>0.021</w:t>
            </w:r>
          </w:p>
        </w:tc>
      </w:tr>
      <w:tr>
        <w:trPr>
          <w:trHeight w:val="551" w:hRule="atLeast"/>
        </w:trPr>
        <w:tc>
          <w:tcPr>
            <w:tcW w:w="1558" w:type="dxa"/>
          </w:tcPr>
          <w:p>
            <w:pPr>
              <w:pStyle w:val="TableParagraph"/>
              <w:spacing w:line="275" w:lineRule="exact"/>
              <w:rPr>
                <w:i/>
                <w:sz w:val="24"/>
              </w:rPr>
            </w:pPr>
            <w:r>
              <w:rPr>
                <w:i/>
                <w:spacing w:val="-4"/>
                <w:sz w:val="24"/>
              </w:rPr>
              <w:t>SIZE</w:t>
            </w:r>
          </w:p>
        </w:tc>
        <w:tc>
          <w:tcPr>
            <w:tcW w:w="1558" w:type="dxa"/>
          </w:tcPr>
          <w:p>
            <w:pPr>
              <w:pStyle w:val="TableParagraph"/>
              <w:spacing w:line="275" w:lineRule="exact"/>
              <w:rPr>
                <w:sz w:val="24"/>
              </w:rPr>
            </w:pPr>
            <w:r>
              <w:rPr>
                <w:spacing w:val="-5"/>
                <w:sz w:val="24"/>
              </w:rPr>
              <w:t>159</w:t>
            </w:r>
          </w:p>
        </w:tc>
        <w:tc>
          <w:tcPr>
            <w:tcW w:w="1560" w:type="dxa"/>
          </w:tcPr>
          <w:p>
            <w:pPr>
              <w:pStyle w:val="TableParagraph"/>
              <w:spacing w:line="275" w:lineRule="exact"/>
              <w:ind w:left="108"/>
              <w:rPr>
                <w:sz w:val="24"/>
              </w:rPr>
            </w:pPr>
            <w:r>
              <w:rPr>
                <w:spacing w:val="-2"/>
                <w:sz w:val="24"/>
              </w:rPr>
              <w:t>24.41</w:t>
            </w:r>
          </w:p>
        </w:tc>
        <w:tc>
          <w:tcPr>
            <w:tcW w:w="1558" w:type="dxa"/>
          </w:tcPr>
          <w:p>
            <w:pPr>
              <w:pStyle w:val="TableParagraph"/>
              <w:spacing w:line="275" w:lineRule="exact"/>
              <w:ind w:left="105"/>
              <w:rPr>
                <w:sz w:val="24"/>
              </w:rPr>
            </w:pPr>
            <w:r>
              <w:rPr>
                <w:spacing w:val="-2"/>
                <w:sz w:val="24"/>
              </w:rPr>
              <w:t>31.31</w:t>
            </w:r>
          </w:p>
        </w:tc>
        <w:tc>
          <w:tcPr>
            <w:tcW w:w="1558" w:type="dxa"/>
          </w:tcPr>
          <w:p>
            <w:pPr>
              <w:pStyle w:val="TableParagraph"/>
              <w:spacing w:line="275" w:lineRule="exact"/>
              <w:ind w:left="105"/>
              <w:rPr>
                <w:sz w:val="24"/>
              </w:rPr>
            </w:pPr>
            <w:r>
              <w:rPr>
                <w:spacing w:val="-2"/>
                <w:sz w:val="24"/>
              </w:rPr>
              <w:t>27.47</w:t>
            </w:r>
          </w:p>
        </w:tc>
        <w:tc>
          <w:tcPr>
            <w:tcW w:w="1561" w:type="dxa"/>
          </w:tcPr>
          <w:p>
            <w:pPr>
              <w:pStyle w:val="TableParagraph"/>
              <w:spacing w:line="275" w:lineRule="exact"/>
              <w:ind w:left="108"/>
              <w:rPr>
                <w:sz w:val="24"/>
              </w:rPr>
            </w:pPr>
            <w:r>
              <w:rPr>
                <w:spacing w:val="-2"/>
                <w:sz w:val="24"/>
              </w:rPr>
              <w:t>1.792</w:t>
            </w:r>
          </w:p>
        </w:tc>
      </w:tr>
      <w:tr>
        <w:trPr>
          <w:trHeight w:val="553" w:hRule="atLeast"/>
        </w:trPr>
        <w:tc>
          <w:tcPr>
            <w:tcW w:w="1558" w:type="dxa"/>
          </w:tcPr>
          <w:p>
            <w:pPr>
              <w:pStyle w:val="TableParagraph"/>
              <w:spacing w:before="1"/>
              <w:rPr>
                <w:i/>
                <w:sz w:val="24"/>
              </w:rPr>
            </w:pPr>
            <w:r>
              <w:rPr>
                <w:i/>
                <w:spacing w:val="-2"/>
                <w:sz w:val="24"/>
              </w:rPr>
              <w:t>Liquid</w:t>
            </w:r>
          </w:p>
        </w:tc>
        <w:tc>
          <w:tcPr>
            <w:tcW w:w="1558" w:type="dxa"/>
          </w:tcPr>
          <w:p>
            <w:pPr>
              <w:pStyle w:val="TableParagraph"/>
              <w:spacing w:before="1"/>
              <w:rPr>
                <w:sz w:val="24"/>
              </w:rPr>
            </w:pPr>
            <w:r>
              <w:rPr>
                <w:spacing w:val="-5"/>
                <w:sz w:val="24"/>
              </w:rPr>
              <w:t>159</w:t>
            </w:r>
          </w:p>
        </w:tc>
        <w:tc>
          <w:tcPr>
            <w:tcW w:w="1560" w:type="dxa"/>
          </w:tcPr>
          <w:p>
            <w:pPr>
              <w:pStyle w:val="TableParagraph"/>
              <w:spacing w:before="1"/>
              <w:ind w:left="108"/>
              <w:rPr>
                <w:sz w:val="24"/>
              </w:rPr>
            </w:pPr>
            <w:r>
              <w:rPr>
                <w:spacing w:val="-2"/>
                <w:sz w:val="24"/>
              </w:rPr>
              <w:t>0.367</w:t>
            </w:r>
          </w:p>
        </w:tc>
        <w:tc>
          <w:tcPr>
            <w:tcW w:w="1558" w:type="dxa"/>
          </w:tcPr>
          <w:p>
            <w:pPr>
              <w:pStyle w:val="TableParagraph"/>
              <w:spacing w:before="1"/>
              <w:ind w:left="105"/>
              <w:rPr>
                <w:sz w:val="24"/>
              </w:rPr>
            </w:pPr>
            <w:r>
              <w:rPr>
                <w:spacing w:val="-2"/>
                <w:sz w:val="24"/>
              </w:rPr>
              <w:t>0.805</w:t>
            </w:r>
          </w:p>
        </w:tc>
        <w:tc>
          <w:tcPr>
            <w:tcW w:w="1558" w:type="dxa"/>
          </w:tcPr>
          <w:p>
            <w:pPr>
              <w:pStyle w:val="TableParagraph"/>
              <w:spacing w:before="1"/>
              <w:ind w:left="105"/>
              <w:rPr>
                <w:sz w:val="24"/>
              </w:rPr>
            </w:pPr>
            <w:r>
              <w:rPr>
                <w:spacing w:val="-2"/>
                <w:sz w:val="24"/>
              </w:rPr>
              <w:t>0.501</w:t>
            </w:r>
          </w:p>
        </w:tc>
        <w:tc>
          <w:tcPr>
            <w:tcW w:w="1561" w:type="dxa"/>
          </w:tcPr>
          <w:p>
            <w:pPr>
              <w:pStyle w:val="TableParagraph"/>
              <w:spacing w:before="1"/>
              <w:ind w:left="108"/>
              <w:rPr>
                <w:sz w:val="24"/>
              </w:rPr>
            </w:pPr>
            <w:r>
              <w:rPr>
                <w:spacing w:val="-2"/>
                <w:sz w:val="24"/>
              </w:rPr>
              <w:t>0.059</w:t>
            </w:r>
          </w:p>
        </w:tc>
      </w:tr>
      <w:tr>
        <w:trPr>
          <w:trHeight w:val="551" w:hRule="atLeast"/>
        </w:trPr>
        <w:tc>
          <w:tcPr>
            <w:tcW w:w="1558" w:type="dxa"/>
          </w:tcPr>
          <w:p>
            <w:pPr>
              <w:pStyle w:val="TableParagraph"/>
              <w:spacing w:line="275" w:lineRule="exact"/>
              <w:rPr>
                <w:i/>
                <w:sz w:val="24"/>
              </w:rPr>
            </w:pPr>
            <w:r>
              <w:rPr>
                <w:i/>
                <w:spacing w:val="-5"/>
                <w:sz w:val="24"/>
              </w:rPr>
              <w:t>LDR</w:t>
            </w:r>
          </w:p>
        </w:tc>
        <w:tc>
          <w:tcPr>
            <w:tcW w:w="1558" w:type="dxa"/>
          </w:tcPr>
          <w:p>
            <w:pPr>
              <w:pStyle w:val="TableParagraph"/>
              <w:spacing w:line="275" w:lineRule="exact"/>
              <w:rPr>
                <w:sz w:val="24"/>
              </w:rPr>
            </w:pPr>
            <w:r>
              <w:rPr>
                <w:spacing w:val="-5"/>
                <w:sz w:val="24"/>
              </w:rPr>
              <w:t>159</w:t>
            </w:r>
          </w:p>
        </w:tc>
        <w:tc>
          <w:tcPr>
            <w:tcW w:w="1560" w:type="dxa"/>
          </w:tcPr>
          <w:p>
            <w:pPr>
              <w:pStyle w:val="TableParagraph"/>
              <w:spacing w:line="275" w:lineRule="exact"/>
              <w:ind w:left="108"/>
              <w:rPr>
                <w:sz w:val="24"/>
              </w:rPr>
            </w:pPr>
            <w:r>
              <w:rPr>
                <w:spacing w:val="-2"/>
                <w:sz w:val="24"/>
              </w:rPr>
              <w:t>0.263</w:t>
            </w:r>
          </w:p>
        </w:tc>
        <w:tc>
          <w:tcPr>
            <w:tcW w:w="1558" w:type="dxa"/>
          </w:tcPr>
          <w:p>
            <w:pPr>
              <w:pStyle w:val="TableParagraph"/>
              <w:spacing w:line="275" w:lineRule="exact"/>
              <w:ind w:left="105"/>
              <w:rPr>
                <w:sz w:val="24"/>
              </w:rPr>
            </w:pPr>
            <w:r>
              <w:rPr>
                <w:spacing w:val="-2"/>
                <w:sz w:val="24"/>
              </w:rPr>
              <w:t>1.162</w:t>
            </w:r>
          </w:p>
        </w:tc>
        <w:tc>
          <w:tcPr>
            <w:tcW w:w="1558" w:type="dxa"/>
          </w:tcPr>
          <w:p>
            <w:pPr>
              <w:pStyle w:val="TableParagraph"/>
              <w:spacing w:line="275" w:lineRule="exact"/>
              <w:ind w:left="105"/>
              <w:rPr>
                <w:sz w:val="24"/>
              </w:rPr>
            </w:pPr>
            <w:r>
              <w:rPr>
                <w:spacing w:val="-2"/>
                <w:sz w:val="24"/>
              </w:rPr>
              <w:t>0.723</w:t>
            </w:r>
          </w:p>
        </w:tc>
        <w:tc>
          <w:tcPr>
            <w:tcW w:w="1561" w:type="dxa"/>
          </w:tcPr>
          <w:p>
            <w:pPr>
              <w:pStyle w:val="TableParagraph"/>
              <w:spacing w:line="275" w:lineRule="exact"/>
              <w:ind w:left="108"/>
              <w:rPr>
                <w:sz w:val="24"/>
              </w:rPr>
            </w:pPr>
            <w:r>
              <w:rPr>
                <w:spacing w:val="-2"/>
                <w:sz w:val="24"/>
              </w:rPr>
              <w:t>0.145</w:t>
            </w:r>
          </w:p>
        </w:tc>
      </w:tr>
    </w:tbl>
    <w:p>
      <w:pPr>
        <w:pStyle w:val="TableParagraph"/>
        <w:spacing w:after="0" w:line="275" w:lineRule="exact"/>
        <w:rPr>
          <w:sz w:val="24"/>
        </w:rPr>
        <w:sectPr>
          <w:pgSz w:w="12240" w:h="15840"/>
          <w:pgMar w:header="0" w:footer="1027" w:top="1300" w:bottom="1483" w:left="720" w:right="360"/>
        </w:sectPr>
      </w:pPr>
    </w:p>
    <w:tbl>
      <w:tblPr>
        <w:tblW w:w="0" w:type="auto"/>
        <w:jc w:val="left"/>
        <w:tblInd w:w="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58"/>
        <w:gridCol w:w="1558"/>
        <w:gridCol w:w="1560"/>
        <w:gridCol w:w="1558"/>
        <w:gridCol w:w="1558"/>
        <w:gridCol w:w="1561"/>
      </w:tblGrid>
      <w:tr>
        <w:trPr>
          <w:trHeight w:val="552" w:hRule="atLeast"/>
        </w:trPr>
        <w:tc>
          <w:tcPr>
            <w:tcW w:w="1558" w:type="dxa"/>
          </w:tcPr>
          <w:p>
            <w:pPr>
              <w:pStyle w:val="TableParagraph"/>
              <w:spacing w:line="275" w:lineRule="exact"/>
              <w:rPr>
                <w:i/>
                <w:sz w:val="24"/>
              </w:rPr>
            </w:pPr>
            <w:r>
              <w:rPr>
                <w:i/>
                <w:spacing w:val="-5"/>
                <w:sz w:val="24"/>
              </w:rPr>
              <w:t>GDP</w:t>
            </w:r>
          </w:p>
        </w:tc>
        <w:tc>
          <w:tcPr>
            <w:tcW w:w="1558" w:type="dxa"/>
          </w:tcPr>
          <w:p>
            <w:pPr>
              <w:pStyle w:val="TableParagraph"/>
              <w:spacing w:line="275" w:lineRule="exact"/>
              <w:rPr>
                <w:sz w:val="24"/>
              </w:rPr>
            </w:pPr>
            <w:r>
              <w:rPr>
                <w:spacing w:val="-5"/>
                <w:sz w:val="24"/>
              </w:rPr>
              <w:t>159</w:t>
            </w:r>
          </w:p>
        </w:tc>
        <w:tc>
          <w:tcPr>
            <w:tcW w:w="1560" w:type="dxa"/>
          </w:tcPr>
          <w:p>
            <w:pPr>
              <w:pStyle w:val="TableParagraph"/>
              <w:spacing w:line="275" w:lineRule="exact"/>
              <w:ind w:left="108"/>
              <w:rPr>
                <w:sz w:val="24"/>
              </w:rPr>
            </w:pPr>
            <w:r>
              <w:rPr>
                <w:spacing w:val="-2"/>
                <w:sz w:val="24"/>
              </w:rPr>
              <w:t>0.027</w:t>
            </w:r>
          </w:p>
        </w:tc>
        <w:tc>
          <w:tcPr>
            <w:tcW w:w="1558" w:type="dxa"/>
          </w:tcPr>
          <w:p>
            <w:pPr>
              <w:pStyle w:val="TableParagraph"/>
              <w:spacing w:line="275" w:lineRule="exact"/>
              <w:ind w:left="105"/>
              <w:rPr>
                <w:sz w:val="24"/>
              </w:rPr>
            </w:pPr>
            <w:r>
              <w:rPr>
                <w:spacing w:val="-2"/>
                <w:sz w:val="24"/>
              </w:rPr>
              <w:t>0.184</w:t>
            </w:r>
          </w:p>
        </w:tc>
        <w:tc>
          <w:tcPr>
            <w:tcW w:w="1558" w:type="dxa"/>
          </w:tcPr>
          <w:p>
            <w:pPr>
              <w:pStyle w:val="TableParagraph"/>
              <w:spacing w:line="275" w:lineRule="exact"/>
              <w:ind w:left="105"/>
              <w:rPr>
                <w:sz w:val="24"/>
              </w:rPr>
            </w:pPr>
            <w:r>
              <w:rPr>
                <w:spacing w:val="-2"/>
                <w:sz w:val="24"/>
              </w:rPr>
              <w:t>0.101</w:t>
            </w:r>
          </w:p>
        </w:tc>
        <w:tc>
          <w:tcPr>
            <w:tcW w:w="1561" w:type="dxa"/>
          </w:tcPr>
          <w:p>
            <w:pPr>
              <w:pStyle w:val="TableParagraph"/>
              <w:spacing w:line="275" w:lineRule="exact"/>
              <w:ind w:left="108"/>
              <w:rPr>
                <w:sz w:val="24"/>
              </w:rPr>
            </w:pPr>
            <w:r>
              <w:rPr>
                <w:spacing w:val="-2"/>
                <w:sz w:val="24"/>
              </w:rPr>
              <w:t>0.044</w:t>
            </w:r>
          </w:p>
        </w:tc>
      </w:tr>
      <w:tr>
        <w:trPr>
          <w:trHeight w:val="551" w:hRule="atLeast"/>
        </w:trPr>
        <w:tc>
          <w:tcPr>
            <w:tcW w:w="1558" w:type="dxa"/>
          </w:tcPr>
          <w:p>
            <w:pPr>
              <w:pStyle w:val="TableParagraph"/>
              <w:spacing w:line="275" w:lineRule="exact"/>
              <w:rPr>
                <w:i/>
                <w:sz w:val="24"/>
              </w:rPr>
            </w:pPr>
            <w:r>
              <w:rPr>
                <w:i/>
                <w:spacing w:val="-5"/>
                <w:sz w:val="24"/>
              </w:rPr>
              <w:t>CPI</w:t>
            </w:r>
          </w:p>
        </w:tc>
        <w:tc>
          <w:tcPr>
            <w:tcW w:w="1558" w:type="dxa"/>
          </w:tcPr>
          <w:p>
            <w:pPr>
              <w:pStyle w:val="TableParagraph"/>
              <w:spacing w:line="275" w:lineRule="exact"/>
              <w:rPr>
                <w:sz w:val="24"/>
              </w:rPr>
            </w:pPr>
            <w:r>
              <w:rPr>
                <w:spacing w:val="-5"/>
                <w:sz w:val="24"/>
              </w:rPr>
              <w:t>159</w:t>
            </w:r>
          </w:p>
        </w:tc>
        <w:tc>
          <w:tcPr>
            <w:tcW w:w="1560" w:type="dxa"/>
          </w:tcPr>
          <w:p>
            <w:pPr>
              <w:pStyle w:val="TableParagraph"/>
              <w:spacing w:line="275" w:lineRule="exact"/>
              <w:ind w:left="108"/>
              <w:rPr>
                <w:sz w:val="24"/>
              </w:rPr>
            </w:pPr>
            <w:r>
              <w:rPr>
                <w:spacing w:val="-2"/>
                <w:sz w:val="24"/>
              </w:rPr>
              <w:t>100.9</w:t>
            </w:r>
          </w:p>
        </w:tc>
        <w:tc>
          <w:tcPr>
            <w:tcW w:w="1558" w:type="dxa"/>
          </w:tcPr>
          <w:p>
            <w:pPr>
              <w:pStyle w:val="TableParagraph"/>
              <w:spacing w:line="275" w:lineRule="exact"/>
              <w:ind w:left="105"/>
              <w:rPr>
                <w:sz w:val="24"/>
              </w:rPr>
            </w:pPr>
            <w:r>
              <w:rPr>
                <w:spacing w:val="-2"/>
                <w:sz w:val="24"/>
              </w:rPr>
              <w:t>105.4</w:t>
            </w:r>
          </w:p>
        </w:tc>
        <w:tc>
          <w:tcPr>
            <w:tcW w:w="1558" w:type="dxa"/>
          </w:tcPr>
          <w:p>
            <w:pPr>
              <w:pStyle w:val="TableParagraph"/>
              <w:spacing w:line="275" w:lineRule="exact"/>
              <w:ind w:left="105"/>
              <w:rPr>
                <w:sz w:val="24"/>
              </w:rPr>
            </w:pPr>
            <w:r>
              <w:rPr>
                <w:spacing w:val="-2"/>
                <w:sz w:val="24"/>
              </w:rPr>
              <w:t>102.4</w:t>
            </w:r>
          </w:p>
        </w:tc>
        <w:tc>
          <w:tcPr>
            <w:tcW w:w="1561" w:type="dxa"/>
          </w:tcPr>
          <w:p>
            <w:pPr>
              <w:pStyle w:val="TableParagraph"/>
              <w:spacing w:line="275" w:lineRule="exact"/>
              <w:ind w:left="108"/>
              <w:rPr>
                <w:sz w:val="24"/>
              </w:rPr>
            </w:pPr>
            <w:r>
              <w:rPr>
                <w:spacing w:val="-2"/>
                <w:sz w:val="24"/>
              </w:rPr>
              <w:t>1.061</w:t>
            </w:r>
          </w:p>
        </w:tc>
      </w:tr>
      <w:tr>
        <w:trPr>
          <w:trHeight w:val="551" w:hRule="atLeast"/>
        </w:trPr>
        <w:tc>
          <w:tcPr>
            <w:tcW w:w="1558" w:type="dxa"/>
          </w:tcPr>
          <w:p>
            <w:pPr>
              <w:pStyle w:val="TableParagraph"/>
              <w:spacing w:line="275" w:lineRule="exact"/>
              <w:rPr>
                <w:i/>
                <w:sz w:val="24"/>
              </w:rPr>
            </w:pPr>
            <w:r>
              <w:rPr>
                <w:i/>
                <w:spacing w:val="-5"/>
                <w:sz w:val="24"/>
              </w:rPr>
              <w:t>M2</w:t>
            </w:r>
          </w:p>
        </w:tc>
        <w:tc>
          <w:tcPr>
            <w:tcW w:w="1558" w:type="dxa"/>
          </w:tcPr>
          <w:p>
            <w:pPr>
              <w:pStyle w:val="TableParagraph"/>
              <w:spacing w:line="275" w:lineRule="exact"/>
              <w:rPr>
                <w:sz w:val="24"/>
              </w:rPr>
            </w:pPr>
            <w:r>
              <w:rPr>
                <w:spacing w:val="-5"/>
                <w:sz w:val="24"/>
              </w:rPr>
              <w:t>159</w:t>
            </w:r>
          </w:p>
        </w:tc>
        <w:tc>
          <w:tcPr>
            <w:tcW w:w="1560" w:type="dxa"/>
          </w:tcPr>
          <w:p>
            <w:pPr>
              <w:pStyle w:val="TableParagraph"/>
              <w:spacing w:line="275" w:lineRule="exact"/>
              <w:ind w:left="108"/>
              <w:rPr>
                <w:sz w:val="24"/>
              </w:rPr>
            </w:pPr>
            <w:r>
              <w:rPr>
                <w:spacing w:val="-2"/>
                <w:sz w:val="24"/>
              </w:rPr>
              <w:t>0.081</w:t>
            </w:r>
          </w:p>
        </w:tc>
        <w:tc>
          <w:tcPr>
            <w:tcW w:w="1558" w:type="dxa"/>
          </w:tcPr>
          <w:p>
            <w:pPr>
              <w:pStyle w:val="TableParagraph"/>
              <w:spacing w:line="275" w:lineRule="exact"/>
              <w:ind w:left="105"/>
              <w:rPr>
                <w:sz w:val="24"/>
              </w:rPr>
            </w:pPr>
            <w:r>
              <w:rPr>
                <w:spacing w:val="-2"/>
                <w:sz w:val="24"/>
              </w:rPr>
              <w:t>0.190</w:t>
            </w:r>
          </w:p>
        </w:tc>
        <w:tc>
          <w:tcPr>
            <w:tcW w:w="1558" w:type="dxa"/>
          </w:tcPr>
          <w:p>
            <w:pPr>
              <w:pStyle w:val="TableParagraph"/>
              <w:spacing w:line="275" w:lineRule="exact"/>
              <w:ind w:left="105"/>
              <w:rPr>
                <w:sz w:val="24"/>
              </w:rPr>
            </w:pPr>
            <w:r>
              <w:rPr>
                <w:spacing w:val="-2"/>
                <w:sz w:val="24"/>
              </w:rPr>
              <w:t>0.121</w:t>
            </w:r>
          </w:p>
        </w:tc>
        <w:tc>
          <w:tcPr>
            <w:tcW w:w="1561" w:type="dxa"/>
          </w:tcPr>
          <w:p>
            <w:pPr>
              <w:pStyle w:val="TableParagraph"/>
              <w:spacing w:line="275" w:lineRule="exact"/>
              <w:ind w:left="108"/>
              <w:rPr>
                <w:sz w:val="24"/>
              </w:rPr>
            </w:pPr>
            <w:r>
              <w:rPr>
                <w:spacing w:val="-2"/>
                <w:sz w:val="24"/>
              </w:rPr>
              <w:t>0.032</w:t>
            </w:r>
          </w:p>
        </w:tc>
      </w:tr>
    </w:tbl>
    <w:p>
      <w:pPr>
        <w:pStyle w:val="BodyText"/>
      </w:pPr>
    </w:p>
    <w:p>
      <w:pPr>
        <w:pStyle w:val="BodyText"/>
        <w:spacing w:before="181"/>
      </w:pPr>
    </w:p>
    <w:p>
      <w:pPr>
        <w:pStyle w:val="Heading4"/>
        <w:numPr>
          <w:ilvl w:val="1"/>
          <w:numId w:val="8"/>
        </w:numPr>
        <w:tabs>
          <w:tab w:pos="400" w:val="left" w:leader="none"/>
        </w:tabs>
        <w:spacing w:line="240" w:lineRule="auto" w:before="0" w:after="0"/>
        <w:ind w:left="400" w:right="0" w:hanging="360"/>
        <w:jc w:val="left"/>
      </w:pPr>
      <w:r>
        <w:rPr/>
        <w:t>Baseline</w:t>
      </w:r>
      <w:r>
        <w:rPr>
          <w:spacing w:val="-7"/>
        </w:rPr>
        <w:t> </w:t>
      </w:r>
      <w:r>
        <w:rPr/>
        <w:t>regression</w:t>
      </w:r>
      <w:r>
        <w:rPr>
          <w:spacing w:val="-8"/>
        </w:rPr>
        <w:t> </w:t>
      </w:r>
      <w:r>
        <w:rPr/>
        <w:t>results</w:t>
      </w:r>
      <w:r>
        <w:rPr>
          <w:spacing w:val="-7"/>
        </w:rPr>
        <w:t> </w:t>
      </w:r>
      <w:r>
        <w:rPr/>
        <w:t>and</w:t>
      </w:r>
      <w:r>
        <w:rPr>
          <w:spacing w:val="-3"/>
        </w:rPr>
        <w:t> </w:t>
      </w:r>
      <w:r>
        <w:rPr/>
        <w:t>Hypothesis</w:t>
      </w:r>
      <w:r>
        <w:rPr>
          <w:spacing w:val="-12"/>
        </w:rPr>
        <w:t> </w:t>
      </w:r>
      <w:r>
        <w:rPr>
          <w:spacing w:val="-2"/>
        </w:rPr>
        <w:t>Testing</w:t>
      </w:r>
    </w:p>
    <w:p>
      <w:pPr>
        <w:pStyle w:val="BodyText"/>
        <w:spacing w:before="161"/>
        <w:rPr>
          <w:b/>
        </w:rPr>
      </w:pPr>
    </w:p>
    <w:p>
      <w:pPr>
        <w:pStyle w:val="BodyText"/>
        <w:spacing w:line="480" w:lineRule="auto"/>
        <w:ind w:left="40" w:right="716"/>
        <w:jc w:val="both"/>
      </w:pPr>
      <w:r>
        <w:rPr/>
        <w:t>Table 4.2 presents the regression results that examine the relationship between FinTech investments and commercial bank performance. In column (1), the correlation coefficient between FinTech investments and business performance (ROA) is reported as 0.104, significant at the 1% level. This suggests that internal FinTech investments have the potential to enhance bank performance. Columns (2) to (6) display the estimated</w:t>
      </w:r>
      <w:r>
        <w:rPr>
          <w:spacing w:val="-11"/>
        </w:rPr>
        <w:t> </w:t>
      </w:r>
      <w:r>
        <w:rPr/>
        <w:t>results</w:t>
      </w:r>
      <w:r>
        <w:rPr>
          <w:spacing w:val="-10"/>
        </w:rPr>
        <w:t> </w:t>
      </w:r>
      <w:r>
        <w:rPr/>
        <w:t>after</w:t>
      </w:r>
      <w:r>
        <w:rPr>
          <w:spacing w:val="-9"/>
        </w:rPr>
        <w:t> </w:t>
      </w:r>
      <w:r>
        <w:rPr/>
        <w:t>controlling</w:t>
      </w:r>
      <w:r>
        <w:rPr>
          <w:spacing w:val="-10"/>
        </w:rPr>
        <w:t> </w:t>
      </w:r>
      <w:r>
        <w:rPr/>
        <w:t>for</w:t>
      </w:r>
      <w:r>
        <w:rPr>
          <w:spacing w:val="-12"/>
        </w:rPr>
        <w:t> </w:t>
      </w:r>
      <w:r>
        <w:rPr/>
        <w:t>various</w:t>
      </w:r>
      <w:r>
        <w:rPr>
          <w:spacing w:val="-11"/>
        </w:rPr>
        <w:t> </w:t>
      </w:r>
      <w:r>
        <w:rPr/>
        <w:t>micro-characteristics</w:t>
      </w:r>
      <w:r>
        <w:rPr>
          <w:spacing w:val="-10"/>
        </w:rPr>
        <w:t> </w:t>
      </w:r>
      <w:r>
        <w:rPr/>
        <w:t>of</w:t>
      </w:r>
      <w:r>
        <w:rPr>
          <w:spacing w:val="-9"/>
        </w:rPr>
        <w:t> </w:t>
      </w:r>
      <w:r>
        <w:rPr/>
        <w:t>commercial</w:t>
      </w:r>
      <w:r>
        <w:rPr>
          <w:spacing w:val="-11"/>
        </w:rPr>
        <w:t> </w:t>
      </w:r>
      <w:r>
        <w:rPr/>
        <w:t>banks</w:t>
      </w:r>
      <w:r>
        <w:rPr>
          <w:spacing w:val="-10"/>
        </w:rPr>
        <w:t> </w:t>
      </w:r>
      <w:r>
        <w:rPr/>
        <w:t>and</w:t>
      </w:r>
      <w:r>
        <w:rPr>
          <w:spacing w:val="-9"/>
        </w:rPr>
        <w:t> </w:t>
      </w:r>
      <w:r>
        <w:rPr/>
        <w:t>macroeconomic variables.</w:t>
      </w:r>
      <w:r>
        <w:rPr>
          <w:spacing w:val="-4"/>
        </w:rPr>
        <w:t> </w:t>
      </w:r>
      <w:r>
        <w:rPr/>
        <w:t>The</w:t>
      </w:r>
      <w:r>
        <w:rPr>
          <w:spacing w:val="-1"/>
        </w:rPr>
        <w:t> </w:t>
      </w:r>
      <w:r>
        <w:rPr/>
        <w:t>positive</w:t>
      </w:r>
      <w:r>
        <w:rPr>
          <w:spacing w:val="-1"/>
        </w:rPr>
        <w:t> </w:t>
      </w:r>
      <w:r>
        <w:rPr/>
        <w:t>and significant impact of</w:t>
      </w:r>
      <w:r>
        <w:rPr>
          <w:spacing w:val="-3"/>
        </w:rPr>
        <w:t> </w:t>
      </w:r>
      <w:r>
        <w:rPr/>
        <w:t>FinTech investment on business performance</w:t>
      </w:r>
      <w:r>
        <w:rPr>
          <w:spacing w:val="-1"/>
        </w:rPr>
        <w:t> </w:t>
      </w:r>
      <w:r>
        <w:rPr/>
        <w:t>(ROA)</w:t>
      </w:r>
      <w:r>
        <w:rPr>
          <w:spacing w:val="-1"/>
        </w:rPr>
        <w:t> </w:t>
      </w:r>
      <w:r>
        <w:rPr/>
        <w:t>at the 1% level confirms that internal FinTech development has improved the profitability of the banking sector. This finding supports</w:t>
      </w:r>
      <w:r>
        <w:rPr>
          <w:spacing w:val="-1"/>
        </w:rPr>
        <w:t> </w:t>
      </w:r>
      <w:r>
        <w:rPr/>
        <w:t>hypothesis H1 and is</w:t>
      </w:r>
      <w:r>
        <w:rPr>
          <w:spacing w:val="-1"/>
        </w:rPr>
        <w:t> </w:t>
      </w:r>
      <w:r>
        <w:rPr/>
        <w:t>consistent with the findings.</w:t>
      </w:r>
      <w:r>
        <w:rPr>
          <w:spacing w:val="-1"/>
        </w:rPr>
        <w:t> </w:t>
      </w:r>
      <w:r>
        <w:rPr/>
        <w:t>One possible explanation for this is that FinTech investments enable banks to enhance information processing and operational management efficiency, thereby directly or indirectly boosting profitability.</w:t>
      </w:r>
    </w:p>
    <w:p>
      <w:pPr>
        <w:pStyle w:val="BodyText"/>
        <w:spacing w:before="160"/>
        <w:ind w:left="40"/>
        <w:jc w:val="both"/>
      </w:pPr>
      <w:r>
        <w:rPr/>
        <w:t>Table</w:t>
      </w:r>
      <w:r>
        <w:rPr>
          <w:spacing w:val="-3"/>
        </w:rPr>
        <w:t> </w:t>
      </w:r>
      <w:r>
        <w:rPr/>
        <w:t>4.2</w:t>
      </w:r>
      <w:r>
        <w:rPr>
          <w:spacing w:val="-4"/>
        </w:rPr>
        <w:t> </w:t>
      </w:r>
      <w:r>
        <w:rPr/>
        <w:t>Result</w:t>
      </w:r>
      <w:r>
        <w:rPr>
          <w:spacing w:val="-2"/>
        </w:rPr>
        <w:t> </w:t>
      </w:r>
      <w:r>
        <w:rPr/>
        <w:t>of</w:t>
      </w:r>
      <w:r>
        <w:rPr>
          <w:spacing w:val="-3"/>
        </w:rPr>
        <w:t> </w:t>
      </w:r>
      <w:r>
        <w:rPr/>
        <w:t>the</w:t>
      </w:r>
      <w:r>
        <w:rPr>
          <w:spacing w:val="-4"/>
        </w:rPr>
        <w:t> </w:t>
      </w:r>
      <w:r>
        <w:rPr/>
        <w:t>baseline</w:t>
      </w:r>
      <w:r>
        <w:rPr>
          <w:spacing w:val="-3"/>
        </w:rPr>
        <w:t> </w:t>
      </w:r>
      <w:r>
        <w:rPr/>
        <w:t>regression</w:t>
      </w:r>
      <w:r>
        <w:rPr>
          <w:spacing w:val="-3"/>
        </w:rPr>
        <w:t> </w:t>
      </w:r>
      <w:r>
        <w:rPr>
          <w:spacing w:val="-4"/>
        </w:rPr>
        <w:t>model</w:t>
      </w:r>
    </w:p>
    <w:p>
      <w:pPr>
        <w:pStyle w:val="BodyText"/>
        <w:spacing w:before="208"/>
        <w:rPr>
          <w:sz w:val="20"/>
        </w:rPr>
      </w:pPr>
    </w:p>
    <w:tbl>
      <w:tblPr>
        <w:tblW w:w="0" w:type="auto"/>
        <w:jc w:val="left"/>
        <w:tblInd w:w="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16"/>
        <w:gridCol w:w="1172"/>
        <w:gridCol w:w="1242"/>
        <w:gridCol w:w="1345"/>
        <w:gridCol w:w="1345"/>
        <w:gridCol w:w="1345"/>
        <w:gridCol w:w="1292"/>
      </w:tblGrid>
      <w:tr>
        <w:trPr>
          <w:trHeight w:val="551" w:hRule="atLeast"/>
        </w:trPr>
        <w:tc>
          <w:tcPr>
            <w:tcW w:w="9357" w:type="dxa"/>
            <w:gridSpan w:val="7"/>
          </w:tcPr>
          <w:p>
            <w:pPr>
              <w:pStyle w:val="TableParagraph"/>
              <w:spacing w:line="275" w:lineRule="exact"/>
              <w:rPr>
                <w:b/>
                <w:sz w:val="24"/>
              </w:rPr>
            </w:pPr>
            <w:r>
              <w:rPr>
                <w:b/>
                <w:sz w:val="24"/>
              </w:rPr>
              <w:t>Dependent</w:t>
            </w:r>
            <w:r>
              <w:rPr>
                <w:b/>
                <w:spacing w:val="-2"/>
                <w:sz w:val="24"/>
              </w:rPr>
              <w:t> </w:t>
            </w:r>
            <w:r>
              <w:rPr>
                <w:b/>
                <w:sz w:val="24"/>
              </w:rPr>
              <w:t>variable:</w:t>
            </w:r>
            <w:r>
              <w:rPr>
                <w:b/>
                <w:spacing w:val="-4"/>
                <w:sz w:val="24"/>
              </w:rPr>
              <w:t> </w:t>
            </w:r>
            <w:r>
              <w:rPr>
                <w:b/>
                <w:sz w:val="24"/>
              </w:rPr>
              <w:t>operational</w:t>
            </w:r>
            <w:r>
              <w:rPr>
                <w:b/>
                <w:spacing w:val="-2"/>
                <w:sz w:val="24"/>
              </w:rPr>
              <w:t> </w:t>
            </w:r>
            <w:r>
              <w:rPr>
                <w:b/>
                <w:sz w:val="24"/>
              </w:rPr>
              <w:t>performance</w:t>
            </w:r>
            <w:r>
              <w:rPr>
                <w:b/>
                <w:spacing w:val="-1"/>
                <w:sz w:val="24"/>
              </w:rPr>
              <w:t> </w:t>
            </w:r>
            <w:r>
              <w:rPr>
                <w:b/>
                <w:sz w:val="24"/>
              </w:rPr>
              <w:t>of</w:t>
            </w:r>
            <w:r>
              <w:rPr>
                <w:b/>
                <w:spacing w:val="-2"/>
                <w:sz w:val="24"/>
              </w:rPr>
              <w:t> </w:t>
            </w:r>
            <w:r>
              <w:rPr>
                <w:b/>
                <w:sz w:val="24"/>
              </w:rPr>
              <w:t>commercial</w:t>
            </w:r>
            <w:r>
              <w:rPr>
                <w:b/>
                <w:spacing w:val="-2"/>
                <w:sz w:val="24"/>
              </w:rPr>
              <w:t> </w:t>
            </w:r>
            <w:r>
              <w:rPr>
                <w:b/>
                <w:sz w:val="24"/>
              </w:rPr>
              <w:t>banks</w:t>
            </w:r>
            <w:r>
              <w:rPr>
                <w:b/>
                <w:spacing w:val="-1"/>
                <w:sz w:val="24"/>
              </w:rPr>
              <w:t> </w:t>
            </w:r>
            <w:r>
              <w:rPr>
                <w:b/>
                <w:spacing w:val="-2"/>
                <w:sz w:val="24"/>
              </w:rPr>
              <w:t>(ROA)</w:t>
            </w:r>
          </w:p>
        </w:tc>
      </w:tr>
      <w:tr>
        <w:trPr>
          <w:trHeight w:val="551" w:hRule="atLeast"/>
        </w:trPr>
        <w:tc>
          <w:tcPr>
            <w:tcW w:w="1616" w:type="dxa"/>
          </w:tcPr>
          <w:p>
            <w:pPr>
              <w:pStyle w:val="TableParagraph"/>
              <w:ind w:left="0"/>
              <w:rPr>
                <w:sz w:val="22"/>
              </w:rPr>
            </w:pPr>
          </w:p>
        </w:tc>
        <w:tc>
          <w:tcPr>
            <w:tcW w:w="1172" w:type="dxa"/>
          </w:tcPr>
          <w:p>
            <w:pPr>
              <w:pStyle w:val="TableParagraph"/>
              <w:spacing w:line="275" w:lineRule="exact"/>
              <w:rPr>
                <w:b/>
                <w:sz w:val="24"/>
              </w:rPr>
            </w:pPr>
            <w:r>
              <w:rPr>
                <w:b/>
                <w:spacing w:val="-5"/>
                <w:sz w:val="24"/>
              </w:rPr>
              <w:t>(1)</w:t>
            </w:r>
          </w:p>
        </w:tc>
        <w:tc>
          <w:tcPr>
            <w:tcW w:w="1242" w:type="dxa"/>
          </w:tcPr>
          <w:p>
            <w:pPr>
              <w:pStyle w:val="TableParagraph"/>
              <w:spacing w:line="275" w:lineRule="exact"/>
              <w:ind w:left="104"/>
              <w:rPr>
                <w:b/>
                <w:sz w:val="24"/>
              </w:rPr>
            </w:pPr>
            <w:r>
              <w:rPr>
                <w:b/>
                <w:spacing w:val="-5"/>
                <w:sz w:val="24"/>
              </w:rPr>
              <w:t>(2)</w:t>
            </w:r>
          </w:p>
        </w:tc>
        <w:tc>
          <w:tcPr>
            <w:tcW w:w="1345" w:type="dxa"/>
          </w:tcPr>
          <w:p>
            <w:pPr>
              <w:pStyle w:val="TableParagraph"/>
              <w:spacing w:line="275" w:lineRule="exact"/>
              <w:ind w:left="103"/>
              <w:rPr>
                <w:b/>
                <w:sz w:val="24"/>
              </w:rPr>
            </w:pPr>
            <w:r>
              <w:rPr>
                <w:b/>
                <w:spacing w:val="-5"/>
                <w:sz w:val="24"/>
              </w:rPr>
              <w:t>(3)</w:t>
            </w:r>
          </w:p>
        </w:tc>
        <w:tc>
          <w:tcPr>
            <w:tcW w:w="1345" w:type="dxa"/>
          </w:tcPr>
          <w:p>
            <w:pPr>
              <w:pStyle w:val="TableParagraph"/>
              <w:spacing w:line="275" w:lineRule="exact"/>
              <w:ind w:left="103"/>
              <w:rPr>
                <w:b/>
                <w:sz w:val="24"/>
              </w:rPr>
            </w:pPr>
            <w:r>
              <w:rPr>
                <w:b/>
                <w:spacing w:val="-5"/>
                <w:sz w:val="24"/>
              </w:rPr>
              <w:t>(4)</w:t>
            </w:r>
          </w:p>
        </w:tc>
        <w:tc>
          <w:tcPr>
            <w:tcW w:w="1345" w:type="dxa"/>
          </w:tcPr>
          <w:p>
            <w:pPr>
              <w:pStyle w:val="TableParagraph"/>
              <w:spacing w:line="275" w:lineRule="exact"/>
              <w:ind w:left="102"/>
              <w:rPr>
                <w:b/>
                <w:sz w:val="24"/>
              </w:rPr>
            </w:pPr>
            <w:r>
              <w:rPr>
                <w:b/>
                <w:spacing w:val="-5"/>
                <w:sz w:val="24"/>
              </w:rPr>
              <w:t>(5)</w:t>
            </w:r>
          </w:p>
        </w:tc>
        <w:tc>
          <w:tcPr>
            <w:tcW w:w="1292" w:type="dxa"/>
          </w:tcPr>
          <w:p>
            <w:pPr>
              <w:pStyle w:val="TableParagraph"/>
              <w:spacing w:line="275" w:lineRule="exact"/>
              <w:ind w:left="101"/>
              <w:rPr>
                <w:b/>
                <w:sz w:val="24"/>
              </w:rPr>
            </w:pPr>
            <w:r>
              <w:rPr>
                <w:b/>
                <w:spacing w:val="-5"/>
                <w:sz w:val="24"/>
              </w:rPr>
              <w:t>(6)</w:t>
            </w:r>
          </w:p>
        </w:tc>
      </w:tr>
      <w:tr>
        <w:trPr>
          <w:trHeight w:val="482" w:hRule="atLeast"/>
        </w:trPr>
        <w:tc>
          <w:tcPr>
            <w:tcW w:w="1616" w:type="dxa"/>
            <w:vMerge w:val="restart"/>
          </w:tcPr>
          <w:p>
            <w:pPr>
              <w:pStyle w:val="TableParagraph"/>
              <w:spacing w:before="210"/>
              <w:rPr>
                <w:sz w:val="24"/>
              </w:rPr>
            </w:pPr>
            <w:r>
              <w:rPr>
                <w:spacing w:val="-2"/>
                <w:sz w:val="24"/>
              </w:rPr>
              <w:t>FinTech</w:t>
            </w:r>
          </w:p>
        </w:tc>
        <w:tc>
          <w:tcPr>
            <w:tcW w:w="1172" w:type="dxa"/>
          </w:tcPr>
          <w:p>
            <w:pPr>
              <w:pStyle w:val="TableParagraph"/>
              <w:rPr>
                <w:sz w:val="21"/>
              </w:rPr>
            </w:pPr>
            <w:r>
              <w:rPr>
                <w:spacing w:val="-2"/>
                <w:sz w:val="21"/>
              </w:rPr>
              <w:t>0.104***</w:t>
            </w:r>
          </w:p>
        </w:tc>
        <w:tc>
          <w:tcPr>
            <w:tcW w:w="1242" w:type="dxa"/>
          </w:tcPr>
          <w:p>
            <w:pPr>
              <w:pStyle w:val="TableParagraph"/>
              <w:ind w:left="104"/>
              <w:rPr>
                <w:sz w:val="21"/>
              </w:rPr>
            </w:pPr>
            <w:r>
              <w:rPr>
                <w:spacing w:val="-2"/>
                <w:sz w:val="21"/>
              </w:rPr>
              <w:t>0.102***</w:t>
            </w:r>
          </w:p>
        </w:tc>
        <w:tc>
          <w:tcPr>
            <w:tcW w:w="1345" w:type="dxa"/>
          </w:tcPr>
          <w:p>
            <w:pPr>
              <w:pStyle w:val="TableParagraph"/>
              <w:ind w:left="103"/>
              <w:rPr>
                <w:sz w:val="21"/>
              </w:rPr>
            </w:pPr>
            <w:r>
              <w:rPr>
                <w:spacing w:val="-2"/>
                <w:sz w:val="21"/>
              </w:rPr>
              <w:t>0.099***</w:t>
            </w:r>
          </w:p>
        </w:tc>
        <w:tc>
          <w:tcPr>
            <w:tcW w:w="1345" w:type="dxa"/>
          </w:tcPr>
          <w:p>
            <w:pPr>
              <w:pStyle w:val="TableParagraph"/>
              <w:ind w:left="103"/>
              <w:rPr>
                <w:sz w:val="21"/>
              </w:rPr>
            </w:pPr>
            <w:r>
              <w:rPr>
                <w:spacing w:val="-2"/>
                <w:sz w:val="21"/>
              </w:rPr>
              <w:t>0.099***</w:t>
            </w:r>
          </w:p>
        </w:tc>
        <w:tc>
          <w:tcPr>
            <w:tcW w:w="1345" w:type="dxa"/>
          </w:tcPr>
          <w:p>
            <w:pPr>
              <w:pStyle w:val="TableParagraph"/>
              <w:ind w:left="102"/>
              <w:rPr>
                <w:sz w:val="21"/>
              </w:rPr>
            </w:pPr>
            <w:r>
              <w:rPr>
                <w:spacing w:val="-2"/>
                <w:sz w:val="21"/>
              </w:rPr>
              <w:t>0.099***</w:t>
            </w:r>
          </w:p>
        </w:tc>
        <w:tc>
          <w:tcPr>
            <w:tcW w:w="1292" w:type="dxa"/>
          </w:tcPr>
          <w:p>
            <w:pPr>
              <w:pStyle w:val="TableParagraph"/>
              <w:ind w:left="101"/>
              <w:rPr>
                <w:sz w:val="21"/>
              </w:rPr>
            </w:pPr>
            <w:r>
              <w:rPr>
                <w:spacing w:val="-2"/>
                <w:sz w:val="21"/>
              </w:rPr>
              <w:t>0.109***</w:t>
            </w:r>
          </w:p>
        </w:tc>
      </w:tr>
      <w:tr>
        <w:trPr>
          <w:trHeight w:val="484" w:hRule="atLeast"/>
        </w:trPr>
        <w:tc>
          <w:tcPr>
            <w:tcW w:w="1616" w:type="dxa"/>
            <w:vMerge/>
            <w:tcBorders>
              <w:top w:val="nil"/>
            </w:tcBorders>
          </w:tcPr>
          <w:p>
            <w:pPr>
              <w:rPr>
                <w:sz w:val="2"/>
                <w:szCs w:val="2"/>
              </w:rPr>
            </w:pPr>
          </w:p>
        </w:tc>
        <w:tc>
          <w:tcPr>
            <w:tcW w:w="1172" w:type="dxa"/>
          </w:tcPr>
          <w:p>
            <w:pPr>
              <w:pStyle w:val="TableParagraph"/>
              <w:spacing w:before="3"/>
              <w:rPr>
                <w:sz w:val="21"/>
              </w:rPr>
            </w:pPr>
            <w:r>
              <w:rPr>
                <w:spacing w:val="-2"/>
                <w:sz w:val="21"/>
              </w:rPr>
              <w:t>(3.82)</w:t>
            </w:r>
          </w:p>
        </w:tc>
        <w:tc>
          <w:tcPr>
            <w:tcW w:w="1242" w:type="dxa"/>
          </w:tcPr>
          <w:p>
            <w:pPr>
              <w:pStyle w:val="TableParagraph"/>
              <w:spacing w:before="3"/>
              <w:ind w:left="104"/>
              <w:rPr>
                <w:sz w:val="21"/>
              </w:rPr>
            </w:pPr>
            <w:r>
              <w:rPr>
                <w:spacing w:val="-2"/>
                <w:sz w:val="21"/>
              </w:rPr>
              <w:t>(3.91)</w:t>
            </w:r>
          </w:p>
        </w:tc>
        <w:tc>
          <w:tcPr>
            <w:tcW w:w="1345" w:type="dxa"/>
          </w:tcPr>
          <w:p>
            <w:pPr>
              <w:pStyle w:val="TableParagraph"/>
              <w:spacing w:before="3"/>
              <w:ind w:left="103"/>
              <w:rPr>
                <w:sz w:val="21"/>
              </w:rPr>
            </w:pPr>
            <w:r>
              <w:rPr>
                <w:spacing w:val="-2"/>
                <w:sz w:val="21"/>
              </w:rPr>
              <w:t>(3.63)</w:t>
            </w:r>
          </w:p>
        </w:tc>
        <w:tc>
          <w:tcPr>
            <w:tcW w:w="1345" w:type="dxa"/>
          </w:tcPr>
          <w:p>
            <w:pPr>
              <w:pStyle w:val="TableParagraph"/>
              <w:spacing w:before="3"/>
              <w:ind w:left="103"/>
              <w:rPr>
                <w:sz w:val="21"/>
              </w:rPr>
            </w:pPr>
            <w:r>
              <w:rPr>
                <w:spacing w:val="-2"/>
                <w:sz w:val="21"/>
              </w:rPr>
              <w:t>(3.62)</w:t>
            </w:r>
          </w:p>
        </w:tc>
        <w:tc>
          <w:tcPr>
            <w:tcW w:w="1345" w:type="dxa"/>
          </w:tcPr>
          <w:p>
            <w:pPr>
              <w:pStyle w:val="TableParagraph"/>
              <w:spacing w:before="3"/>
              <w:ind w:left="102"/>
              <w:rPr>
                <w:sz w:val="21"/>
              </w:rPr>
            </w:pPr>
            <w:r>
              <w:rPr>
                <w:spacing w:val="-2"/>
                <w:sz w:val="21"/>
              </w:rPr>
              <w:t>(3.62)</w:t>
            </w:r>
          </w:p>
        </w:tc>
        <w:tc>
          <w:tcPr>
            <w:tcW w:w="1292" w:type="dxa"/>
          </w:tcPr>
          <w:p>
            <w:pPr>
              <w:pStyle w:val="TableParagraph"/>
              <w:spacing w:before="3"/>
              <w:ind w:left="101"/>
              <w:rPr>
                <w:sz w:val="21"/>
              </w:rPr>
            </w:pPr>
            <w:r>
              <w:rPr>
                <w:spacing w:val="-2"/>
                <w:sz w:val="21"/>
              </w:rPr>
              <w:t>(4.02)</w:t>
            </w:r>
          </w:p>
        </w:tc>
      </w:tr>
      <w:tr>
        <w:trPr>
          <w:trHeight w:val="551" w:hRule="atLeast"/>
        </w:trPr>
        <w:tc>
          <w:tcPr>
            <w:tcW w:w="1616" w:type="dxa"/>
            <w:vMerge w:val="restart"/>
          </w:tcPr>
          <w:p>
            <w:pPr>
              <w:pStyle w:val="TableParagraph"/>
              <w:spacing w:before="3"/>
              <w:ind w:left="0"/>
              <w:rPr>
                <w:sz w:val="24"/>
              </w:rPr>
            </w:pPr>
          </w:p>
          <w:p>
            <w:pPr>
              <w:pStyle w:val="TableParagraph"/>
              <w:rPr>
                <w:sz w:val="24"/>
              </w:rPr>
            </w:pPr>
            <w:r>
              <w:rPr>
                <w:spacing w:val="-4"/>
                <w:sz w:val="24"/>
              </w:rPr>
              <w:t>CORE</w:t>
            </w:r>
          </w:p>
        </w:tc>
        <w:tc>
          <w:tcPr>
            <w:tcW w:w="1172" w:type="dxa"/>
          </w:tcPr>
          <w:p>
            <w:pPr>
              <w:pStyle w:val="TableParagraph"/>
              <w:ind w:left="0"/>
              <w:rPr>
                <w:sz w:val="22"/>
              </w:rPr>
            </w:pPr>
          </w:p>
        </w:tc>
        <w:tc>
          <w:tcPr>
            <w:tcW w:w="1242" w:type="dxa"/>
          </w:tcPr>
          <w:p>
            <w:pPr>
              <w:pStyle w:val="TableParagraph"/>
              <w:ind w:left="104"/>
              <w:rPr>
                <w:sz w:val="21"/>
              </w:rPr>
            </w:pPr>
            <w:r>
              <w:rPr>
                <w:spacing w:val="-2"/>
                <w:sz w:val="21"/>
              </w:rPr>
              <w:t>0.012**</w:t>
            </w:r>
          </w:p>
        </w:tc>
        <w:tc>
          <w:tcPr>
            <w:tcW w:w="1345" w:type="dxa"/>
          </w:tcPr>
          <w:p>
            <w:pPr>
              <w:pStyle w:val="TableParagraph"/>
              <w:ind w:left="103"/>
              <w:rPr>
                <w:sz w:val="21"/>
              </w:rPr>
            </w:pPr>
            <w:r>
              <w:rPr>
                <w:spacing w:val="-2"/>
                <w:sz w:val="21"/>
              </w:rPr>
              <w:t>0.014***</w:t>
            </w:r>
          </w:p>
        </w:tc>
        <w:tc>
          <w:tcPr>
            <w:tcW w:w="1345" w:type="dxa"/>
          </w:tcPr>
          <w:p>
            <w:pPr>
              <w:pStyle w:val="TableParagraph"/>
              <w:ind w:left="103"/>
              <w:rPr>
                <w:sz w:val="21"/>
              </w:rPr>
            </w:pPr>
            <w:r>
              <w:rPr>
                <w:spacing w:val="-2"/>
                <w:sz w:val="21"/>
              </w:rPr>
              <w:t>0.015***</w:t>
            </w:r>
          </w:p>
        </w:tc>
        <w:tc>
          <w:tcPr>
            <w:tcW w:w="1345" w:type="dxa"/>
          </w:tcPr>
          <w:p>
            <w:pPr>
              <w:pStyle w:val="TableParagraph"/>
              <w:ind w:left="102"/>
              <w:rPr>
                <w:sz w:val="21"/>
              </w:rPr>
            </w:pPr>
            <w:r>
              <w:rPr>
                <w:spacing w:val="-2"/>
                <w:sz w:val="21"/>
              </w:rPr>
              <w:t>0.015***</w:t>
            </w:r>
          </w:p>
        </w:tc>
        <w:tc>
          <w:tcPr>
            <w:tcW w:w="1292" w:type="dxa"/>
          </w:tcPr>
          <w:p>
            <w:pPr>
              <w:pStyle w:val="TableParagraph"/>
              <w:ind w:left="101"/>
              <w:rPr>
                <w:sz w:val="21"/>
              </w:rPr>
            </w:pPr>
            <w:r>
              <w:rPr>
                <w:spacing w:val="-2"/>
                <w:sz w:val="21"/>
              </w:rPr>
              <w:t>0.014***</w:t>
            </w:r>
          </w:p>
        </w:tc>
      </w:tr>
      <w:tr>
        <w:trPr>
          <w:trHeight w:val="551" w:hRule="atLeast"/>
        </w:trPr>
        <w:tc>
          <w:tcPr>
            <w:tcW w:w="1616" w:type="dxa"/>
            <w:vMerge/>
            <w:tcBorders>
              <w:top w:val="nil"/>
            </w:tcBorders>
          </w:tcPr>
          <w:p>
            <w:pPr>
              <w:rPr>
                <w:sz w:val="2"/>
                <w:szCs w:val="2"/>
              </w:rPr>
            </w:pPr>
          </w:p>
        </w:tc>
        <w:tc>
          <w:tcPr>
            <w:tcW w:w="1172" w:type="dxa"/>
          </w:tcPr>
          <w:p>
            <w:pPr>
              <w:pStyle w:val="TableParagraph"/>
              <w:ind w:left="0"/>
              <w:rPr>
                <w:sz w:val="22"/>
              </w:rPr>
            </w:pPr>
          </w:p>
        </w:tc>
        <w:tc>
          <w:tcPr>
            <w:tcW w:w="1242" w:type="dxa"/>
          </w:tcPr>
          <w:p>
            <w:pPr>
              <w:pStyle w:val="TableParagraph"/>
              <w:ind w:left="104"/>
              <w:rPr>
                <w:sz w:val="21"/>
              </w:rPr>
            </w:pPr>
            <w:r>
              <w:rPr>
                <w:spacing w:val="-2"/>
                <w:sz w:val="21"/>
              </w:rPr>
              <w:t>(2.50)</w:t>
            </w:r>
          </w:p>
        </w:tc>
        <w:tc>
          <w:tcPr>
            <w:tcW w:w="1345" w:type="dxa"/>
          </w:tcPr>
          <w:p>
            <w:pPr>
              <w:pStyle w:val="TableParagraph"/>
              <w:ind w:left="103"/>
              <w:rPr>
                <w:sz w:val="21"/>
              </w:rPr>
            </w:pPr>
            <w:r>
              <w:rPr>
                <w:spacing w:val="-2"/>
                <w:sz w:val="21"/>
              </w:rPr>
              <w:t>(2.67)</w:t>
            </w:r>
          </w:p>
        </w:tc>
        <w:tc>
          <w:tcPr>
            <w:tcW w:w="1345" w:type="dxa"/>
          </w:tcPr>
          <w:p>
            <w:pPr>
              <w:pStyle w:val="TableParagraph"/>
              <w:ind w:left="103"/>
              <w:rPr>
                <w:sz w:val="21"/>
              </w:rPr>
            </w:pPr>
            <w:r>
              <w:rPr>
                <w:spacing w:val="-2"/>
                <w:sz w:val="21"/>
              </w:rPr>
              <w:t>(2.68)</w:t>
            </w:r>
          </w:p>
        </w:tc>
        <w:tc>
          <w:tcPr>
            <w:tcW w:w="1345" w:type="dxa"/>
          </w:tcPr>
          <w:p>
            <w:pPr>
              <w:pStyle w:val="TableParagraph"/>
              <w:ind w:left="102"/>
              <w:rPr>
                <w:sz w:val="21"/>
              </w:rPr>
            </w:pPr>
            <w:r>
              <w:rPr>
                <w:spacing w:val="-2"/>
                <w:sz w:val="21"/>
              </w:rPr>
              <w:t>(2.68)</w:t>
            </w:r>
          </w:p>
        </w:tc>
        <w:tc>
          <w:tcPr>
            <w:tcW w:w="1292" w:type="dxa"/>
          </w:tcPr>
          <w:p>
            <w:pPr>
              <w:pStyle w:val="TableParagraph"/>
              <w:ind w:left="101"/>
              <w:rPr>
                <w:sz w:val="21"/>
              </w:rPr>
            </w:pPr>
            <w:r>
              <w:rPr>
                <w:spacing w:val="-2"/>
                <w:sz w:val="21"/>
              </w:rPr>
              <w:t>(2.59)</w:t>
            </w:r>
          </w:p>
        </w:tc>
      </w:tr>
    </w:tbl>
    <w:p>
      <w:pPr>
        <w:pStyle w:val="TableParagraph"/>
        <w:spacing w:after="0"/>
        <w:rPr>
          <w:sz w:val="21"/>
        </w:rPr>
        <w:sectPr>
          <w:type w:val="continuous"/>
          <w:pgSz w:w="12240" w:h="15840"/>
          <w:pgMar w:header="0" w:footer="1027" w:top="1340" w:bottom="1450" w:left="720" w:right="360"/>
        </w:sectPr>
      </w:pPr>
    </w:p>
    <w:tbl>
      <w:tblPr>
        <w:tblW w:w="0" w:type="auto"/>
        <w:jc w:val="left"/>
        <w:tblInd w:w="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16"/>
        <w:gridCol w:w="1172"/>
        <w:gridCol w:w="1242"/>
        <w:gridCol w:w="1345"/>
        <w:gridCol w:w="1345"/>
        <w:gridCol w:w="1345"/>
        <w:gridCol w:w="1292"/>
      </w:tblGrid>
      <w:tr>
        <w:trPr>
          <w:trHeight w:val="552" w:hRule="atLeast"/>
        </w:trPr>
        <w:tc>
          <w:tcPr>
            <w:tcW w:w="1616" w:type="dxa"/>
          </w:tcPr>
          <w:p>
            <w:pPr>
              <w:pStyle w:val="TableParagraph"/>
              <w:spacing w:line="275" w:lineRule="exact"/>
              <w:rPr>
                <w:sz w:val="24"/>
              </w:rPr>
            </w:pPr>
            <w:r>
              <w:rPr>
                <w:spacing w:val="-4"/>
                <w:sz w:val="24"/>
              </w:rPr>
              <w:t>SIZE</w:t>
            </w:r>
          </w:p>
        </w:tc>
        <w:tc>
          <w:tcPr>
            <w:tcW w:w="1172" w:type="dxa"/>
          </w:tcPr>
          <w:p>
            <w:pPr>
              <w:pStyle w:val="TableParagraph"/>
              <w:ind w:left="0"/>
              <w:rPr>
                <w:sz w:val="22"/>
              </w:rPr>
            </w:pPr>
          </w:p>
        </w:tc>
        <w:tc>
          <w:tcPr>
            <w:tcW w:w="1242" w:type="dxa"/>
          </w:tcPr>
          <w:p>
            <w:pPr>
              <w:pStyle w:val="TableParagraph"/>
              <w:ind w:left="0"/>
              <w:rPr>
                <w:sz w:val="22"/>
              </w:rPr>
            </w:pPr>
          </w:p>
        </w:tc>
        <w:tc>
          <w:tcPr>
            <w:tcW w:w="1345" w:type="dxa"/>
          </w:tcPr>
          <w:p>
            <w:pPr>
              <w:pStyle w:val="TableParagraph"/>
              <w:ind w:left="103"/>
              <w:rPr>
                <w:sz w:val="21"/>
              </w:rPr>
            </w:pPr>
            <w:r>
              <w:rPr>
                <w:spacing w:val="-2"/>
                <w:sz w:val="21"/>
              </w:rPr>
              <w:t>0.001</w:t>
            </w:r>
          </w:p>
        </w:tc>
        <w:tc>
          <w:tcPr>
            <w:tcW w:w="1345" w:type="dxa"/>
          </w:tcPr>
          <w:p>
            <w:pPr>
              <w:pStyle w:val="TableParagraph"/>
              <w:ind w:left="103"/>
              <w:rPr>
                <w:sz w:val="21"/>
              </w:rPr>
            </w:pPr>
            <w:r>
              <w:rPr>
                <w:spacing w:val="-2"/>
                <w:sz w:val="21"/>
              </w:rPr>
              <w:t>0.001</w:t>
            </w:r>
          </w:p>
        </w:tc>
        <w:tc>
          <w:tcPr>
            <w:tcW w:w="1345" w:type="dxa"/>
          </w:tcPr>
          <w:p>
            <w:pPr>
              <w:pStyle w:val="TableParagraph"/>
              <w:ind w:left="102"/>
              <w:rPr>
                <w:sz w:val="21"/>
              </w:rPr>
            </w:pPr>
            <w:r>
              <w:rPr>
                <w:spacing w:val="-2"/>
                <w:sz w:val="21"/>
              </w:rPr>
              <w:t>0.001</w:t>
            </w:r>
          </w:p>
        </w:tc>
        <w:tc>
          <w:tcPr>
            <w:tcW w:w="1292" w:type="dxa"/>
          </w:tcPr>
          <w:p>
            <w:pPr>
              <w:pStyle w:val="TableParagraph"/>
              <w:ind w:left="101"/>
              <w:rPr>
                <w:sz w:val="21"/>
              </w:rPr>
            </w:pPr>
            <w:r>
              <w:rPr>
                <w:spacing w:val="-2"/>
                <w:sz w:val="21"/>
              </w:rPr>
              <w:t>0.001*</w:t>
            </w:r>
          </w:p>
        </w:tc>
      </w:tr>
      <w:tr>
        <w:trPr>
          <w:trHeight w:val="551" w:hRule="atLeast"/>
        </w:trPr>
        <w:tc>
          <w:tcPr>
            <w:tcW w:w="1616" w:type="dxa"/>
          </w:tcPr>
          <w:p>
            <w:pPr>
              <w:pStyle w:val="TableParagraph"/>
              <w:ind w:left="0"/>
              <w:rPr>
                <w:sz w:val="22"/>
              </w:rPr>
            </w:pPr>
          </w:p>
        </w:tc>
        <w:tc>
          <w:tcPr>
            <w:tcW w:w="1172" w:type="dxa"/>
          </w:tcPr>
          <w:p>
            <w:pPr>
              <w:pStyle w:val="TableParagraph"/>
              <w:ind w:left="0"/>
              <w:rPr>
                <w:sz w:val="22"/>
              </w:rPr>
            </w:pPr>
          </w:p>
        </w:tc>
        <w:tc>
          <w:tcPr>
            <w:tcW w:w="1242" w:type="dxa"/>
          </w:tcPr>
          <w:p>
            <w:pPr>
              <w:pStyle w:val="TableParagraph"/>
              <w:ind w:left="0"/>
              <w:rPr>
                <w:sz w:val="22"/>
              </w:rPr>
            </w:pPr>
          </w:p>
        </w:tc>
        <w:tc>
          <w:tcPr>
            <w:tcW w:w="1345" w:type="dxa"/>
          </w:tcPr>
          <w:p>
            <w:pPr>
              <w:pStyle w:val="TableParagraph"/>
              <w:ind w:left="103"/>
              <w:rPr>
                <w:sz w:val="21"/>
              </w:rPr>
            </w:pPr>
            <w:r>
              <w:rPr>
                <w:spacing w:val="-2"/>
                <w:sz w:val="21"/>
              </w:rPr>
              <w:t>(1.38)</w:t>
            </w:r>
          </w:p>
        </w:tc>
        <w:tc>
          <w:tcPr>
            <w:tcW w:w="1345" w:type="dxa"/>
          </w:tcPr>
          <w:p>
            <w:pPr>
              <w:pStyle w:val="TableParagraph"/>
              <w:ind w:left="103"/>
              <w:rPr>
                <w:sz w:val="21"/>
              </w:rPr>
            </w:pPr>
            <w:r>
              <w:rPr>
                <w:spacing w:val="-2"/>
                <w:sz w:val="21"/>
              </w:rPr>
              <w:t>(1.38)</w:t>
            </w:r>
          </w:p>
        </w:tc>
        <w:tc>
          <w:tcPr>
            <w:tcW w:w="1345" w:type="dxa"/>
          </w:tcPr>
          <w:p>
            <w:pPr>
              <w:pStyle w:val="TableParagraph"/>
              <w:ind w:left="102"/>
              <w:rPr>
                <w:sz w:val="21"/>
              </w:rPr>
            </w:pPr>
            <w:r>
              <w:rPr>
                <w:spacing w:val="-2"/>
                <w:sz w:val="21"/>
              </w:rPr>
              <w:t>(1.38)</w:t>
            </w:r>
          </w:p>
        </w:tc>
        <w:tc>
          <w:tcPr>
            <w:tcW w:w="1292" w:type="dxa"/>
          </w:tcPr>
          <w:p>
            <w:pPr>
              <w:pStyle w:val="TableParagraph"/>
              <w:ind w:left="101"/>
              <w:rPr>
                <w:sz w:val="21"/>
              </w:rPr>
            </w:pPr>
            <w:r>
              <w:rPr>
                <w:spacing w:val="-2"/>
                <w:sz w:val="21"/>
              </w:rPr>
              <w:t>(1.87)</w:t>
            </w:r>
          </w:p>
        </w:tc>
      </w:tr>
      <w:tr>
        <w:trPr>
          <w:trHeight w:val="551" w:hRule="atLeast"/>
        </w:trPr>
        <w:tc>
          <w:tcPr>
            <w:tcW w:w="1616" w:type="dxa"/>
            <w:vMerge w:val="restart"/>
          </w:tcPr>
          <w:p>
            <w:pPr>
              <w:pStyle w:val="TableParagraph"/>
              <w:spacing w:before="3"/>
              <w:ind w:left="0"/>
              <w:rPr>
                <w:sz w:val="24"/>
              </w:rPr>
            </w:pPr>
          </w:p>
          <w:p>
            <w:pPr>
              <w:pStyle w:val="TableParagraph"/>
              <w:rPr>
                <w:sz w:val="24"/>
              </w:rPr>
            </w:pPr>
            <w:r>
              <w:rPr>
                <w:spacing w:val="-2"/>
                <w:sz w:val="24"/>
              </w:rPr>
              <w:t>liquid</w:t>
            </w:r>
          </w:p>
        </w:tc>
        <w:tc>
          <w:tcPr>
            <w:tcW w:w="1172" w:type="dxa"/>
          </w:tcPr>
          <w:p>
            <w:pPr>
              <w:pStyle w:val="TableParagraph"/>
              <w:ind w:left="0"/>
              <w:rPr>
                <w:sz w:val="22"/>
              </w:rPr>
            </w:pPr>
          </w:p>
        </w:tc>
        <w:tc>
          <w:tcPr>
            <w:tcW w:w="1242" w:type="dxa"/>
          </w:tcPr>
          <w:p>
            <w:pPr>
              <w:pStyle w:val="TableParagraph"/>
              <w:ind w:left="0"/>
              <w:rPr>
                <w:sz w:val="22"/>
              </w:rPr>
            </w:pPr>
          </w:p>
        </w:tc>
        <w:tc>
          <w:tcPr>
            <w:tcW w:w="1345" w:type="dxa"/>
          </w:tcPr>
          <w:p>
            <w:pPr>
              <w:pStyle w:val="TableParagraph"/>
              <w:ind w:left="0"/>
              <w:rPr>
                <w:sz w:val="22"/>
              </w:rPr>
            </w:pPr>
          </w:p>
        </w:tc>
        <w:tc>
          <w:tcPr>
            <w:tcW w:w="1345" w:type="dxa"/>
          </w:tcPr>
          <w:p>
            <w:pPr>
              <w:pStyle w:val="TableParagraph"/>
              <w:ind w:left="103"/>
              <w:rPr>
                <w:sz w:val="21"/>
              </w:rPr>
            </w:pPr>
            <w:r>
              <w:rPr>
                <w:spacing w:val="-2"/>
                <w:sz w:val="21"/>
              </w:rPr>
              <w:t>-0.000</w:t>
            </w:r>
          </w:p>
        </w:tc>
        <w:tc>
          <w:tcPr>
            <w:tcW w:w="1345" w:type="dxa"/>
          </w:tcPr>
          <w:p>
            <w:pPr>
              <w:pStyle w:val="TableParagraph"/>
              <w:ind w:left="102"/>
              <w:rPr>
                <w:sz w:val="21"/>
              </w:rPr>
            </w:pPr>
            <w:r>
              <w:rPr>
                <w:spacing w:val="-2"/>
                <w:sz w:val="21"/>
              </w:rPr>
              <w:t>-0.000</w:t>
            </w:r>
          </w:p>
        </w:tc>
        <w:tc>
          <w:tcPr>
            <w:tcW w:w="1292" w:type="dxa"/>
          </w:tcPr>
          <w:p>
            <w:pPr>
              <w:pStyle w:val="TableParagraph"/>
              <w:ind w:left="101"/>
              <w:rPr>
                <w:sz w:val="21"/>
              </w:rPr>
            </w:pPr>
            <w:r>
              <w:rPr>
                <w:spacing w:val="-2"/>
                <w:sz w:val="21"/>
              </w:rPr>
              <w:t>0.000</w:t>
            </w:r>
          </w:p>
        </w:tc>
      </w:tr>
      <w:tr>
        <w:trPr>
          <w:trHeight w:val="551" w:hRule="atLeast"/>
        </w:trPr>
        <w:tc>
          <w:tcPr>
            <w:tcW w:w="1616" w:type="dxa"/>
            <w:vMerge/>
            <w:tcBorders>
              <w:top w:val="nil"/>
            </w:tcBorders>
          </w:tcPr>
          <w:p>
            <w:pPr>
              <w:rPr>
                <w:sz w:val="2"/>
                <w:szCs w:val="2"/>
              </w:rPr>
            </w:pPr>
          </w:p>
        </w:tc>
        <w:tc>
          <w:tcPr>
            <w:tcW w:w="1172" w:type="dxa"/>
          </w:tcPr>
          <w:p>
            <w:pPr>
              <w:pStyle w:val="TableParagraph"/>
              <w:ind w:left="0"/>
              <w:rPr>
                <w:sz w:val="22"/>
              </w:rPr>
            </w:pPr>
          </w:p>
        </w:tc>
        <w:tc>
          <w:tcPr>
            <w:tcW w:w="1242" w:type="dxa"/>
          </w:tcPr>
          <w:p>
            <w:pPr>
              <w:pStyle w:val="TableParagraph"/>
              <w:ind w:left="0"/>
              <w:rPr>
                <w:sz w:val="22"/>
              </w:rPr>
            </w:pPr>
          </w:p>
        </w:tc>
        <w:tc>
          <w:tcPr>
            <w:tcW w:w="1345" w:type="dxa"/>
          </w:tcPr>
          <w:p>
            <w:pPr>
              <w:pStyle w:val="TableParagraph"/>
              <w:ind w:left="0"/>
              <w:rPr>
                <w:sz w:val="22"/>
              </w:rPr>
            </w:pPr>
          </w:p>
        </w:tc>
        <w:tc>
          <w:tcPr>
            <w:tcW w:w="1345" w:type="dxa"/>
          </w:tcPr>
          <w:p>
            <w:pPr>
              <w:pStyle w:val="TableParagraph"/>
              <w:ind w:left="103"/>
              <w:rPr>
                <w:sz w:val="21"/>
              </w:rPr>
            </w:pPr>
            <w:r>
              <w:rPr>
                <w:spacing w:val="-2"/>
                <w:sz w:val="21"/>
              </w:rPr>
              <w:t>(-</w:t>
            </w:r>
            <w:r>
              <w:rPr>
                <w:spacing w:val="-4"/>
                <w:sz w:val="21"/>
              </w:rPr>
              <w:t>0.17)</w:t>
            </w:r>
          </w:p>
        </w:tc>
        <w:tc>
          <w:tcPr>
            <w:tcW w:w="1345" w:type="dxa"/>
          </w:tcPr>
          <w:p>
            <w:pPr>
              <w:pStyle w:val="TableParagraph"/>
              <w:ind w:left="102"/>
              <w:rPr>
                <w:sz w:val="21"/>
              </w:rPr>
            </w:pPr>
            <w:r>
              <w:rPr>
                <w:spacing w:val="-2"/>
                <w:sz w:val="21"/>
              </w:rPr>
              <w:t>(-</w:t>
            </w:r>
            <w:r>
              <w:rPr>
                <w:spacing w:val="-4"/>
                <w:sz w:val="21"/>
              </w:rPr>
              <w:t>0.17)</w:t>
            </w:r>
          </w:p>
        </w:tc>
        <w:tc>
          <w:tcPr>
            <w:tcW w:w="1292" w:type="dxa"/>
          </w:tcPr>
          <w:p>
            <w:pPr>
              <w:pStyle w:val="TableParagraph"/>
              <w:ind w:left="101"/>
              <w:rPr>
                <w:sz w:val="21"/>
              </w:rPr>
            </w:pPr>
            <w:r>
              <w:rPr>
                <w:spacing w:val="-2"/>
                <w:sz w:val="21"/>
              </w:rPr>
              <w:t>(0.05)</w:t>
            </w:r>
          </w:p>
        </w:tc>
      </w:tr>
      <w:tr>
        <w:trPr>
          <w:trHeight w:val="551" w:hRule="atLeast"/>
        </w:trPr>
        <w:tc>
          <w:tcPr>
            <w:tcW w:w="1616" w:type="dxa"/>
            <w:vMerge w:val="restart"/>
          </w:tcPr>
          <w:p>
            <w:pPr>
              <w:pStyle w:val="TableParagraph"/>
              <w:spacing w:before="3"/>
              <w:ind w:left="0"/>
              <w:rPr>
                <w:sz w:val="24"/>
              </w:rPr>
            </w:pPr>
          </w:p>
          <w:p>
            <w:pPr>
              <w:pStyle w:val="TableParagraph"/>
              <w:rPr>
                <w:sz w:val="24"/>
              </w:rPr>
            </w:pPr>
            <w:r>
              <w:rPr>
                <w:spacing w:val="-5"/>
                <w:sz w:val="24"/>
              </w:rPr>
              <w:t>LDR</w:t>
            </w:r>
          </w:p>
        </w:tc>
        <w:tc>
          <w:tcPr>
            <w:tcW w:w="1172" w:type="dxa"/>
          </w:tcPr>
          <w:p>
            <w:pPr>
              <w:pStyle w:val="TableParagraph"/>
              <w:ind w:left="0"/>
              <w:rPr>
                <w:sz w:val="22"/>
              </w:rPr>
            </w:pPr>
          </w:p>
        </w:tc>
        <w:tc>
          <w:tcPr>
            <w:tcW w:w="1242" w:type="dxa"/>
          </w:tcPr>
          <w:p>
            <w:pPr>
              <w:pStyle w:val="TableParagraph"/>
              <w:ind w:left="0"/>
              <w:rPr>
                <w:sz w:val="22"/>
              </w:rPr>
            </w:pPr>
          </w:p>
        </w:tc>
        <w:tc>
          <w:tcPr>
            <w:tcW w:w="1345" w:type="dxa"/>
          </w:tcPr>
          <w:p>
            <w:pPr>
              <w:pStyle w:val="TableParagraph"/>
              <w:ind w:left="0"/>
              <w:rPr>
                <w:sz w:val="22"/>
              </w:rPr>
            </w:pPr>
          </w:p>
        </w:tc>
        <w:tc>
          <w:tcPr>
            <w:tcW w:w="1345" w:type="dxa"/>
          </w:tcPr>
          <w:p>
            <w:pPr>
              <w:pStyle w:val="TableParagraph"/>
              <w:ind w:left="0"/>
              <w:rPr>
                <w:sz w:val="22"/>
              </w:rPr>
            </w:pPr>
          </w:p>
        </w:tc>
        <w:tc>
          <w:tcPr>
            <w:tcW w:w="1345" w:type="dxa"/>
          </w:tcPr>
          <w:p>
            <w:pPr>
              <w:pStyle w:val="TableParagraph"/>
              <w:ind w:left="0"/>
              <w:rPr>
                <w:sz w:val="22"/>
              </w:rPr>
            </w:pPr>
          </w:p>
        </w:tc>
        <w:tc>
          <w:tcPr>
            <w:tcW w:w="1292" w:type="dxa"/>
          </w:tcPr>
          <w:p>
            <w:pPr>
              <w:pStyle w:val="TableParagraph"/>
              <w:ind w:left="101"/>
              <w:rPr>
                <w:sz w:val="21"/>
              </w:rPr>
            </w:pPr>
            <w:r>
              <w:rPr>
                <w:spacing w:val="-2"/>
                <w:sz w:val="21"/>
              </w:rPr>
              <w:t>0.005***</w:t>
            </w:r>
          </w:p>
        </w:tc>
      </w:tr>
      <w:tr>
        <w:trPr>
          <w:trHeight w:val="553" w:hRule="atLeast"/>
        </w:trPr>
        <w:tc>
          <w:tcPr>
            <w:tcW w:w="1616" w:type="dxa"/>
            <w:vMerge/>
            <w:tcBorders>
              <w:top w:val="nil"/>
            </w:tcBorders>
          </w:tcPr>
          <w:p>
            <w:pPr>
              <w:rPr>
                <w:sz w:val="2"/>
                <w:szCs w:val="2"/>
              </w:rPr>
            </w:pPr>
          </w:p>
        </w:tc>
        <w:tc>
          <w:tcPr>
            <w:tcW w:w="1172" w:type="dxa"/>
          </w:tcPr>
          <w:p>
            <w:pPr>
              <w:pStyle w:val="TableParagraph"/>
              <w:ind w:left="0"/>
              <w:rPr>
                <w:sz w:val="22"/>
              </w:rPr>
            </w:pPr>
          </w:p>
        </w:tc>
        <w:tc>
          <w:tcPr>
            <w:tcW w:w="1242" w:type="dxa"/>
          </w:tcPr>
          <w:p>
            <w:pPr>
              <w:pStyle w:val="TableParagraph"/>
              <w:ind w:left="0"/>
              <w:rPr>
                <w:sz w:val="22"/>
              </w:rPr>
            </w:pPr>
          </w:p>
        </w:tc>
        <w:tc>
          <w:tcPr>
            <w:tcW w:w="1345" w:type="dxa"/>
          </w:tcPr>
          <w:p>
            <w:pPr>
              <w:pStyle w:val="TableParagraph"/>
              <w:ind w:left="0"/>
              <w:rPr>
                <w:sz w:val="22"/>
              </w:rPr>
            </w:pPr>
          </w:p>
        </w:tc>
        <w:tc>
          <w:tcPr>
            <w:tcW w:w="1345" w:type="dxa"/>
          </w:tcPr>
          <w:p>
            <w:pPr>
              <w:pStyle w:val="TableParagraph"/>
              <w:ind w:left="0"/>
              <w:rPr>
                <w:sz w:val="22"/>
              </w:rPr>
            </w:pPr>
          </w:p>
        </w:tc>
        <w:tc>
          <w:tcPr>
            <w:tcW w:w="1345" w:type="dxa"/>
          </w:tcPr>
          <w:p>
            <w:pPr>
              <w:pStyle w:val="TableParagraph"/>
              <w:ind w:left="0"/>
              <w:rPr>
                <w:sz w:val="22"/>
              </w:rPr>
            </w:pPr>
          </w:p>
        </w:tc>
        <w:tc>
          <w:tcPr>
            <w:tcW w:w="1292" w:type="dxa"/>
          </w:tcPr>
          <w:p>
            <w:pPr>
              <w:pStyle w:val="TableParagraph"/>
              <w:spacing w:before="3"/>
              <w:ind w:left="101"/>
              <w:rPr>
                <w:sz w:val="21"/>
              </w:rPr>
            </w:pPr>
            <w:r>
              <w:rPr>
                <w:spacing w:val="-2"/>
                <w:sz w:val="21"/>
              </w:rPr>
              <w:t>(4.15)</w:t>
            </w:r>
          </w:p>
        </w:tc>
      </w:tr>
      <w:tr>
        <w:trPr>
          <w:trHeight w:val="482" w:hRule="atLeast"/>
        </w:trPr>
        <w:tc>
          <w:tcPr>
            <w:tcW w:w="1616" w:type="dxa"/>
            <w:vMerge w:val="restart"/>
          </w:tcPr>
          <w:p>
            <w:pPr>
              <w:pStyle w:val="TableParagraph"/>
              <w:spacing w:before="210"/>
              <w:rPr>
                <w:sz w:val="24"/>
              </w:rPr>
            </w:pPr>
            <w:r>
              <w:rPr>
                <w:spacing w:val="-5"/>
                <w:sz w:val="24"/>
              </w:rPr>
              <w:t>GDP</w:t>
            </w:r>
          </w:p>
        </w:tc>
        <w:tc>
          <w:tcPr>
            <w:tcW w:w="1172" w:type="dxa"/>
          </w:tcPr>
          <w:p>
            <w:pPr>
              <w:pStyle w:val="TableParagraph"/>
              <w:rPr>
                <w:sz w:val="21"/>
              </w:rPr>
            </w:pPr>
            <w:r>
              <w:rPr>
                <w:spacing w:val="-2"/>
                <w:sz w:val="21"/>
              </w:rPr>
              <w:t>0.010**</w:t>
            </w:r>
          </w:p>
        </w:tc>
        <w:tc>
          <w:tcPr>
            <w:tcW w:w="1242" w:type="dxa"/>
          </w:tcPr>
          <w:p>
            <w:pPr>
              <w:pStyle w:val="TableParagraph"/>
              <w:ind w:left="104"/>
              <w:rPr>
                <w:sz w:val="21"/>
              </w:rPr>
            </w:pPr>
            <w:r>
              <w:rPr>
                <w:spacing w:val="-2"/>
                <w:sz w:val="21"/>
              </w:rPr>
              <w:t>0.010**</w:t>
            </w:r>
          </w:p>
        </w:tc>
        <w:tc>
          <w:tcPr>
            <w:tcW w:w="1345" w:type="dxa"/>
          </w:tcPr>
          <w:p>
            <w:pPr>
              <w:pStyle w:val="TableParagraph"/>
              <w:ind w:left="103"/>
              <w:rPr>
                <w:sz w:val="21"/>
              </w:rPr>
            </w:pPr>
            <w:r>
              <w:rPr>
                <w:spacing w:val="-2"/>
                <w:sz w:val="21"/>
              </w:rPr>
              <w:t>0.016**</w:t>
            </w:r>
          </w:p>
        </w:tc>
        <w:tc>
          <w:tcPr>
            <w:tcW w:w="1345" w:type="dxa"/>
          </w:tcPr>
          <w:p>
            <w:pPr>
              <w:pStyle w:val="TableParagraph"/>
              <w:ind w:left="103"/>
              <w:rPr>
                <w:sz w:val="21"/>
              </w:rPr>
            </w:pPr>
            <w:r>
              <w:rPr>
                <w:spacing w:val="-2"/>
                <w:sz w:val="21"/>
              </w:rPr>
              <w:t>0.016**</w:t>
            </w:r>
          </w:p>
        </w:tc>
        <w:tc>
          <w:tcPr>
            <w:tcW w:w="1345" w:type="dxa"/>
          </w:tcPr>
          <w:p>
            <w:pPr>
              <w:pStyle w:val="TableParagraph"/>
              <w:ind w:left="102"/>
              <w:rPr>
                <w:sz w:val="21"/>
              </w:rPr>
            </w:pPr>
            <w:r>
              <w:rPr>
                <w:spacing w:val="-2"/>
                <w:sz w:val="21"/>
              </w:rPr>
              <w:t>0.016**</w:t>
            </w:r>
          </w:p>
        </w:tc>
        <w:tc>
          <w:tcPr>
            <w:tcW w:w="1292" w:type="dxa"/>
          </w:tcPr>
          <w:p>
            <w:pPr>
              <w:pStyle w:val="TableParagraph"/>
              <w:ind w:left="101"/>
              <w:rPr>
                <w:sz w:val="21"/>
              </w:rPr>
            </w:pPr>
            <w:r>
              <w:rPr>
                <w:spacing w:val="-2"/>
                <w:sz w:val="21"/>
              </w:rPr>
              <w:t>0.022***</w:t>
            </w:r>
          </w:p>
        </w:tc>
      </w:tr>
      <w:tr>
        <w:trPr>
          <w:trHeight w:val="482" w:hRule="atLeast"/>
        </w:trPr>
        <w:tc>
          <w:tcPr>
            <w:tcW w:w="1616" w:type="dxa"/>
            <w:vMerge/>
            <w:tcBorders>
              <w:top w:val="nil"/>
            </w:tcBorders>
          </w:tcPr>
          <w:p>
            <w:pPr>
              <w:rPr>
                <w:sz w:val="2"/>
                <w:szCs w:val="2"/>
              </w:rPr>
            </w:pPr>
          </w:p>
        </w:tc>
        <w:tc>
          <w:tcPr>
            <w:tcW w:w="1172" w:type="dxa"/>
          </w:tcPr>
          <w:p>
            <w:pPr>
              <w:pStyle w:val="TableParagraph"/>
              <w:rPr>
                <w:sz w:val="21"/>
              </w:rPr>
            </w:pPr>
            <w:r>
              <w:rPr>
                <w:spacing w:val="-2"/>
                <w:sz w:val="21"/>
              </w:rPr>
              <w:t>(2.03)</w:t>
            </w:r>
          </w:p>
        </w:tc>
        <w:tc>
          <w:tcPr>
            <w:tcW w:w="1242" w:type="dxa"/>
          </w:tcPr>
          <w:p>
            <w:pPr>
              <w:pStyle w:val="TableParagraph"/>
              <w:ind w:left="104"/>
              <w:rPr>
                <w:sz w:val="21"/>
              </w:rPr>
            </w:pPr>
            <w:r>
              <w:rPr>
                <w:spacing w:val="-2"/>
                <w:sz w:val="21"/>
              </w:rPr>
              <w:t>(2.04)</w:t>
            </w:r>
          </w:p>
        </w:tc>
        <w:tc>
          <w:tcPr>
            <w:tcW w:w="1345" w:type="dxa"/>
          </w:tcPr>
          <w:p>
            <w:pPr>
              <w:pStyle w:val="TableParagraph"/>
              <w:ind w:left="103"/>
              <w:rPr>
                <w:sz w:val="21"/>
              </w:rPr>
            </w:pPr>
            <w:r>
              <w:rPr>
                <w:spacing w:val="-2"/>
                <w:sz w:val="21"/>
              </w:rPr>
              <w:t>(2.37)</w:t>
            </w:r>
          </w:p>
        </w:tc>
        <w:tc>
          <w:tcPr>
            <w:tcW w:w="1345" w:type="dxa"/>
          </w:tcPr>
          <w:p>
            <w:pPr>
              <w:pStyle w:val="TableParagraph"/>
              <w:ind w:left="103"/>
              <w:rPr>
                <w:sz w:val="21"/>
              </w:rPr>
            </w:pPr>
            <w:r>
              <w:rPr>
                <w:spacing w:val="-2"/>
                <w:sz w:val="21"/>
              </w:rPr>
              <w:t>(2.36)</w:t>
            </w:r>
          </w:p>
        </w:tc>
        <w:tc>
          <w:tcPr>
            <w:tcW w:w="1345" w:type="dxa"/>
          </w:tcPr>
          <w:p>
            <w:pPr>
              <w:pStyle w:val="TableParagraph"/>
              <w:ind w:left="102"/>
              <w:rPr>
                <w:sz w:val="21"/>
              </w:rPr>
            </w:pPr>
            <w:r>
              <w:rPr>
                <w:spacing w:val="-2"/>
                <w:sz w:val="21"/>
              </w:rPr>
              <w:t>(2.36)</w:t>
            </w:r>
          </w:p>
        </w:tc>
        <w:tc>
          <w:tcPr>
            <w:tcW w:w="1292" w:type="dxa"/>
          </w:tcPr>
          <w:p>
            <w:pPr>
              <w:pStyle w:val="TableParagraph"/>
              <w:ind w:left="101"/>
              <w:rPr>
                <w:sz w:val="21"/>
              </w:rPr>
            </w:pPr>
            <w:r>
              <w:rPr>
                <w:spacing w:val="-2"/>
                <w:sz w:val="21"/>
              </w:rPr>
              <w:t>(3.26)</w:t>
            </w:r>
          </w:p>
        </w:tc>
      </w:tr>
      <w:tr>
        <w:trPr>
          <w:trHeight w:val="484" w:hRule="atLeast"/>
        </w:trPr>
        <w:tc>
          <w:tcPr>
            <w:tcW w:w="1616" w:type="dxa"/>
            <w:vMerge w:val="restart"/>
          </w:tcPr>
          <w:p>
            <w:pPr>
              <w:pStyle w:val="TableParagraph"/>
              <w:spacing w:before="212"/>
              <w:rPr>
                <w:sz w:val="24"/>
              </w:rPr>
            </w:pPr>
            <w:r>
              <w:rPr>
                <w:spacing w:val="-5"/>
                <w:sz w:val="24"/>
              </w:rPr>
              <w:t>CPI</w:t>
            </w:r>
          </w:p>
        </w:tc>
        <w:tc>
          <w:tcPr>
            <w:tcW w:w="1172" w:type="dxa"/>
          </w:tcPr>
          <w:p>
            <w:pPr>
              <w:pStyle w:val="TableParagraph"/>
              <w:spacing w:before="3"/>
              <w:rPr>
                <w:sz w:val="21"/>
              </w:rPr>
            </w:pPr>
            <w:r>
              <w:rPr>
                <w:spacing w:val="-2"/>
                <w:sz w:val="21"/>
              </w:rPr>
              <w:t>0.000</w:t>
            </w:r>
          </w:p>
        </w:tc>
        <w:tc>
          <w:tcPr>
            <w:tcW w:w="1242" w:type="dxa"/>
          </w:tcPr>
          <w:p>
            <w:pPr>
              <w:pStyle w:val="TableParagraph"/>
              <w:spacing w:before="3"/>
              <w:ind w:left="104"/>
              <w:rPr>
                <w:sz w:val="21"/>
              </w:rPr>
            </w:pPr>
            <w:r>
              <w:rPr>
                <w:spacing w:val="-2"/>
                <w:sz w:val="21"/>
              </w:rPr>
              <w:t>0.000</w:t>
            </w:r>
          </w:p>
        </w:tc>
        <w:tc>
          <w:tcPr>
            <w:tcW w:w="1345" w:type="dxa"/>
          </w:tcPr>
          <w:p>
            <w:pPr>
              <w:pStyle w:val="TableParagraph"/>
              <w:spacing w:before="3"/>
              <w:ind w:left="103"/>
              <w:rPr>
                <w:sz w:val="21"/>
              </w:rPr>
            </w:pPr>
            <w:r>
              <w:rPr>
                <w:spacing w:val="-2"/>
                <w:sz w:val="21"/>
              </w:rPr>
              <w:t>0.001*</w:t>
            </w:r>
          </w:p>
        </w:tc>
        <w:tc>
          <w:tcPr>
            <w:tcW w:w="1345" w:type="dxa"/>
          </w:tcPr>
          <w:p>
            <w:pPr>
              <w:pStyle w:val="TableParagraph"/>
              <w:spacing w:before="3"/>
              <w:ind w:left="103"/>
              <w:rPr>
                <w:sz w:val="21"/>
              </w:rPr>
            </w:pPr>
            <w:r>
              <w:rPr>
                <w:spacing w:val="-2"/>
                <w:sz w:val="21"/>
              </w:rPr>
              <w:t>0.001*</w:t>
            </w:r>
          </w:p>
        </w:tc>
        <w:tc>
          <w:tcPr>
            <w:tcW w:w="1345" w:type="dxa"/>
          </w:tcPr>
          <w:p>
            <w:pPr>
              <w:pStyle w:val="TableParagraph"/>
              <w:spacing w:before="3"/>
              <w:ind w:left="102"/>
              <w:rPr>
                <w:sz w:val="21"/>
              </w:rPr>
            </w:pPr>
            <w:r>
              <w:rPr>
                <w:spacing w:val="-2"/>
                <w:sz w:val="21"/>
              </w:rPr>
              <w:t>0.001*</w:t>
            </w:r>
          </w:p>
        </w:tc>
        <w:tc>
          <w:tcPr>
            <w:tcW w:w="1292" w:type="dxa"/>
          </w:tcPr>
          <w:p>
            <w:pPr>
              <w:pStyle w:val="TableParagraph"/>
              <w:spacing w:before="3"/>
              <w:ind w:left="101"/>
              <w:rPr>
                <w:sz w:val="21"/>
              </w:rPr>
            </w:pPr>
            <w:r>
              <w:rPr>
                <w:spacing w:val="-2"/>
                <w:sz w:val="21"/>
              </w:rPr>
              <w:t>0.001***</w:t>
            </w:r>
          </w:p>
        </w:tc>
      </w:tr>
      <w:tr>
        <w:trPr>
          <w:trHeight w:val="482" w:hRule="atLeast"/>
        </w:trPr>
        <w:tc>
          <w:tcPr>
            <w:tcW w:w="1616" w:type="dxa"/>
            <w:vMerge/>
            <w:tcBorders>
              <w:top w:val="nil"/>
            </w:tcBorders>
          </w:tcPr>
          <w:p>
            <w:pPr>
              <w:rPr>
                <w:sz w:val="2"/>
                <w:szCs w:val="2"/>
              </w:rPr>
            </w:pPr>
          </w:p>
        </w:tc>
        <w:tc>
          <w:tcPr>
            <w:tcW w:w="1172" w:type="dxa"/>
          </w:tcPr>
          <w:p>
            <w:pPr>
              <w:pStyle w:val="TableParagraph"/>
              <w:rPr>
                <w:sz w:val="21"/>
              </w:rPr>
            </w:pPr>
            <w:r>
              <w:rPr>
                <w:spacing w:val="-2"/>
                <w:sz w:val="21"/>
              </w:rPr>
              <w:t>(1.06)</w:t>
            </w:r>
          </w:p>
        </w:tc>
        <w:tc>
          <w:tcPr>
            <w:tcW w:w="1242" w:type="dxa"/>
          </w:tcPr>
          <w:p>
            <w:pPr>
              <w:pStyle w:val="TableParagraph"/>
              <w:ind w:left="104"/>
              <w:rPr>
                <w:sz w:val="21"/>
              </w:rPr>
            </w:pPr>
            <w:r>
              <w:rPr>
                <w:spacing w:val="-2"/>
                <w:sz w:val="21"/>
              </w:rPr>
              <w:t>(1.08)</w:t>
            </w:r>
          </w:p>
        </w:tc>
        <w:tc>
          <w:tcPr>
            <w:tcW w:w="1345" w:type="dxa"/>
          </w:tcPr>
          <w:p>
            <w:pPr>
              <w:pStyle w:val="TableParagraph"/>
              <w:ind w:left="103"/>
              <w:rPr>
                <w:sz w:val="21"/>
              </w:rPr>
            </w:pPr>
            <w:r>
              <w:rPr>
                <w:spacing w:val="-2"/>
                <w:sz w:val="21"/>
              </w:rPr>
              <w:t>(1.66)</w:t>
            </w:r>
          </w:p>
        </w:tc>
        <w:tc>
          <w:tcPr>
            <w:tcW w:w="1345" w:type="dxa"/>
          </w:tcPr>
          <w:p>
            <w:pPr>
              <w:pStyle w:val="TableParagraph"/>
              <w:ind w:left="103"/>
              <w:rPr>
                <w:sz w:val="21"/>
              </w:rPr>
            </w:pPr>
            <w:r>
              <w:rPr>
                <w:spacing w:val="-2"/>
                <w:sz w:val="21"/>
              </w:rPr>
              <w:t>(1.65)</w:t>
            </w:r>
          </w:p>
        </w:tc>
        <w:tc>
          <w:tcPr>
            <w:tcW w:w="1345" w:type="dxa"/>
          </w:tcPr>
          <w:p>
            <w:pPr>
              <w:pStyle w:val="TableParagraph"/>
              <w:ind w:left="102"/>
              <w:rPr>
                <w:sz w:val="21"/>
              </w:rPr>
            </w:pPr>
            <w:r>
              <w:rPr>
                <w:spacing w:val="-2"/>
                <w:sz w:val="21"/>
              </w:rPr>
              <w:t>(1.65)</w:t>
            </w:r>
          </w:p>
        </w:tc>
        <w:tc>
          <w:tcPr>
            <w:tcW w:w="1292" w:type="dxa"/>
          </w:tcPr>
          <w:p>
            <w:pPr>
              <w:pStyle w:val="TableParagraph"/>
              <w:ind w:left="101"/>
              <w:rPr>
                <w:sz w:val="21"/>
              </w:rPr>
            </w:pPr>
            <w:r>
              <w:rPr>
                <w:spacing w:val="-2"/>
                <w:sz w:val="21"/>
              </w:rPr>
              <w:t>(2.64)</w:t>
            </w:r>
          </w:p>
        </w:tc>
      </w:tr>
      <w:tr>
        <w:trPr>
          <w:trHeight w:val="484" w:hRule="atLeast"/>
        </w:trPr>
        <w:tc>
          <w:tcPr>
            <w:tcW w:w="1616" w:type="dxa"/>
            <w:vMerge w:val="restart"/>
          </w:tcPr>
          <w:p>
            <w:pPr>
              <w:pStyle w:val="TableParagraph"/>
              <w:spacing w:before="212"/>
              <w:rPr>
                <w:sz w:val="24"/>
              </w:rPr>
            </w:pPr>
            <w:r>
              <w:rPr>
                <w:spacing w:val="-5"/>
                <w:sz w:val="24"/>
              </w:rPr>
              <w:t>M2</w:t>
            </w:r>
          </w:p>
        </w:tc>
        <w:tc>
          <w:tcPr>
            <w:tcW w:w="1172" w:type="dxa"/>
          </w:tcPr>
          <w:p>
            <w:pPr>
              <w:pStyle w:val="TableParagraph"/>
              <w:rPr>
                <w:sz w:val="21"/>
              </w:rPr>
            </w:pPr>
            <w:r>
              <w:rPr>
                <w:spacing w:val="-2"/>
                <w:sz w:val="21"/>
              </w:rPr>
              <w:t>0.011</w:t>
            </w:r>
          </w:p>
        </w:tc>
        <w:tc>
          <w:tcPr>
            <w:tcW w:w="1242" w:type="dxa"/>
          </w:tcPr>
          <w:p>
            <w:pPr>
              <w:pStyle w:val="TableParagraph"/>
              <w:ind w:left="104"/>
              <w:rPr>
                <w:sz w:val="21"/>
              </w:rPr>
            </w:pPr>
            <w:r>
              <w:rPr>
                <w:spacing w:val="-2"/>
                <w:sz w:val="21"/>
              </w:rPr>
              <w:t>0.012</w:t>
            </w:r>
          </w:p>
        </w:tc>
        <w:tc>
          <w:tcPr>
            <w:tcW w:w="1345" w:type="dxa"/>
          </w:tcPr>
          <w:p>
            <w:pPr>
              <w:pStyle w:val="TableParagraph"/>
              <w:ind w:left="103"/>
              <w:rPr>
                <w:sz w:val="21"/>
              </w:rPr>
            </w:pPr>
            <w:r>
              <w:rPr>
                <w:spacing w:val="-2"/>
                <w:sz w:val="21"/>
              </w:rPr>
              <w:t>0.009</w:t>
            </w:r>
          </w:p>
        </w:tc>
        <w:tc>
          <w:tcPr>
            <w:tcW w:w="1345" w:type="dxa"/>
          </w:tcPr>
          <w:p>
            <w:pPr>
              <w:pStyle w:val="TableParagraph"/>
              <w:ind w:left="103"/>
              <w:rPr>
                <w:sz w:val="21"/>
              </w:rPr>
            </w:pPr>
            <w:r>
              <w:rPr>
                <w:spacing w:val="-2"/>
                <w:sz w:val="21"/>
              </w:rPr>
              <w:t>0.009</w:t>
            </w:r>
          </w:p>
        </w:tc>
        <w:tc>
          <w:tcPr>
            <w:tcW w:w="1345" w:type="dxa"/>
          </w:tcPr>
          <w:p>
            <w:pPr>
              <w:pStyle w:val="TableParagraph"/>
              <w:ind w:left="102"/>
              <w:rPr>
                <w:sz w:val="21"/>
              </w:rPr>
            </w:pPr>
            <w:r>
              <w:rPr>
                <w:spacing w:val="-2"/>
                <w:sz w:val="21"/>
              </w:rPr>
              <w:t>0.009</w:t>
            </w:r>
          </w:p>
        </w:tc>
        <w:tc>
          <w:tcPr>
            <w:tcW w:w="1292" w:type="dxa"/>
          </w:tcPr>
          <w:p>
            <w:pPr>
              <w:pStyle w:val="TableParagraph"/>
              <w:ind w:left="101"/>
              <w:rPr>
                <w:sz w:val="21"/>
              </w:rPr>
            </w:pPr>
            <w:r>
              <w:rPr>
                <w:spacing w:val="-2"/>
                <w:sz w:val="21"/>
              </w:rPr>
              <w:t>0.005</w:t>
            </w:r>
          </w:p>
        </w:tc>
      </w:tr>
      <w:tr>
        <w:trPr>
          <w:trHeight w:val="481" w:hRule="atLeast"/>
        </w:trPr>
        <w:tc>
          <w:tcPr>
            <w:tcW w:w="1616" w:type="dxa"/>
            <w:vMerge/>
            <w:tcBorders>
              <w:top w:val="nil"/>
            </w:tcBorders>
          </w:tcPr>
          <w:p>
            <w:pPr>
              <w:rPr>
                <w:sz w:val="2"/>
                <w:szCs w:val="2"/>
              </w:rPr>
            </w:pPr>
          </w:p>
        </w:tc>
        <w:tc>
          <w:tcPr>
            <w:tcW w:w="1172" w:type="dxa"/>
          </w:tcPr>
          <w:p>
            <w:pPr>
              <w:pStyle w:val="TableParagraph"/>
              <w:rPr>
                <w:sz w:val="21"/>
              </w:rPr>
            </w:pPr>
            <w:r>
              <w:rPr>
                <w:spacing w:val="-2"/>
                <w:sz w:val="21"/>
              </w:rPr>
              <w:t>(0.85)</w:t>
            </w:r>
          </w:p>
        </w:tc>
        <w:tc>
          <w:tcPr>
            <w:tcW w:w="1242" w:type="dxa"/>
          </w:tcPr>
          <w:p>
            <w:pPr>
              <w:pStyle w:val="TableParagraph"/>
              <w:ind w:left="104"/>
              <w:rPr>
                <w:sz w:val="21"/>
              </w:rPr>
            </w:pPr>
            <w:r>
              <w:rPr>
                <w:spacing w:val="-2"/>
                <w:sz w:val="21"/>
              </w:rPr>
              <w:t>(0.96)</w:t>
            </w:r>
          </w:p>
        </w:tc>
        <w:tc>
          <w:tcPr>
            <w:tcW w:w="1345" w:type="dxa"/>
          </w:tcPr>
          <w:p>
            <w:pPr>
              <w:pStyle w:val="TableParagraph"/>
              <w:ind w:left="103"/>
              <w:rPr>
                <w:sz w:val="21"/>
              </w:rPr>
            </w:pPr>
            <w:r>
              <w:rPr>
                <w:spacing w:val="-2"/>
                <w:sz w:val="21"/>
              </w:rPr>
              <w:t>(0.73)</w:t>
            </w:r>
          </w:p>
        </w:tc>
        <w:tc>
          <w:tcPr>
            <w:tcW w:w="1345" w:type="dxa"/>
          </w:tcPr>
          <w:p>
            <w:pPr>
              <w:pStyle w:val="TableParagraph"/>
              <w:ind w:left="103"/>
              <w:rPr>
                <w:sz w:val="21"/>
              </w:rPr>
            </w:pPr>
            <w:r>
              <w:rPr>
                <w:spacing w:val="-2"/>
                <w:sz w:val="21"/>
              </w:rPr>
              <w:t>(0.72)</w:t>
            </w:r>
          </w:p>
        </w:tc>
        <w:tc>
          <w:tcPr>
            <w:tcW w:w="1345" w:type="dxa"/>
          </w:tcPr>
          <w:p>
            <w:pPr>
              <w:pStyle w:val="TableParagraph"/>
              <w:ind w:left="102"/>
              <w:rPr>
                <w:sz w:val="21"/>
              </w:rPr>
            </w:pPr>
            <w:r>
              <w:rPr>
                <w:spacing w:val="-2"/>
                <w:sz w:val="21"/>
              </w:rPr>
              <w:t>(0.72)</w:t>
            </w:r>
          </w:p>
        </w:tc>
        <w:tc>
          <w:tcPr>
            <w:tcW w:w="1292" w:type="dxa"/>
          </w:tcPr>
          <w:p>
            <w:pPr>
              <w:pStyle w:val="TableParagraph"/>
              <w:ind w:left="101"/>
              <w:rPr>
                <w:sz w:val="21"/>
              </w:rPr>
            </w:pPr>
            <w:r>
              <w:rPr>
                <w:spacing w:val="-2"/>
                <w:sz w:val="21"/>
              </w:rPr>
              <w:t>(0.42)</w:t>
            </w:r>
          </w:p>
        </w:tc>
      </w:tr>
      <w:tr>
        <w:trPr>
          <w:trHeight w:val="481" w:hRule="atLeast"/>
        </w:trPr>
        <w:tc>
          <w:tcPr>
            <w:tcW w:w="1616" w:type="dxa"/>
            <w:vMerge w:val="restart"/>
          </w:tcPr>
          <w:p>
            <w:pPr>
              <w:pStyle w:val="TableParagraph"/>
              <w:spacing w:before="210"/>
              <w:rPr>
                <w:sz w:val="24"/>
              </w:rPr>
            </w:pPr>
            <w:r>
              <w:rPr>
                <w:spacing w:val="-2"/>
                <w:sz w:val="24"/>
              </w:rPr>
              <w:t>Constant</w:t>
            </w:r>
          </w:p>
        </w:tc>
        <w:tc>
          <w:tcPr>
            <w:tcW w:w="1172" w:type="dxa"/>
          </w:tcPr>
          <w:p>
            <w:pPr>
              <w:pStyle w:val="TableParagraph"/>
              <w:rPr>
                <w:sz w:val="21"/>
              </w:rPr>
            </w:pPr>
            <w:r>
              <w:rPr>
                <w:spacing w:val="-2"/>
                <w:sz w:val="21"/>
              </w:rPr>
              <w:t>-0.041</w:t>
            </w:r>
          </w:p>
        </w:tc>
        <w:tc>
          <w:tcPr>
            <w:tcW w:w="1242" w:type="dxa"/>
          </w:tcPr>
          <w:p>
            <w:pPr>
              <w:pStyle w:val="TableParagraph"/>
              <w:ind w:left="104"/>
              <w:rPr>
                <w:sz w:val="21"/>
              </w:rPr>
            </w:pPr>
            <w:r>
              <w:rPr>
                <w:spacing w:val="-2"/>
                <w:sz w:val="21"/>
              </w:rPr>
              <w:t>-0.043</w:t>
            </w:r>
          </w:p>
        </w:tc>
        <w:tc>
          <w:tcPr>
            <w:tcW w:w="1345" w:type="dxa"/>
          </w:tcPr>
          <w:p>
            <w:pPr>
              <w:pStyle w:val="TableParagraph"/>
              <w:ind w:left="103"/>
              <w:rPr>
                <w:sz w:val="21"/>
              </w:rPr>
            </w:pPr>
            <w:r>
              <w:rPr>
                <w:spacing w:val="-2"/>
                <w:sz w:val="21"/>
              </w:rPr>
              <w:t>-0.107*</w:t>
            </w:r>
          </w:p>
        </w:tc>
        <w:tc>
          <w:tcPr>
            <w:tcW w:w="1345" w:type="dxa"/>
          </w:tcPr>
          <w:p>
            <w:pPr>
              <w:pStyle w:val="TableParagraph"/>
              <w:ind w:left="103"/>
              <w:rPr>
                <w:sz w:val="21"/>
              </w:rPr>
            </w:pPr>
            <w:r>
              <w:rPr>
                <w:spacing w:val="-2"/>
                <w:sz w:val="21"/>
              </w:rPr>
              <w:t>-0.108*</w:t>
            </w:r>
          </w:p>
        </w:tc>
        <w:tc>
          <w:tcPr>
            <w:tcW w:w="1345" w:type="dxa"/>
          </w:tcPr>
          <w:p>
            <w:pPr>
              <w:pStyle w:val="TableParagraph"/>
              <w:ind w:left="102"/>
              <w:rPr>
                <w:sz w:val="21"/>
              </w:rPr>
            </w:pPr>
            <w:r>
              <w:rPr>
                <w:spacing w:val="-2"/>
                <w:sz w:val="21"/>
              </w:rPr>
              <w:t>-0.108*</w:t>
            </w:r>
          </w:p>
        </w:tc>
        <w:tc>
          <w:tcPr>
            <w:tcW w:w="1292" w:type="dxa"/>
          </w:tcPr>
          <w:p>
            <w:pPr>
              <w:pStyle w:val="TableParagraph"/>
              <w:ind w:left="101"/>
              <w:rPr>
                <w:sz w:val="21"/>
              </w:rPr>
            </w:pPr>
            <w:r>
              <w:rPr>
                <w:spacing w:val="-2"/>
                <w:sz w:val="21"/>
              </w:rPr>
              <w:t>-0.179***</w:t>
            </w:r>
          </w:p>
        </w:tc>
      </w:tr>
      <w:tr>
        <w:trPr>
          <w:trHeight w:val="484" w:hRule="atLeast"/>
        </w:trPr>
        <w:tc>
          <w:tcPr>
            <w:tcW w:w="1616" w:type="dxa"/>
            <w:vMerge/>
            <w:tcBorders>
              <w:top w:val="nil"/>
            </w:tcBorders>
          </w:tcPr>
          <w:p>
            <w:pPr>
              <w:rPr>
                <w:sz w:val="2"/>
                <w:szCs w:val="2"/>
              </w:rPr>
            </w:pPr>
          </w:p>
        </w:tc>
        <w:tc>
          <w:tcPr>
            <w:tcW w:w="1172" w:type="dxa"/>
          </w:tcPr>
          <w:p>
            <w:pPr>
              <w:pStyle w:val="TableParagraph"/>
              <w:spacing w:before="3"/>
              <w:rPr>
                <w:sz w:val="21"/>
              </w:rPr>
            </w:pPr>
            <w:r>
              <w:rPr>
                <w:spacing w:val="-2"/>
                <w:sz w:val="21"/>
              </w:rPr>
              <w:t>(-</w:t>
            </w:r>
            <w:r>
              <w:rPr>
                <w:spacing w:val="-4"/>
                <w:sz w:val="21"/>
              </w:rPr>
              <w:t>0.97)</w:t>
            </w:r>
          </w:p>
        </w:tc>
        <w:tc>
          <w:tcPr>
            <w:tcW w:w="1242" w:type="dxa"/>
          </w:tcPr>
          <w:p>
            <w:pPr>
              <w:pStyle w:val="TableParagraph"/>
              <w:spacing w:before="3"/>
              <w:ind w:left="104"/>
              <w:rPr>
                <w:sz w:val="21"/>
              </w:rPr>
            </w:pPr>
            <w:r>
              <w:rPr>
                <w:spacing w:val="-2"/>
                <w:sz w:val="21"/>
              </w:rPr>
              <w:t>(-</w:t>
            </w:r>
            <w:r>
              <w:rPr>
                <w:spacing w:val="-4"/>
                <w:sz w:val="21"/>
              </w:rPr>
              <w:t>1.02)</w:t>
            </w:r>
          </w:p>
        </w:tc>
        <w:tc>
          <w:tcPr>
            <w:tcW w:w="1345" w:type="dxa"/>
          </w:tcPr>
          <w:p>
            <w:pPr>
              <w:pStyle w:val="TableParagraph"/>
              <w:spacing w:before="3"/>
              <w:ind w:left="103"/>
              <w:rPr>
                <w:sz w:val="21"/>
              </w:rPr>
            </w:pPr>
            <w:r>
              <w:rPr>
                <w:spacing w:val="-2"/>
                <w:sz w:val="21"/>
              </w:rPr>
              <w:t>(-</w:t>
            </w:r>
            <w:r>
              <w:rPr>
                <w:spacing w:val="-4"/>
                <w:sz w:val="21"/>
              </w:rPr>
              <w:t>1.67)</w:t>
            </w:r>
          </w:p>
        </w:tc>
        <w:tc>
          <w:tcPr>
            <w:tcW w:w="1345" w:type="dxa"/>
          </w:tcPr>
          <w:p>
            <w:pPr>
              <w:pStyle w:val="TableParagraph"/>
              <w:spacing w:before="3"/>
              <w:ind w:left="103"/>
              <w:rPr>
                <w:sz w:val="21"/>
              </w:rPr>
            </w:pPr>
            <w:r>
              <w:rPr>
                <w:spacing w:val="-2"/>
                <w:sz w:val="21"/>
              </w:rPr>
              <w:t>(-</w:t>
            </w:r>
            <w:r>
              <w:rPr>
                <w:spacing w:val="-4"/>
                <w:sz w:val="21"/>
              </w:rPr>
              <w:t>1.66)</w:t>
            </w:r>
          </w:p>
        </w:tc>
        <w:tc>
          <w:tcPr>
            <w:tcW w:w="1345" w:type="dxa"/>
          </w:tcPr>
          <w:p>
            <w:pPr>
              <w:pStyle w:val="TableParagraph"/>
              <w:spacing w:before="3"/>
              <w:ind w:left="102"/>
              <w:rPr>
                <w:sz w:val="21"/>
              </w:rPr>
            </w:pPr>
            <w:r>
              <w:rPr>
                <w:spacing w:val="-2"/>
                <w:sz w:val="21"/>
              </w:rPr>
              <w:t>(-</w:t>
            </w:r>
            <w:r>
              <w:rPr>
                <w:spacing w:val="-4"/>
                <w:sz w:val="21"/>
              </w:rPr>
              <w:t>1.66)</w:t>
            </w:r>
          </w:p>
        </w:tc>
        <w:tc>
          <w:tcPr>
            <w:tcW w:w="1292" w:type="dxa"/>
          </w:tcPr>
          <w:p>
            <w:pPr>
              <w:pStyle w:val="TableParagraph"/>
              <w:spacing w:before="3"/>
              <w:ind w:left="101"/>
              <w:rPr>
                <w:sz w:val="21"/>
              </w:rPr>
            </w:pPr>
            <w:r>
              <w:rPr>
                <w:spacing w:val="-2"/>
                <w:sz w:val="21"/>
              </w:rPr>
              <w:t>(-</w:t>
            </w:r>
            <w:r>
              <w:rPr>
                <w:spacing w:val="-4"/>
                <w:sz w:val="21"/>
              </w:rPr>
              <w:t>2.67)</w:t>
            </w:r>
          </w:p>
        </w:tc>
      </w:tr>
      <w:tr>
        <w:trPr>
          <w:trHeight w:val="552" w:hRule="atLeast"/>
        </w:trPr>
        <w:tc>
          <w:tcPr>
            <w:tcW w:w="1616" w:type="dxa"/>
          </w:tcPr>
          <w:p>
            <w:pPr>
              <w:pStyle w:val="TableParagraph"/>
              <w:spacing w:line="275" w:lineRule="exact"/>
              <w:rPr>
                <w:sz w:val="24"/>
              </w:rPr>
            </w:pPr>
            <w:r>
              <w:rPr>
                <w:spacing w:val="-2"/>
                <w:sz w:val="24"/>
              </w:rPr>
              <w:t>observations</w:t>
            </w:r>
          </w:p>
        </w:tc>
        <w:tc>
          <w:tcPr>
            <w:tcW w:w="1172" w:type="dxa"/>
          </w:tcPr>
          <w:p>
            <w:pPr>
              <w:pStyle w:val="TableParagraph"/>
              <w:spacing w:line="275" w:lineRule="exact"/>
              <w:rPr>
                <w:sz w:val="24"/>
              </w:rPr>
            </w:pPr>
            <w:r>
              <w:rPr>
                <w:spacing w:val="-5"/>
                <w:sz w:val="24"/>
              </w:rPr>
              <w:t>159</w:t>
            </w:r>
          </w:p>
        </w:tc>
        <w:tc>
          <w:tcPr>
            <w:tcW w:w="1242" w:type="dxa"/>
          </w:tcPr>
          <w:p>
            <w:pPr>
              <w:pStyle w:val="TableParagraph"/>
              <w:spacing w:line="275" w:lineRule="exact"/>
              <w:ind w:left="104"/>
              <w:rPr>
                <w:sz w:val="24"/>
              </w:rPr>
            </w:pPr>
            <w:r>
              <w:rPr>
                <w:spacing w:val="-5"/>
                <w:sz w:val="24"/>
              </w:rPr>
              <w:t>159</w:t>
            </w:r>
          </w:p>
        </w:tc>
        <w:tc>
          <w:tcPr>
            <w:tcW w:w="1345" w:type="dxa"/>
          </w:tcPr>
          <w:p>
            <w:pPr>
              <w:pStyle w:val="TableParagraph"/>
              <w:spacing w:line="275" w:lineRule="exact"/>
              <w:ind w:left="103"/>
              <w:rPr>
                <w:sz w:val="24"/>
              </w:rPr>
            </w:pPr>
            <w:r>
              <w:rPr>
                <w:spacing w:val="-5"/>
                <w:sz w:val="24"/>
              </w:rPr>
              <w:t>159</w:t>
            </w:r>
          </w:p>
        </w:tc>
        <w:tc>
          <w:tcPr>
            <w:tcW w:w="1345" w:type="dxa"/>
          </w:tcPr>
          <w:p>
            <w:pPr>
              <w:pStyle w:val="TableParagraph"/>
              <w:spacing w:line="275" w:lineRule="exact"/>
              <w:ind w:left="103"/>
              <w:rPr>
                <w:sz w:val="24"/>
              </w:rPr>
            </w:pPr>
            <w:r>
              <w:rPr>
                <w:spacing w:val="-5"/>
                <w:sz w:val="24"/>
              </w:rPr>
              <w:t>159</w:t>
            </w:r>
          </w:p>
        </w:tc>
        <w:tc>
          <w:tcPr>
            <w:tcW w:w="1345" w:type="dxa"/>
          </w:tcPr>
          <w:p>
            <w:pPr>
              <w:pStyle w:val="TableParagraph"/>
              <w:spacing w:line="275" w:lineRule="exact"/>
              <w:ind w:left="102"/>
              <w:rPr>
                <w:sz w:val="24"/>
              </w:rPr>
            </w:pPr>
            <w:r>
              <w:rPr>
                <w:spacing w:val="-5"/>
                <w:sz w:val="24"/>
              </w:rPr>
              <w:t>159</w:t>
            </w:r>
          </w:p>
        </w:tc>
        <w:tc>
          <w:tcPr>
            <w:tcW w:w="1292" w:type="dxa"/>
          </w:tcPr>
          <w:p>
            <w:pPr>
              <w:pStyle w:val="TableParagraph"/>
              <w:spacing w:before="1"/>
              <w:ind w:left="101"/>
              <w:rPr>
                <w:sz w:val="21"/>
              </w:rPr>
            </w:pPr>
            <w:r>
              <w:rPr>
                <w:spacing w:val="-5"/>
                <w:sz w:val="21"/>
              </w:rPr>
              <w:t>159</w:t>
            </w:r>
          </w:p>
        </w:tc>
      </w:tr>
      <w:tr>
        <w:trPr>
          <w:trHeight w:val="551" w:hRule="atLeast"/>
        </w:trPr>
        <w:tc>
          <w:tcPr>
            <w:tcW w:w="1616" w:type="dxa"/>
          </w:tcPr>
          <w:p>
            <w:pPr>
              <w:pStyle w:val="TableParagraph"/>
              <w:spacing w:line="275" w:lineRule="exact"/>
              <w:rPr>
                <w:sz w:val="24"/>
              </w:rPr>
            </w:pPr>
            <w:r>
              <w:rPr>
                <w:spacing w:val="-2"/>
                <w:sz w:val="24"/>
              </w:rPr>
              <w:t>R-squared</w:t>
            </w:r>
          </w:p>
        </w:tc>
        <w:tc>
          <w:tcPr>
            <w:tcW w:w="1172" w:type="dxa"/>
          </w:tcPr>
          <w:p>
            <w:pPr>
              <w:pStyle w:val="TableParagraph"/>
              <w:rPr>
                <w:sz w:val="21"/>
              </w:rPr>
            </w:pPr>
            <w:r>
              <w:rPr>
                <w:spacing w:val="-2"/>
                <w:sz w:val="21"/>
              </w:rPr>
              <w:t>0.749</w:t>
            </w:r>
          </w:p>
        </w:tc>
        <w:tc>
          <w:tcPr>
            <w:tcW w:w="1242" w:type="dxa"/>
          </w:tcPr>
          <w:p>
            <w:pPr>
              <w:pStyle w:val="TableParagraph"/>
              <w:ind w:left="104"/>
              <w:rPr>
                <w:sz w:val="21"/>
              </w:rPr>
            </w:pPr>
            <w:r>
              <w:rPr>
                <w:spacing w:val="-2"/>
                <w:sz w:val="21"/>
              </w:rPr>
              <w:t>0.755</w:t>
            </w:r>
          </w:p>
        </w:tc>
        <w:tc>
          <w:tcPr>
            <w:tcW w:w="1345" w:type="dxa"/>
          </w:tcPr>
          <w:p>
            <w:pPr>
              <w:pStyle w:val="TableParagraph"/>
              <w:ind w:left="103"/>
              <w:rPr>
                <w:sz w:val="21"/>
              </w:rPr>
            </w:pPr>
            <w:r>
              <w:rPr>
                <w:spacing w:val="-2"/>
                <w:sz w:val="21"/>
              </w:rPr>
              <w:t>0.756</w:t>
            </w:r>
          </w:p>
        </w:tc>
        <w:tc>
          <w:tcPr>
            <w:tcW w:w="1345" w:type="dxa"/>
          </w:tcPr>
          <w:p>
            <w:pPr>
              <w:pStyle w:val="TableParagraph"/>
              <w:ind w:left="103"/>
              <w:rPr>
                <w:sz w:val="21"/>
              </w:rPr>
            </w:pPr>
            <w:r>
              <w:rPr>
                <w:spacing w:val="-2"/>
                <w:sz w:val="21"/>
              </w:rPr>
              <w:t>0.756</w:t>
            </w:r>
          </w:p>
        </w:tc>
        <w:tc>
          <w:tcPr>
            <w:tcW w:w="1345" w:type="dxa"/>
          </w:tcPr>
          <w:p>
            <w:pPr>
              <w:pStyle w:val="TableParagraph"/>
              <w:ind w:left="102"/>
              <w:rPr>
                <w:sz w:val="21"/>
              </w:rPr>
            </w:pPr>
            <w:r>
              <w:rPr>
                <w:spacing w:val="-2"/>
                <w:sz w:val="21"/>
              </w:rPr>
              <w:t>0.756</w:t>
            </w:r>
          </w:p>
        </w:tc>
        <w:tc>
          <w:tcPr>
            <w:tcW w:w="1292" w:type="dxa"/>
          </w:tcPr>
          <w:p>
            <w:pPr>
              <w:pStyle w:val="TableParagraph"/>
              <w:ind w:left="101"/>
              <w:rPr>
                <w:sz w:val="21"/>
              </w:rPr>
            </w:pPr>
            <w:r>
              <w:rPr>
                <w:spacing w:val="-2"/>
                <w:sz w:val="21"/>
              </w:rPr>
              <w:t>0.768</w:t>
            </w:r>
          </w:p>
        </w:tc>
      </w:tr>
    </w:tbl>
    <w:p>
      <w:pPr>
        <w:spacing w:line="480" w:lineRule="auto" w:before="29"/>
        <w:ind w:left="40" w:right="721" w:firstLine="0"/>
        <w:jc w:val="both"/>
        <w:rPr>
          <w:sz w:val="22"/>
        </w:rPr>
      </w:pPr>
      <w:r>
        <w:rPr>
          <w:sz w:val="22"/>
        </w:rPr>
        <w:t>Note:</w:t>
      </w:r>
      <w:r>
        <w:rPr>
          <w:spacing w:val="-4"/>
          <w:sz w:val="22"/>
        </w:rPr>
        <w:t> </w:t>
      </w:r>
      <w:r>
        <w:rPr>
          <w:sz w:val="22"/>
        </w:rPr>
        <w:t>The</w:t>
      </w:r>
      <w:r>
        <w:rPr>
          <w:spacing w:val="-2"/>
          <w:sz w:val="22"/>
        </w:rPr>
        <w:t> </w:t>
      </w:r>
      <w:r>
        <w:rPr>
          <w:sz w:val="22"/>
        </w:rPr>
        <w:t>symbols *,</w:t>
      </w:r>
      <w:r>
        <w:rPr>
          <w:spacing w:val="-3"/>
          <w:sz w:val="22"/>
        </w:rPr>
        <w:t> </w:t>
      </w:r>
      <w:r>
        <w:rPr>
          <w:sz w:val="22"/>
        </w:rPr>
        <w:t>**</w:t>
      </w:r>
      <w:r>
        <w:rPr>
          <w:spacing w:val="-2"/>
          <w:sz w:val="22"/>
        </w:rPr>
        <w:t> </w:t>
      </w:r>
      <w:r>
        <w:rPr>
          <w:sz w:val="22"/>
        </w:rPr>
        <w:t>and ***</w:t>
      </w:r>
      <w:r>
        <w:rPr>
          <w:spacing w:val="-2"/>
          <w:sz w:val="22"/>
        </w:rPr>
        <w:t> </w:t>
      </w:r>
      <w:r>
        <w:rPr>
          <w:sz w:val="22"/>
        </w:rPr>
        <w:t>denote</w:t>
      </w:r>
      <w:r>
        <w:rPr>
          <w:spacing w:val="-2"/>
          <w:sz w:val="22"/>
        </w:rPr>
        <w:t> </w:t>
      </w:r>
      <w:r>
        <w:rPr>
          <w:sz w:val="22"/>
        </w:rPr>
        <w:t>significance at the 10%,</w:t>
      </w:r>
      <w:r>
        <w:rPr>
          <w:spacing w:val="-3"/>
          <w:sz w:val="22"/>
        </w:rPr>
        <w:t> </w:t>
      </w:r>
      <w:r>
        <w:rPr>
          <w:sz w:val="22"/>
        </w:rPr>
        <w:t>5%, and 1%</w:t>
      </w:r>
      <w:r>
        <w:rPr>
          <w:spacing w:val="-2"/>
          <w:sz w:val="22"/>
        </w:rPr>
        <w:t> </w:t>
      </w:r>
      <w:r>
        <w:rPr>
          <w:sz w:val="22"/>
        </w:rPr>
        <w:t>levels,</w:t>
      </w:r>
      <w:r>
        <w:rPr>
          <w:spacing w:val="-2"/>
          <w:sz w:val="22"/>
        </w:rPr>
        <w:t> </w:t>
      </w:r>
      <w:r>
        <w:rPr>
          <w:sz w:val="22"/>
        </w:rPr>
        <w:t>respectively.</w:t>
      </w:r>
      <w:r>
        <w:rPr>
          <w:spacing w:val="-3"/>
          <w:sz w:val="22"/>
        </w:rPr>
        <w:t> </w:t>
      </w:r>
      <w:r>
        <w:rPr>
          <w:sz w:val="22"/>
        </w:rPr>
        <w:t>Standard</w:t>
      </w:r>
      <w:r>
        <w:rPr>
          <w:spacing w:val="-2"/>
          <w:sz w:val="22"/>
        </w:rPr>
        <w:t> </w:t>
      </w:r>
      <w:r>
        <w:rPr>
          <w:sz w:val="22"/>
        </w:rPr>
        <w:t>errors</w:t>
      </w:r>
      <w:r>
        <w:rPr>
          <w:spacing w:val="-2"/>
          <w:sz w:val="22"/>
        </w:rPr>
        <w:t> </w:t>
      </w:r>
      <w:r>
        <w:rPr>
          <w:sz w:val="22"/>
        </w:rPr>
        <w:t>are presented in parentheses. This convention is consistently applied throughout.</w:t>
      </w:r>
    </w:p>
    <w:p>
      <w:pPr>
        <w:pStyle w:val="Heading4"/>
        <w:numPr>
          <w:ilvl w:val="1"/>
          <w:numId w:val="9"/>
        </w:numPr>
        <w:tabs>
          <w:tab w:pos="400" w:val="left" w:leader="none"/>
        </w:tabs>
        <w:spacing w:line="240" w:lineRule="auto" w:before="160" w:after="0"/>
        <w:ind w:left="400" w:right="0" w:hanging="360"/>
        <w:jc w:val="left"/>
      </w:pPr>
      <w:r>
        <w:rPr/>
        <w:t>Interpretation</w:t>
      </w:r>
      <w:r>
        <w:rPr>
          <w:spacing w:val="-6"/>
        </w:rPr>
        <w:t> </w:t>
      </w:r>
      <w:r>
        <w:rPr/>
        <w:t>of</w:t>
      </w:r>
      <w:r>
        <w:rPr>
          <w:spacing w:val="-6"/>
        </w:rPr>
        <w:t> </w:t>
      </w:r>
      <w:r>
        <w:rPr>
          <w:spacing w:val="-2"/>
        </w:rPr>
        <w:t>Results</w:t>
      </w:r>
    </w:p>
    <w:p>
      <w:pPr>
        <w:pStyle w:val="BodyText"/>
        <w:spacing w:before="158"/>
        <w:rPr>
          <w:b/>
        </w:rPr>
      </w:pPr>
    </w:p>
    <w:p>
      <w:pPr>
        <w:pStyle w:val="BodyText"/>
        <w:spacing w:line="480" w:lineRule="auto"/>
        <w:ind w:left="40" w:right="718"/>
        <w:jc w:val="both"/>
      </w:pPr>
      <w:r>
        <w:rPr/>
        <w:t>The final results obtained from the data analysis will be interpreted to derive meaningful conclusions. The interpretation</w:t>
      </w:r>
      <w:r>
        <w:rPr>
          <w:spacing w:val="-4"/>
        </w:rPr>
        <w:t> </w:t>
      </w:r>
      <w:r>
        <w:rPr/>
        <w:t>will</w:t>
      </w:r>
      <w:r>
        <w:rPr>
          <w:spacing w:val="-4"/>
        </w:rPr>
        <w:t> </w:t>
      </w:r>
      <w:r>
        <w:rPr/>
        <w:t>involve</w:t>
      </w:r>
      <w:r>
        <w:rPr>
          <w:spacing w:val="-6"/>
        </w:rPr>
        <w:t> </w:t>
      </w:r>
      <w:r>
        <w:rPr/>
        <w:t>a</w:t>
      </w:r>
      <w:r>
        <w:rPr>
          <w:spacing w:val="-4"/>
        </w:rPr>
        <w:t> </w:t>
      </w:r>
      <w:r>
        <w:rPr/>
        <w:t>comprehensive</w:t>
      </w:r>
      <w:r>
        <w:rPr>
          <w:spacing w:val="-5"/>
        </w:rPr>
        <w:t> </w:t>
      </w:r>
      <w:r>
        <w:rPr/>
        <w:t>examination</w:t>
      </w:r>
      <w:r>
        <w:rPr>
          <w:spacing w:val="-5"/>
        </w:rPr>
        <w:t> </w:t>
      </w:r>
      <w:r>
        <w:rPr/>
        <w:t>of</w:t>
      </w:r>
      <w:r>
        <w:rPr>
          <w:spacing w:val="-6"/>
        </w:rPr>
        <w:t> </w:t>
      </w:r>
      <w:r>
        <w:rPr/>
        <w:t>the</w:t>
      </w:r>
      <w:r>
        <w:rPr>
          <w:spacing w:val="-3"/>
        </w:rPr>
        <w:t> </w:t>
      </w:r>
      <w:r>
        <w:rPr/>
        <w:t>findings</w:t>
      </w:r>
      <w:r>
        <w:rPr>
          <w:spacing w:val="-5"/>
        </w:rPr>
        <w:t> </w:t>
      </w:r>
      <w:r>
        <w:rPr/>
        <w:t>in</w:t>
      </w:r>
      <w:r>
        <w:rPr>
          <w:spacing w:val="-4"/>
        </w:rPr>
        <w:t> </w:t>
      </w:r>
      <w:r>
        <w:rPr/>
        <w:t>relation</w:t>
      </w:r>
      <w:r>
        <w:rPr>
          <w:spacing w:val="-4"/>
        </w:rPr>
        <w:t> </w:t>
      </w:r>
      <w:r>
        <w:rPr/>
        <w:t>to</w:t>
      </w:r>
      <w:r>
        <w:rPr>
          <w:spacing w:val="-4"/>
        </w:rPr>
        <w:t> </w:t>
      </w:r>
      <w:r>
        <w:rPr/>
        <w:t>the</w:t>
      </w:r>
      <w:r>
        <w:rPr>
          <w:spacing w:val="-5"/>
        </w:rPr>
        <w:t> </w:t>
      </w:r>
      <w:r>
        <w:rPr/>
        <w:t>research</w:t>
      </w:r>
      <w:r>
        <w:rPr>
          <w:spacing w:val="-5"/>
        </w:rPr>
        <w:t> </w:t>
      </w:r>
      <w:r>
        <w:rPr/>
        <w:t>objectives and</w:t>
      </w:r>
      <w:r>
        <w:rPr>
          <w:spacing w:val="-15"/>
        </w:rPr>
        <w:t> </w:t>
      </w:r>
      <w:r>
        <w:rPr/>
        <w:t>questions.</w:t>
      </w:r>
      <w:r>
        <w:rPr>
          <w:spacing w:val="-15"/>
        </w:rPr>
        <w:t> </w:t>
      </w:r>
      <w:r>
        <w:rPr/>
        <w:t>The</w:t>
      </w:r>
      <w:r>
        <w:rPr>
          <w:spacing w:val="-13"/>
        </w:rPr>
        <w:t> </w:t>
      </w:r>
      <w:r>
        <w:rPr/>
        <w:t>implications</w:t>
      </w:r>
      <w:r>
        <w:rPr>
          <w:spacing w:val="-13"/>
        </w:rPr>
        <w:t> </w:t>
      </w:r>
      <w:r>
        <w:rPr/>
        <w:t>of</w:t>
      </w:r>
      <w:r>
        <w:rPr>
          <w:spacing w:val="-14"/>
        </w:rPr>
        <w:t> </w:t>
      </w:r>
      <w:r>
        <w:rPr/>
        <w:t>the</w:t>
      </w:r>
      <w:r>
        <w:rPr>
          <w:spacing w:val="-14"/>
        </w:rPr>
        <w:t> </w:t>
      </w:r>
      <w:r>
        <w:rPr/>
        <w:t>results</w:t>
      </w:r>
      <w:r>
        <w:rPr>
          <w:spacing w:val="-13"/>
        </w:rPr>
        <w:t> </w:t>
      </w:r>
      <w:r>
        <w:rPr/>
        <w:t>for</w:t>
      </w:r>
      <w:r>
        <w:rPr>
          <w:spacing w:val="-15"/>
        </w:rPr>
        <w:t> </w:t>
      </w:r>
      <w:r>
        <w:rPr/>
        <w:t>commercial</w:t>
      </w:r>
      <w:r>
        <w:rPr>
          <w:spacing w:val="-13"/>
        </w:rPr>
        <w:t> </w:t>
      </w:r>
      <w:r>
        <w:rPr/>
        <w:t>banks'</w:t>
      </w:r>
      <w:r>
        <w:rPr>
          <w:spacing w:val="-13"/>
        </w:rPr>
        <w:t> </w:t>
      </w:r>
      <w:r>
        <w:rPr/>
        <w:t>performance</w:t>
      </w:r>
      <w:r>
        <w:rPr>
          <w:spacing w:val="-12"/>
        </w:rPr>
        <w:t> </w:t>
      </w:r>
      <w:r>
        <w:rPr/>
        <w:t>and</w:t>
      </w:r>
      <w:r>
        <w:rPr>
          <w:spacing w:val="-13"/>
        </w:rPr>
        <w:t> </w:t>
      </w:r>
      <w:r>
        <w:rPr/>
        <w:t>the</w:t>
      </w:r>
      <w:r>
        <w:rPr>
          <w:spacing w:val="-11"/>
        </w:rPr>
        <w:t> </w:t>
      </w:r>
      <w:r>
        <w:rPr/>
        <w:t>role</w:t>
      </w:r>
      <w:r>
        <w:rPr>
          <w:spacing w:val="-14"/>
        </w:rPr>
        <w:t> </w:t>
      </w:r>
      <w:r>
        <w:rPr/>
        <w:t>of</w:t>
      </w:r>
      <w:r>
        <w:rPr>
          <w:spacing w:val="-14"/>
        </w:rPr>
        <w:t> </w:t>
      </w:r>
      <w:r>
        <w:rPr/>
        <w:t>FinTech</w:t>
      </w:r>
      <w:r>
        <w:rPr>
          <w:spacing w:val="-13"/>
        </w:rPr>
        <w:t> </w:t>
      </w:r>
      <w:r>
        <w:rPr/>
        <w:t>will be</w:t>
      </w:r>
      <w:r>
        <w:rPr>
          <w:spacing w:val="-1"/>
        </w:rPr>
        <w:t> </w:t>
      </w:r>
      <w:r>
        <w:rPr/>
        <w:t>discussed, highlighting their</w:t>
      </w:r>
      <w:r>
        <w:rPr>
          <w:spacing w:val="-1"/>
        </w:rPr>
        <w:t> </w:t>
      </w:r>
      <w:r>
        <w:rPr/>
        <w:t>significance</w:t>
      </w:r>
      <w:r>
        <w:rPr>
          <w:spacing w:val="-1"/>
        </w:rPr>
        <w:t> </w:t>
      </w:r>
      <w:r>
        <w:rPr/>
        <w:t>and potential contributions to the</w:t>
      </w:r>
      <w:r>
        <w:rPr>
          <w:spacing w:val="-1"/>
        </w:rPr>
        <w:t> </w:t>
      </w:r>
      <w:r>
        <w:rPr/>
        <w:t>banking sector</w:t>
      </w:r>
      <w:r>
        <w:rPr>
          <w:spacing w:val="-1"/>
        </w:rPr>
        <w:t> </w:t>
      </w:r>
      <w:r>
        <w:rPr/>
        <w:t>in Mogadishu, </w:t>
      </w:r>
      <w:r>
        <w:rPr>
          <w:spacing w:val="-2"/>
        </w:rPr>
        <w:t>Somalia.</w:t>
      </w:r>
    </w:p>
    <w:p>
      <w:pPr>
        <w:pStyle w:val="BodyText"/>
        <w:spacing w:after="0" w:line="480" w:lineRule="auto"/>
        <w:jc w:val="both"/>
        <w:sectPr>
          <w:type w:val="continuous"/>
          <w:pgSz w:w="12240" w:h="15840"/>
          <w:pgMar w:header="0" w:footer="1027" w:top="1340" w:bottom="1240" w:left="720" w:right="360"/>
        </w:sectPr>
      </w:pPr>
    </w:p>
    <w:p>
      <w:pPr>
        <w:pStyle w:val="Heading4"/>
        <w:numPr>
          <w:ilvl w:val="1"/>
          <w:numId w:val="9"/>
        </w:numPr>
        <w:tabs>
          <w:tab w:pos="400" w:val="left" w:leader="none"/>
        </w:tabs>
        <w:spacing w:line="240" w:lineRule="auto" w:before="60" w:after="0"/>
        <w:ind w:left="400" w:right="0" w:hanging="360"/>
        <w:jc w:val="left"/>
      </w:pPr>
      <w:r>
        <w:rPr/>
        <w:t>Discussion</w:t>
      </w:r>
      <w:r>
        <w:rPr>
          <w:spacing w:val="-1"/>
        </w:rPr>
        <w:t> </w:t>
      </w:r>
      <w:r>
        <w:rPr/>
        <w:t>of</w:t>
      </w:r>
      <w:r>
        <w:rPr>
          <w:spacing w:val="-1"/>
        </w:rPr>
        <w:t> </w:t>
      </w:r>
      <w:r>
        <w:rPr>
          <w:spacing w:val="-2"/>
        </w:rPr>
        <w:t>Findings</w:t>
      </w:r>
    </w:p>
    <w:p>
      <w:pPr>
        <w:pStyle w:val="BodyText"/>
        <w:spacing w:before="158"/>
        <w:rPr>
          <w:b/>
        </w:rPr>
      </w:pPr>
    </w:p>
    <w:p>
      <w:pPr>
        <w:pStyle w:val="BodyText"/>
        <w:spacing w:line="480" w:lineRule="auto"/>
        <w:ind w:left="40" w:right="718"/>
        <w:jc w:val="both"/>
      </w:pPr>
      <w:r>
        <w:rPr/>
        <w:t>The</w:t>
      </w:r>
      <w:r>
        <w:rPr>
          <w:spacing w:val="-13"/>
        </w:rPr>
        <w:t> </w:t>
      </w:r>
      <w:r>
        <w:rPr/>
        <w:t>discussion</w:t>
      </w:r>
      <w:r>
        <w:rPr>
          <w:spacing w:val="-12"/>
        </w:rPr>
        <w:t> </w:t>
      </w:r>
      <w:r>
        <w:rPr/>
        <w:t>will</w:t>
      </w:r>
      <w:r>
        <w:rPr>
          <w:spacing w:val="-11"/>
        </w:rPr>
        <w:t> </w:t>
      </w:r>
      <w:r>
        <w:rPr/>
        <w:t>then</w:t>
      </w:r>
      <w:r>
        <w:rPr>
          <w:spacing w:val="-10"/>
        </w:rPr>
        <w:t> </w:t>
      </w:r>
      <w:r>
        <w:rPr/>
        <w:t>focus</w:t>
      </w:r>
      <w:r>
        <w:rPr>
          <w:spacing w:val="-12"/>
        </w:rPr>
        <w:t> </w:t>
      </w:r>
      <w:r>
        <w:rPr/>
        <w:t>on</w:t>
      </w:r>
      <w:r>
        <w:rPr>
          <w:spacing w:val="-10"/>
        </w:rPr>
        <w:t> </w:t>
      </w:r>
      <w:r>
        <w:rPr/>
        <w:t>comparing</w:t>
      </w:r>
      <w:r>
        <w:rPr>
          <w:spacing w:val="-12"/>
        </w:rPr>
        <w:t> </w:t>
      </w:r>
      <w:r>
        <w:rPr/>
        <w:t>the</w:t>
      </w:r>
      <w:r>
        <w:rPr>
          <w:spacing w:val="-13"/>
        </w:rPr>
        <w:t> </w:t>
      </w:r>
      <w:r>
        <w:rPr/>
        <w:t>study's</w:t>
      </w:r>
      <w:r>
        <w:rPr>
          <w:spacing w:val="-12"/>
        </w:rPr>
        <w:t> </w:t>
      </w:r>
      <w:r>
        <w:rPr/>
        <w:t>findings</w:t>
      </w:r>
      <w:r>
        <w:rPr>
          <w:spacing w:val="-12"/>
        </w:rPr>
        <w:t> </w:t>
      </w:r>
      <w:r>
        <w:rPr/>
        <w:t>with</w:t>
      </w:r>
      <w:r>
        <w:rPr>
          <w:spacing w:val="-12"/>
        </w:rPr>
        <w:t> </w:t>
      </w:r>
      <w:r>
        <w:rPr/>
        <w:t>the</w:t>
      </w:r>
      <w:r>
        <w:rPr>
          <w:spacing w:val="-10"/>
        </w:rPr>
        <w:t> </w:t>
      </w:r>
      <w:r>
        <w:rPr/>
        <w:t>existing</w:t>
      </w:r>
      <w:r>
        <w:rPr>
          <w:spacing w:val="-12"/>
        </w:rPr>
        <w:t> </w:t>
      </w:r>
      <w:r>
        <w:rPr/>
        <w:t>literature</w:t>
      </w:r>
      <w:r>
        <w:rPr>
          <w:spacing w:val="-13"/>
        </w:rPr>
        <w:t> </w:t>
      </w:r>
      <w:r>
        <w:rPr/>
        <w:t>on</w:t>
      </w:r>
      <w:r>
        <w:rPr>
          <w:spacing w:val="-10"/>
        </w:rPr>
        <w:t> </w:t>
      </w:r>
      <w:r>
        <w:rPr/>
        <w:t>the</w:t>
      </w:r>
      <w:r>
        <w:rPr>
          <w:spacing w:val="-13"/>
        </w:rPr>
        <w:t> </w:t>
      </w:r>
      <w:r>
        <w:rPr/>
        <w:t>topic.</w:t>
      </w:r>
      <w:r>
        <w:rPr>
          <w:spacing w:val="-15"/>
        </w:rPr>
        <w:t> </w:t>
      </w:r>
      <w:r>
        <w:rPr/>
        <w:t>This comparative analysis will examine how the results align with or diverge from previous research. It will provide</w:t>
      </w:r>
      <w:r>
        <w:rPr>
          <w:spacing w:val="-6"/>
        </w:rPr>
        <w:t> </w:t>
      </w:r>
      <w:r>
        <w:rPr/>
        <w:t>insights</w:t>
      </w:r>
      <w:r>
        <w:rPr>
          <w:spacing w:val="-4"/>
        </w:rPr>
        <w:t> </w:t>
      </w:r>
      <w:r>
        <w:rPr/>
        <w:t>into</w:t>
      </w:r>
      <w:r>
        <w:rPr>
          <w:spacing w:val="-5"/>
        </w:rPr>
        <w:t> </w:t>
      </w:r>
      <w:r>
        <w:rPr/>
        <w:t>the</w:t>
      </w:r>
      <w:r>
        <w:rPr>
          <w:spacing w:val="-2"/>
        </w:rPr>
        <w:t> </w:t>
      </w:r>
      <w:r>
        <w:rPr/>
        <w:t>consistency</w:t>
      </w:r>
      <w:r>
        <w:rPr>
          <w:spacing w:val="-5"/>
        </w:rPr>
        <w:t> </w:t>
      </w:r>
      <w:r>
        <w:rPr/>
        <w:t>or</w:t>
      </w:r>
      <w:r>
        <w:rPr>
          <w:spacing w:val="-3"/>
        </w:rPr>
        <w:t> </w:t>
      </w:r>
      <w:r>
        <w:rPr/>
        <w:t>uniqueness</w:t>
      </w:r>
      <w:r>
        <w:rPr>
          <w:spacing w:val="-5"/>
        </w:rPr>
        <w:t> </w:t>
      </w:r>
      <w:r>
        <w:rPr/>
        <w:t>of</w:t>
      </w:r>
      <w:r>
        <w:rPr>
          <w:spacing w:val="-6"/>
        </w:rPr>
        <w:t> </w:t>
      </w:r>
      <w:r>
        <w:rPr/>
        <w:t>the</w:t>
      </w:r>
      <w:r>
        <w:rPr>
          <w:spacing w:val="-2"/>
        </w:rPr>
        <w:t> </w:t>
      </w:r>
      <w:r>
        <w:rPr/>
        <w:t>findings</w:t>
      </w:r>
      <w:r>
        <w:rPr>
          <w:spacing w:val="-5"/>
        </w:rPr>
        <w:t> </w:t>
      </w:r>
      <w:r>
        <w:rPr/>
        <w:t>and</w:t>
      </w:r>
      <w:r>
        <w:rPr>
          <w:spacing w:val="-2"/>
        </w:rPr>
        <w:t> </w:t>
      </w:r>
      <w:r>
        <w:rPr/>
        <w:t>contribute</w:t>
      </w:r>
      <w:r>
        <w:rPr>
          <w:spacing w:val="-6"/>
        </w:rPr>
        <w:t> </w:t>
      </w:r>
      <w:r>
        <w:rPr/>
        <w:t>to</w:t>
      </w:r>
      <w:r>
        <w:rPr>
          <w:spacing w:val="-4"/>
        </w:rPr>
        <w:t> </w:t>
      </w:r>
      <w:r>
        <w:rPr/>
        <w:t>the</w:t>
      </w:r>
      <w:r>
        <w:rPr>
          <w:spacing w:val="-5"/>
        </w:rPr>
        <w:t> </w:t>
      </w:r>
      <w:r>
        <w:rPr/>
        <w:t>understanding</w:t>
      </w:r>
      <w:r>
        <w:rPr>
          <w:spacing w:val="-5"/>
        </w:rPr>
        <w:t> </w:t>
      </w:r>
      <w:r>
        <w:rPr/>
        <w:t>of</w:t>
      </w:r>
      <w:r>
        <w:rPr>
          <w:spacing w:val="-6"/>
        </w:rPr>
        <w:t> </w:t>
      </w:r>
      <w:r>
        <w:rPr/>
        <w:t>the role of FinTech in the context of Mogadishu's banking sector.</w:t>
      </w:r>
    </w:p>
    <w:p>
      <w:pPr>
        <w:pStyle w:val="BodyText"/>
        <w:spacing w:line="480" w:lineRule="auto" w:before="161"/>
        <w:ind w:left="40" w:right="715"/>
        <w:jc w:val="both"/>
      </w:pPr>
      <w:r>
        <w:rPr/>
        <w:t>The impact of fintech on commercial banks is multifaceted and involves various factors that shape the relationship</w:t>
      </w:r>
      <w:r>
        <w:rPr>
          <w:spacing w:val="-4"/>
        </w:rPr>
        <w:t> </w:t>
      </w:r>
      <w:r>
        <w:rPr/>
        <w:t>between</w:t>
      </w:r>
      <w:r>
        <w:rPr>
          <w:spacing w:val="-2"/>
        </w:rPr>
        <w:t> </w:t>
      </w:r>
      <w:r>
        <w:rPr/>
        <w:t>the</w:t>
      </w:r>
      <w:r>
        <w:rPr>
          <w:spacing w:val="-3"/>
        </w:rPr>
        <w:t> </w:t>
      </w:r>
      <w:r>
        <w:rPr/>
        <w:t>two.</w:t>
      </w:r>
      <w:r>
        <w:rPr>
          <w:spacing w:val="-3"/>
        </w:rPr>
        <w:t> </w:t>
      </w:r>
      <w:r>
        <w:rPr/>
        <w:t>Proponents</w:t>
      </w:r>
      <w:r>
        <w:rPr>
          <w:spacing w:val="-5"/>
        </w:rPr>
        <w:t> </w:t>
      </w:r>
      <w:r>
        <w:rPr/>
        <w:t>of</w:t>
      </w:r>
      <w:r>
        <w:rPr>
          <w:spacing w:val="-4"/>
        </w:rPr>
        <w:t> </w:t>
      </w:r>
      <w:r>
        <w:rPr/>
        <w:t>the</w:t>
      </w:r>
      <w:r>
        <w:rPr>
          <w:spacing w:val="-4"/>
        </w:rPr>
        <w:t> </w:t>
      </w:r>
      <w:r>
        <w:rPr/>
        <w:t>"promotive"</w:t>
      </w:r>
      <w:r>
        <w:rPr>
          <w:spacing w:val="-5"/>
        </w:rPr>
        <w:t> </w:t>
      </w:r>
      <w:r>
        <w:rPr/>
        <w:t>perspective</w:t>
      </w:r>
      <w:r>
        <w:rPr>
          <w:spacing w:val="-3"/>
        </w:rPr>
        <w:t> </w:t>
      </w:r>
      <w:r>
        <w:rPr/>
        <w:t>argue</w:t>
      </w:r>
      <w:r>
        <w:rPr>
          <w:spacing w:val="-5"/>
        </w:rPr>
        <w:t> </w:t>
      </w:r>
      <w:r>
        <w:rPr/>
        <w:t>that</w:t>
      </w:r>
      <w:r>
        <w:rPr>
          <w:spacing w:val="-4"/>
        </w:rPr>
        <w:t> </w:t>
      </w:r>
      <w:r>
        <w:rPr/>
        <w:t>fintech</w:t>
      </w:r>
      <w:r>
        <w:rPr>
          <w:spacing w:val="-4"/>
        </w:rPr>
        <w:t> </w:t>
      </w:r>
      <w:r>
        <w:rPr/>
        <w:t>offers</w:t>
      </w:r>
      <w:r>
        <w:rPr>
          <w:spacing w:val="-5"/>
        </w:rPr>
        <w:t> </w:t>
      </w:r>
      <w:r>
        <w:rPr/>
        <w:t>significant benefits</w:t>
      </w:r>
      <w:r>
        <w:rPr>
          <w:spacing w:val="-14"/>
        </w:rPr>
        <w:t> </w:t>
      </w:r>
      <w:r>
        <w:rPr/>
        <w:t>to</w:t>
      </w:r>
      <w:r>
        <w:rPr>
          <w:spacing w:val="-14"/>
        </w:rPr>
        <w:t> </w:t>
      </w:r>
      <w:r>
        <w:rPr/>
        <w:t>commercial</w:t>
      </w:r>
      <w:r>
        <w:rPr>
          <w:spacing w:val="-14"/>
        </w:rPr>
        <w:t> </w:t>
      </w:r>
      <w:r>
        <w:rPr/>
        <w:t>banks.</w:t>
      </w:r>
      <w:r>
        <w:rPr>
          <w:spacing w:val="-14"/>
        </w:rPr>
        <w:t> </w:t>
      </w:r>
      <w:r>
        <w:rPr/>
        <w:t>By</w:t>
      </w:r>
      <w:r>
        <w:rPr>
          <w:spacing w:val="-15"/>
        </w:rPr>
        <w:t> </w:t>
      </w:r>
      <w:r>
        <w:rPr/>
        <w:t>leveraging</w:t>
      </w:r>
      <w:r>
        <w:rPr>
          <w:spacing w:val="-14"/>
        </w:rPr>
        <w:t> </w:t>
      </w:r>
      <w:r>
        <w:rPr/>
        <w:t>technological</w:t>
      </w:r>
      <w:r>
        <w:rPr>
          <w:spacing w:val="-14"/>
        </w:rPr>
        <w:t> </w:t>
      </w:r>
      <w:r>
        <w:rPr/>
        <w:t>advancements,</w:t>
      </w:r>
      <w:r>
        <w:rPr>
          <w:spacing w:val="-14"/>
        </w:rPr>
        <w:t> </w:t>
      </w:r>
      <w:r>
        <w:rPr/>
        <w:t>banks</w:t>
      </w:r>
      <w:r>
        <w:rPr>
          <w:spacing w:val="-14"/>
        </w:rPr>
        <w:t> </w:t>
      </w:r>
      <w:r>
        <w:rPr/>
        <w:t>can</w:t>
      </w:r>
      <w:r>
        <w:rPr>
          <w:spacing w:val="-14"/>
        </w:rPr>
        <w:t> </w:t>
      </w:r>
      <w:r>
        <w:rPr/>
        <w:t>expand</w:t>
      </w:r>
      <w:r>
        <w:rPr>
          <w:spacing w:val="-14"/>
        </w:rPr>
        <w:t> </w:t>
      </w:r>
      <w:r>
        <w:rPr/>
        <w:t>their</w:t>
      </w:r>
      <w:r>
        <w:rPr>
          <w:spacing w:val="-15"/>
        </w:rPr>
        <w:t> </w:t>
      </w:r>
      <w:r>
        <w:rPr/>
        <w:t>operational scope beyond traditional boundaries. Fintech applications enable banks to streamline processes, reduce transaction costs, and improve risk control mechanisms. This enhanced operational efficiency can lead to improved overall performance for banks.</w:t>
      </w:r>
    </w:p>
    <w:p>
      <w:pPr>
        <w:pStyle w:val="BodyText"/>
        <w:spacing w:line="480" w:lineRule="auto" w:before="160"/>
        <w:ind w:left="40" w:right="719"/>
        <w:jc w:val="both"/>
      </w:pPr>
      <w:r>
        <w:rPr/>
        <w:t>Furthermore, fintech adoption allows banks to diversify customer acquisition channels, optimize resource allocation,</w:t>
      </w:r>
      <w:r>
        <w:rPr>
          <w:spacing w:val="-11"/>
        </w:rPr>
        <w:t> </w:t>
      </w:r>
      <w:r>
        <w:rPr/>
        <w:t>and</w:t>
      </w:r>
      <w:r>
        <w:rPr>
          <w:spacing w:val="-11"/>
        </w:rPr>
        <w:t> </w:t>
      </w:r>
      <w:r>
        <w:rPr/>
        <w:t>mitigate</w:t>
      </w:r>
      <w:r>
        <w:rPr>
          <w:spacing w:val="-11"/>
        </w:rPr>
        <w:t> </w:t>
      </w:r>
      <w:r>
        <w:rPr/>
        <w:t>risk</w:t>
      </w:r>
      <w:r>
        <w:rPr>
          <w:spacing w:val="-10"/>
        </w:rPr>
        <w:t> </w:t>
      </w:r>
      <w:r>
        <w:rPr/>
        <w:t>concentration.</w:t>
      </w:r>
      <w:r>
        <w:rPr>
          <w:spacing w:val="-15"/>
        </w:rPr>
        <w:t> </w:t>
      </w:r>
      <w:r>
        <w:rPr/>
        <w:t>These</w:t>
      </w:r>
      <w:r>
        <w:rPr>
          <w:spacing w:val="-9"/>
        </w:rPr>
        <w:t> </w:t>
      </w:r>
      <w:r>
        <w:rPr/>
        <w:t>factors</w:t>
      </w:r>
      <w:r>
        <w:rPr>
          <w:spacing w:val="-11"/>
        </w:rPr>
        <w:t> </w:t>
      </w:r>
      <w:r>
        <w:rPr/>
        <w:t>collectively</w:t>
      </w:r>
      <w:r>
        <w:rPr>
          <w:spacing w:val="-10"/>
        </w:rPr>
        <w:t> </w:t>
      </w:r>
      <w:r>
        <w:rPr/>
        <w:t>contribute</w:t>
      </w:r>
      <w:r>
        <w:rPr>
          <w:spacing w:val="-11"/>
        </w:rPr>
        <w:t> </w:t>
      </w:r>
      <w:r>
        <w:rPr/>
        <w:t>to</w:t>
      </w:r>
      <w:r>
        <w:rPr>
          <w:spacing w:val="-10"/>
        </w:rPr>
        <w:t> </w:t>
      </w:r>
      <w:r>
        <w:rPr/>
        <w:t>increased</w:t>
      </w:r>
      <w:r>
        <w:rPr>
          <w:spacing w:val="-11"/>
        </w:rPr>
        <w:t> </w:t>
      </w:r>
      <w:r>
        <w:rPr/>
        <w:t>profitability</w:t>
      </w:r>
      <w:r>
        <w:rPr>
          <w:spacing w:val="-11"/>
        </w:rPr>
        <w:t> </w:t>
      </w:r>
      <w:r>
        <w:rPr/>
        <w:t>and competitiveness in the market.</w:t>
      </w:r>
    </w:p>
    <w:p>
      <w:pPr>
        <w:pStyle w:val="BodyText"/>
        <w:spacing w:line="480" w:lineRule="auto" w:before="161"/>
        <w:ind w:left="40" w:right="716"/>
        <w:jc w:val="both"/>
      </w:pPr>
      <w:r>
        <w:rPr/>
        <w:t>Additionally, integrating fintech with core operations such as product and service design, grassroots operations, and risk management can yield substantial benefits. By incorporating fintech capabilities into these areas, banks can enhance their operational management capabilities and achieve greater efficiency in risk control. This integration enables banks to adapt to changing customer preferences, deliver innovative solutions, and effectively manage risks associated with digital financial services.</w:t>
      </w:r>
    </w:p>
    <w:p>
      <w:pPr>
        <w:pStyle w:val="BodyText"/>
        <w:spacing w:line="480" w:lineRule="auto" w:before="162"/>
        <w:ind w:left="40" w:right="714"/>
        <w:jc w:val="both"/>
      </w:pPr>
      <w:r>
        <w:rPr/>
        <w:t>However,</w:t>
      </w:r>
      <w:r>
        <w:rPr>
          <w:spacing w:val="-2"/>
        </w:rPr>
        <w:t> </w:t>
      </w:r>
      <w:r>
        <w:rPr/>
        <w:t>skeptics</w:t>
      </w:r>
      <w:r>
        <w:rPr>
          <w:spacing w:val="-2"/>
        </w:rPr>
        <w:t> </w:t>
      </w:r>
      <w:r>
        <w:rPr/>
        <w:t>raise</w:t>
      </w:r>
      <w:r>
        <w:rPr>
          <w:spacing w:val="-3"/>
        </w:rPr>
        <w:t> </w:t>
      </w:r>
      <w:r>
        <w:rPr/>
        <w:t>concerns</w:t>
      </w:r>
      <w:r>
        <w:rPr>
          <w:spacing w:val="-3"/>
        </w:rPr>
        <w:t> </w:t>
      </w:r>
      <w:r>
        <w:rPr/>
        <w:t>regarding</w:t>
      </w:r>
      <w:r>
        <w:rPr>
          <w:spacing w:val="-3"/>
        </w:rPr>
        <w:t> </w:t>
      </w:r>
      <w:r>
        <w:rPr/>
        <w:t>the</w:t>
      </w:r>
      <w:r>
        <w:rPr>
          <w:spacing w:val="-1"/>
        </w:rPr>
        <w:t> </w:t>
      </w:r>
      <w:r>
        <w:rPr/>
        <w:t>potential</w:t>
      </w:r>
      <w:r>
        <w:rPr>
          <w:spacing w:val="-2"/>
        </w:rPr>
        <w:t> </w:t>
      </w:r>
      <w:r>
        <w:rPr/>
        <w:t>drawbacks</w:t>
      </w:r>
      <w:r>
        <w:rPr>
          <w:spacing w:val="-2"/>
        </w:rPr>
        <w:t> </w:t>
      </w:r>
      <w:r>
        <w:rPr/>
        <w:t>of</w:t>
      </w:r>
      <w:r>
        <w:rPr>
          <w:spacing w:val="-1"/>
        </w:rPr>
        <w:t> </w:t>
      </w:r>
      <w:r>
        <w:rPr/>
        <w:t>fintech</w:t>
      </w:r>
      <w:r>
        <w:rPr>
          <w:spacing w:val="-2"/>
        </w:rPr>
        <w:t> </w:t>
      </w:r>
      <w:r>
        <w:rPr/>
        <w:t>adoption.</w:t>
      </w:r>
      <w:r>
        <w:rPr>
          <w:spacing w:val="-6"/>
        </w:rPr>
        <w:t> </w:t>
      </w:r>
      <w:r>
        <w:rPr/>
        <w:t>They argue that</w:t>
      </w:r>
      <w:r>
        <w:rPr>
          <w:spacing w:val="-2"/>
        </w:rPr>
        <w:t> </w:t>
      </w:r>
      <w:r>
        <w:rPr/>
        <w:t>the rise</w:t>
      </w:r>
      <w:r>
        <w:rPr>
          <w:spacing w:val="-3"/>
        </w:rPr>
        <w:t> </w:t>
      </w:r>
      <w:r>
        <w:rPr/>
        <w:t>of</w:t>
      </w:r>
      <w:r>
        <w:rPr>
          <w:spacing w:val="-1"/>
        </w:rPr>
        <w:t> </w:t>
      </w:r>
      <w:r>
        <w:rPr/>
        <w:t>external</w:t>
      </w:r>
      <w:r>
        <w:rPr>
          <w:spacing w:val="-2"/>
        </w:rPr>
        <w:t> </w:t>
      </w:r>
      <w:r>
        <w:rPr/>
        <w:t>online</w:t>
      </w:r>
      <w:r>
        <w:rPr>
          <w:spacing w:val="-1"/>
        </w:rPr>
        <w:t> </w:t>
      </w:r>
      <w:r>
        <w:rPr/>
        <w:t>financial</w:t>
      </w:r>
      <w:r>
        <w:rPr>
          <w:spacing w:val="-2"/>
        </w:rPr>
        <w:t> </w:t>
      </w:r>
      <w:r>
        <w:rPr/>
        <w:t>platforms,</w:t>
      </w:r>
      <w:r>
        <w:rPr>
          <w:spacing w:val="-2"/>
        </w:rPr>
        <w:t> </w:t>
      </w:r>
      <w:r>
        <w:rPr/>
        <w:t>often</w:t>
      </w:r>
      <w:r>
        <w:rPr>
          <w:spacing w:val="-1"/>
        </w:rPr>
        <w:t> </w:t>
      </w:r>
      <w:r>
        <w:rPr/>
        <w:t>referred</w:t>
      </w:r>
      <w:r>
        <w:rPr>
          <w:spacing w:val="-2"/>
        </w:rPr>
        <w:t> </w:t>
      </w:r>
      <w:r>
        <w:rPr/>
        <w:t>to as</w:t>
      </w:r>
      <w:r>
        <w:rPr>
          <w:spacing w:val="-3"/>
        </w:rPr>
        <w:t> </w:t>
      </w:r>
      <w:r>
        <w:rPr/>
        <w:t>fintech</w:t>
      </w:r>
      <w:r>
        <w:rPr>
          <w:spacing w:val="-2"/>
        </w:rPr>
        <w:t> </w:t>
      </w:r>
      <w:r>
        <w:rPr/>
        <w:t>disruptors,</w:t>
      </w:r>
      <w:r>
        <w:rPr>
          <w:spacing w:val="-2"/>
        </w:rPr>
        <w:t> </w:t>
      </w:r>
      <w:r>
        <w:rPr/>
        <w:t>poses a</w:t>
      </w:r>
      <w:r>
        <w:rPr>
          <w:spacing w:val="-3"/>
        </w:rPr>
        <w:t> </w:t>
      </w:r>
      <w:r>
        <w:rPr/>
        <w:t>threat</w:t>
      </w:r>
      <w:r>
        <w:rPr>
          <w:spacing w:val="-2"/>
        </w:rPr>
        <w:t> </w:t>
      </w:r>
      <w:r>
        <w:rPr/>
        <w:t>to</w:t>
      </w:r>
      <w:r>
        <w:rPr>
          <w:spacing w:val="-2"/>
        </w:rPr>
        <w:t> </w:t>
      </w:r>
      <w:r>
        <w:rPr/>
        <w:t>traditional banks.</w:t>
      </w:r>
      <w:r>
        <w:rPr>
          <w:spacing w:val="29"/>
        </w:rPr>
        <w:t> </w:t>
      </w:r>
      <w:r>
        <w:rPr/>
        <w:t>Increased</w:t>
      </w:r>
      <w:r>
        <w:rPr>
          <w:spacing w:val="34"/>
        </w:rPr>
        <w:t> </w:t>
      </w:r>
      <w:r>
        <w:rPr/>
        <w:t>competition</w:t>
      </w:r>
      <w:r>
        <w:rPr>
          <w:spacing w:val="31"/>
        </w:rPr>
        <w:t> </w:t>
      </w:r>
      <w:r>
        <w:rPr/>
        <w:t>from</w:t>
      </w:r>
      <w:r>
        <w:rPr>
          <w:spacing w:val="32"/>
        </w:rPr>
        <w:t> </w:t>
      </w:r>
      <w:r>
        <w:rPr/>
        <w:t>these</w:t>
      </w:r>
      <w:r>
        <w:rPr>
          <w:spacing w:val="31"/>
        </w:rPr>
        <w:t> </w:t>
      </w:r>
      <w:r>
        <w:rPr/>
        <w:t>platforms</w:t>
      </w:r>
      <w:r>
        <w:rPr>
          <w:spacing w:val="32"/>
        </w:rPr>
        <w:t> </w:t>
      </w:r>
      <w:r>
        <w:rPr/>
        <w:t>can</w:t>
      </w:r>
      <w:r>
        <w:rPr>
          <w:spacing w:val="32"/>
        </w:rPr>
        <w:t> </w:t>
      </w:r>
      <w:r>
        <w:rPr/>
        <w:t>lead</w:t>
      </w:r>
      <w:r>
        <w:rPr>
          <w:spacing w:val="31"/>
        </w:rPr>
        <w:t> </w:t>
      </w:r>
      <w:r>
        <w:rPr/>
        <w:t>to</w:t>
      </w:r>
      <w:r>
        <w:rPr>
          <w:spacing w:val="32"/>
        </w:rPr>
        <w:t> </w:t>
      </w:r>
      <w:r>
        <w:rPr/>
        <w:t>narrowing</w:t>
      </w:r>
      <w:r>
        <w:rPr>
          <w:spacing w:val="32"/>
        </w:rPr>
        <w:t> </w:t>
      </w:r>
      <w:r>
        <w:rPr/>
        <w:t>interest</w:t>
      </w:r>
      <w:r>
        <w:rPr>
          <w:spacing w:val="32"/>
        </w:rPr>
        <w:t> </w:t>
      </w:r>
      <w:r>
        <w:rPr/>
        <w:t>margins</w:t>
      </w:r>
      <w:r>
        <w:rPr>
          <w:spacing w:val="32"/>
        </w:rPr>
        <w:t> </w:t>
      </w:r>
      <w:r>
        <w:rPr/>
        <w:t>and</w:t>
      </w:r>
      <w:r>
        <w:rPr>
          <w:spacing w:val="32"/>
        </w:rPr>
        <w:t> </w:t>
      </w:r>
      <w:r>
        <w:rPr>
          <w:spacing w:val="-2"/>
        </w:rPr>
        <w:t>declining</w:t>
      </w:r>
    </w:p>
    <w:p>
      <w:pPr>
        <w:pStyle w:val="BodyText"/>
        <w:spacing w:after="0" w:line="480" w:lineRule="auto"/>
        <w:jc w:val="both"/>
        <w:sectPr>
          <w:pgSz w:w="12240" w:h="15840"/>
          <w:pgMar w:header="0" w:footer="1027" w:top="1300" w:bottom="1240" w:left="720" w:right="360"/>
        </w:sectPr>
      </w:pPr>
    </w:p>
    <w:p>
      <w:pPr>
        <w:pStyle w:val="BodyText"/>
        <w:spacing w:line="480" w:lineRule="auto" w:before="60"/>
        <w:ind w:left="40" w:right="724"/>
        <w:jc w:val="both"/>
      </w:pPr>
      <w:r>
        <w:rPr/>
        <w:t>profitability for established banks. Moreover, the initial costs of implementing fintech systems can be substantial, requiring significant investments in infrastructure, talent acquisition, and technology upgrades. Ongoing</w:t>
      </w:r>
      <w:r>
        <w:rPr>
          <w:spacing w:val="-1"/>
        </w:rPr>
        <w:t> </w:t>
      </w:r>
      <w:r>
        <w:rPr/>
        <w:t>expenses</w:t>
      </w:r>
      <w:r>
        <w:rPr>
          <w:spacing w:val="-2"/>
        </w:rPr>
        <w:t> </w:t>
      </w:r>
      <w:r>
        <w:rPr/>
        <w:t>related</w:t>
      </w:r>
      <w:r>
        <w:rPr>
          <w:spacing w:val="-1"/>
        </w:rPr>
        <w:t> </w:t>
      </w:r>
      <w:r>
        <w:rPr/>
        <w:t>to</w:t>
      </w:r>
      <w:r>
        <w:rPr>
          <w:spacing w:val="-1"/>
        </w:rPr>
        <w:t> </w:t>
      </w:r>
      <w:r>
        <w:rPr/>
        <w:t>software</w:t>
      </w:r>
      <w:r>
        <w:rPr>
          <w:spacing w:val="-3"/>
        </w:rPr>
        <w:t> </w:t>
      </w:r>
      <w:r>
        <w:rPr/>
        <w:t>updates</w:t>
      </w:r>
      <w:r>
        <w:rPr>
          <w:spacing w:val="-2"/>
        </w:rPr>
        <w:t> </w:t>
      </w:r>
      <w:r>
        <w:rPr/>
        <w:t>and</w:t>
      </w:r>
      <w:r>
        <w:rPr>
          <w:spacing w:val="1"/>
        </w:rPr>
        <w:t> </w:t>
      </w:r>
      <w:r>
        <w:rPr/>
        <w:t>platform</w:t>
      </w:r>
      <w:r>
        <w:rPr>
          <w:spacing w:val="-1"/>
        </w:rPr>
        <w:t> </w:t>
      </w:r>
      <w:r>
        <w:rPr/>
        <w:t>maintenance</w:t>
      </w:r>
      <w:r>
        <w:rPr>
          <w:spacing w:val="-2"/>
        </w:rPr>
        <w:t> </w:t>
      </w:r>
      <w:r>
        <w:rPr/>
        <w:t>further</w:t>
      </w:r>
      <w:r>
        <w:rPr>
          <w:spacing w:val="-1"/>
        </w:rPr>
        <w:t> </w:t>
      </w:r>
      <w:r>
        <w:rPr/>
        <w:t>add</w:t>
      </w:r>
      <w:r>
        <w:rPr>
          <w:spacing w:val="-1"/>
        </w:rPr>
        <w:t> </w:t>
      </w:r>
      <w:r>
        <w:rPr/>
        <w:t>to</w:t>
      </w:r>
      <w:r>
        <w:rPr>
          <w:spacing w:val="-1"/>
        </w:rPr>
        <w:t> </w:t>
      </w:r>
      <w:r>
        <w:rPr/>
        <w:t>the</w:t>
      </w:r>
      <w:r>
        <w:rPr>
          <w:spacing w:val="-2"/>
        </w:rPr>
        <w:t> </w:t>
      </w:r>
      <w:r>
        <w:rPr/>
        <w:t>financial</w:t>
      </w:r>
      <w:r>
        <w:rPr>
          <w:spacing w:val="2"/>
        </w:rPr>
        <w:t> </w:t>
      </w:r>
      <w:r>
        <w:rPr>
          <w:spacing w:val="-2"/>
        </w:rPr>
        <w:t>burden.</w:t>
      </w:r>
    </w:p>
    <w:p>
      <w:pPr>
        <w:pStyle w:val="BodyText"/>
        <w:spacing w:line="480" w:lineRule="auto" w:before="159"/>
        <w:ind w:left="40" w:right="716"/>
        <w:jc w:val="both"/>
      </w:pPr>
      <w:r>
        <w:rPr/>
        <w:t>Discussions also revolve around the "crowding-out effect" and the "technological spillover effect." The crowding-out</w:t>
      </w:r>
      <w:r>
        <w:rPr>
          <w:spacing w:val="-8"/>
        </w:rPr>
        <w:t> </w:t>
      </w:r>
      <w:r>
        <w:rPr/>
        <w:t>effect</w:t>
      </w:r>
      <w:r>
        <w:rPr>
          <w:spacing w:val="-8"/>
        </w:rPr>
        <w:t> </w:t>
      </w:r>
      <w:r>
        <w:rPr/>
        <w:t>suggests</w:t>
      </w:r>
      <w:r>
        <w:rPr>
          <w:spacing w:val="-8"/>
        </w:rPr>
        <w:t> </w:t>
      </w:r>
      <w:r>
        <w:rPr/>
        <w:t>that</w:t>
      </w:r>
      <w:r>
        <w:rPr>
          <w:spacing w:val="-8"/>
        </w:rPr>
        <w:t> </w:t>
      </w:r>
      <w:r>
        <w:rPr/>
        <w:t>the</w:t>
      </w:r>
      <w:r>
        <w:rPr>
          <w:spacing w:val="-9"/>
        </w:rPr>
        <w:t> </w:t>
      </w:r>
      <w:r>
        <w:rPr/>
        <w:t>presence</w:t>
      </w:r>
      <w:r>
        <w:rPr>
          <w:spacing w:val="-9"/>
        </w:rPr>
        <w:t> </w:t>
      </w:r>
      <w:r>
        <w:rPr/>
        <w:t>of</w:t>
      </w:r>
      <w:r>
        <w:rPr>
          <w:spacing w:val="-9"/>
        </w:rPr>
        <w:t> </w:t>
      </w:r>
      <w:r>
        <w:rPr/>
        <w:t>fintech</w:t>
      </w:r>
      <w:r>
        <w:rPr>
          <w:spacing w:val="-8"/>
        </w:rPr>
        <w:t> </w:t>
      </w:r>
      <w:r>
        <w:rPr/>
        <w:t>platforms</w:t>
      </w:r>
      <w:r>
        <w:rPr>
          <w:spacing w:val="-8"/>
        </w:rPr>
        <w:t> </w:t>
      </w:r>
      <w:r>
        <w:rPr/>
        <w:t>may</w:t>
      </w:r>
      <w:r>
        <w:rPr>
          <w:spacing w:val="-8"/>
        </w:rPr>
        <w:t> </w:t>
      </w:r>
      <w:r>
        <w:rPr/>
        <w:t>divert</w:t>
      </w:r>
      <w:r>
        <w:rPr>
          <w:spacing w:val="-8"/>
        </w:rPr>
        <w:t> </w:t>
      </w:r>
      <w:r>
        <w:rPr/>
        <w:t>customers</w:t>
      </w:r>
      <w:r>
        <w:rPr>
          <w:spacing w:val="-9"/>
        </w:rPr>
        <w:t> </w:t>
      </w:r>
      <w:r>
        <w:rPr/>
        <w:t>and</w:t>
      </w:r>
      <w:r>
        <w:rPr>
          <w:spacing w:val="-8"/>
        </w:rPr>
        <w:t> </w:t>
      </w:r>
      <w:r>
        <w:rPr/>
        <w:t>resources</w:t>
      </w:r>
      <w:r>
        <w:rPr>
          <w:spacing w:val="-8"/>
        </w:rPr>
        <w:t> </w:t>
      </w:r>
      <w:r>
        <w:rPr/>
        <w:t>away from</w:t>
      </w:r>
      <w:r>
        <w:rPr>
          <w:spacing w:val="-15"/>
        </w:rPr>
        <w:t> </w:t>
      </w:r>
      <w:r>
        <w:rPr/>
        <w:t>traditional</w:t>
      </w:r>
      <w:r>
        <w:rPr>
          <w:spacing w:val="-15"/>
        </w:rPr>
        <w:t> </w:t>
      </w:r>
      <w:r>
        <w:rPr/>
        <w:t>banks,</w:t>
      </w:r>
      <w:r>
        <w:rPr>
          <w:spacing w:val="-15"/>
        </w:rPr>
        <w:t> </w:t>
      </w:r>
      <w:r>
        <w:rPr/>
        <w:t>potentially</w:t>
      </w:r>
      <w:r>
        <w:rPr>
          <w:spacing w:val="-15"/>
        </w:rPr>
        <w:t> </w:t>
      </w:r>
      <w:r>
        <w:rPr/>
        <w:t>impacting</w:t>
      </w:r>
      <w:r>
        <w:rPr>
          <w:spacing w:val="-15"/>
        </w:rPr>
        <w:t> </w:t>
      </w:r>
      <w:r>
        <w:rPr/>
        <w:t>their</w:t>
      </w:r>
      <w:r>
        <w:rPr>
          <w:spacing w:val="-15"/>
        </w:rPr>
        <w:t> </w:t>
      </w:r>
      <w:r>
        <w:rPr/>
        <w:t>performance.</w:t>
      </w:r>
      <w:r>
        <w:rPr>
          <w:spacing w:val="-15"/>
        </w:rPr>
        <w:t> </w:t>
      </w:r>
      <w:r>
        <w:rPr/>
        <w:t>On</w:t>
      </w:r>
      <w:r>
        <w:rPr>
          <w:spacing w:val="-15"/>
        </w:rPr>
        <w:t> </w:t>
      </w:r>
      <w:r>
        <w:rPr/>
        <w:t>the</w:t>
      </w:r>
      <w:r>
        <w:rPr>
          <w:spacing w:val="-15"/>
        </w:rPr>
        <w:t> </w:t>
      </w:r>
      <w:r>
        <w:rPr/>
        <w:t>other</w:t>
      </w:r>
      <w:r>
        <w:rPr>
          <w:spacing w:val="-15"/>
        </w:rPr>
        <w:t> </w:t>
      </w:r>
      <w:r>
        <w:rPr/>
        <w:t>hand,</w:t>
      </w:r>
      <w:r>
        <w:rPr>
          <w:spacing w:val="-15"/>
        </w:rPr>
        <w:t> </w:t>
      </w:r>
      <w:r>
        <w:rPr/>
        <w:t>the</w:t>
      </w:r>
      <w:r>
        <w:rPr>
          <w:spacing w:val="-15"/>
        </w:rPr>
        <w:t> </w:t>
      </w:r>
      <w:r>
        <w:rPr/>
        <w:t>technological</w:t>
      </w:r>
      <w:r>
        <w:rPr>
          <w:spacing w:val="-15"/>
        </w:rPr>
        <w:t> </w:t>
      </w:r>
      <w:r>
        <w:rPr/>
        <w:t>spillover effect refers to the potential benefits that traditional banks can gain from fintech advancements through collaboration or adopting similar technologies. These effects contribute to the complex dynamics between fintech and commercial banks.</w:t>
      </w:r>
    </w:p>
    <w:p>
      <w:pPr>
        <w:pStyle w:val="BodyText"/>
        <w:spacing w:line="480" w:lineRule="auto" w:before="161"/>
        <w:ind w:left="40" w:right="716"/>
        <w:jc w:val="both"/>
      </w:pPr>
      <w:r>
        <w:rPr/>
        <w:t>In summary, while commercial banks invest in fintech to enhance their core business systems and market competitiveness, the relationship between fintech investment and long-term bank performance is not straightforward. It involves a range of factors, including operational efficiency, competition from external platforms, cost considerations, and potential spillover effects. Thorough investigation and research are necessary</w:t>
      </w:r>
      <w:r>
        <w:rPr>
          <w:spacing w:val="-9"/>
        </w:rPr>
        <w:t> </w:t>
      </w:r>
      <w:r>
        <w:rPr/>
        <w:t>to</w:t>
      </w:r>
      <w:r>
        <w:rPr>
          <w:spacing w:val="-8"/>
        </w:rPr>
        <w:t> </w:t>
      </w:r>
      <w:r>
        <w:rPr/>
        <w:t>gain</w:t>
      </w:r>
      <w:r>
        <w:rPr>
          <w:spacing w:val="-8"/>
        </w:rPr>
        <w:t> </w:t>
      </w:r>
      <w:r>
        <w:rPr/>
        <w:t>a</w:t>
      </w:r>
      <w:r>
        <w:rPr>
          <w:spacing w:val="-9"/>
        </w:rPr>
        <w:t> </w:t>
      </w:r>
      <w:r>
        <w:rPr/>
        <w:t>comprehensive</w:t>
      </w:r>
      <w:r>
        <w:rPr>
          <w:spacing w:val="-8"/>
        </w:rPr>
        <w:t> </w:t>
      </w:r>
      <w:r>
        <w:rPr/>
        <w:t>understanding</w:t>
      </w:r>
      <w:r>
        <w:rPr>
          <w:spacing w:val="-5"/>
        </w:rPr>
        <w:t> </w:t>
      </w:r>
      <w:r>
        <w:rPr/>
        <w:t>of</w:t>
      </w:r>
      <w:r>
        <w:rPr>
          <w:spacing w:val="-9"/>
        </w:rPr>
        <w:t> </w:t>
      </w:r>
      <w:r>
        <w:rPr/>
        <w:t>the</w:t>
      </w:r>
      <w:r>
        <w:rPr>
          <w:spacing w:val="-9"/>
        </w:rPr>
        <w:t> </w:t>
      </w:r>
      <w:r>
        <w:rPr/>
        <w:t>impact</w:t>
      </w:r>
      <w:r>
        <w:rPr>
          <w:spacing w:val="-8"/>
        </w:rPr>
        <w:t> </w:t>
      </w:r>
      <w:r>
        <w:rPr/>
        <w:t>of</w:t>
      </w:r>
      <w:r>
        <w:rPr>
          <w:spacing w:val="-9"/>
        </w:rPr>
        <w:t> </w:t>
      </w:r>
      <w:r>
        <w:rPr/>
        <w:t>fintech</w:t>
      </w:r>
      <w:r>
        <w:rPr>
          <w:spacing w:val="-8"/>
        </w:rPr>
        <w:t> </w:t>
      </w:r>
      <w:r>
        <w:rPr/>
        <w:t>on</w:t>
      </w:r>
      <w:r>
        <w:rPr>
          <w:spacing w:val="-8"/>
        </w:rPr>
        <w:t> </w:t>
      </w:r>
      <w:r>
        <w:rPr/>
        <w:t>commercial</w:t>
      </w:r>
      <w:r>
        <w:rPr>
          <w:spacing w:val="-8"/>
        </w:rPr>
        <w:t> </w:t>
      </w:r>
      <w:r>
        <w:rPr/>
        <w:t>banks</w:t>
      </w:r>
      <w:r>
        <w:rPr>
          <w:spacing w:val="-6"/>
        </w:rPr>
        <w:t> </w:t>
      </w:r>
      <w:r>
        <w:rPr/>
        <w:t>and</w:t>
      </w:r>
      <w:r>
        <w:rPr>
          <w:spacing w:val="-8"/>
        </w:rPr>
        <w:t> </w:t>
      </w:r>
      <w:r>
        <w:rPr/>
        <w:t>to</w:t>
      </w:r>
      <w:r>
        <w:rPr>
          <w:spacing w:val="-8"/>
        </w:rPr>
        <w:t> </w:t>
      </w:r>
      <w:r>
        <w:rPr/>
        <w:t>assess the extent to which it leads to notable improvements in their overall performance.</w:t>
      </w:r>
    </w:p>
    <w:p>
      <w:pPr>
        <w:pStyle w:val="Heading2"/>
        <w:spacing w:before="160"/>
        <w:ind w:left="4594"/>
        <w:jc w:val="both"/>
      </w:pPr>
      <w:r>
        <w:rPr/>
        <w:t>Chapter</w:t>
      </w:r>
      <w:r>
        <w:rPr>
          <w:spacing w:val="-10"/>
        </w:rPr>
        <w:t> </w:t>
      </w:r>
      <w:r>
        <w:rPr>
          <w:spacing w:val="-5"/>
        </w:rPr>
        <w:t>5:</w:t>
      </w:r>
    </w:p>
    <w:p>
      <w:pPr>
        <w:pStyle w:val="BodyText"/>
        <w:spacing w:before="160"/>
        <w:rPr>
          <w:b/>
          <w:sz w:val="28"/>
        </w:rPr>
      </w:pPr>
    </w:p>
    <w:p>
      <w:pPr>
        <w:spacing w:before="0"/>
        <w:ind w:left="3123" w:right="0" w:firstLine="0"/>
        <w:jc w:val="left"/>
        <w:rPr>
          <w:b/>
          <w:sz w:val="28"/>
        </w:rPr>
      </w:pPr>
      <w:r>
        <w:rPr>
          <w:b/>
          <w:sz w:val="28"/>
        </w:rPr>
        <w:t>Conclusions</w:t>
      </w:r>
      <w:r>
        <w:rPr>
          <w:b/>
          <w:spacing w:val="-6"/>
          <w:sz w:val="28"/>
        </w:rPr>
        <w:t> </w:t>
      </w:r>
      <w:r>
        <w:rPr>
          <w:b/>
          <w:sz w:val="28"/>
        </w:rPr>
        <w:t>and</w:t>
      </w:r>
      <w:r>
        <w:rPr>
          <w:b/>
          <w:spacing w:val="-7"/>
          <w:sz w:val="28"/>
        </w:rPr>
        <w:t> </w:t>
      </w:r>
      <w:r>
        <w:rPr>
          <w:b/>
          <w:spacing w:val="-2"/>
          <w:sz w:val="28"/>
        </w:rPr>
        <w:t>recommendations.</w:t>
      </w:r>
    </w:p>
    <w:p>
      <w:pPr>
        <w:pStyle w:val="BodyText"/>
        <w:rPr>
          <w:b/>
          <w:sz w:val="28"/>
        </w:rPr>
      </w:pPr>
    </w:p>
    <w:p>
      <w:pPr>
        <w:pStyle w:val="BodyText"/>
        <w:rPr>
          <w:b/>
          <w:sz w:val="28"/>
        </w:rPr>
      </w:pPr>
    </w:p>
    <w:p>
      <w:pPr>
        <w:pStyle w:val="BodyText"/>
        <w:spacing w:before="229"/>
        <w:rPr>
          <w:b/>
          <w:sz w:val="28"/>
        </w:rPr>
      </w:pPr>
    </w:p>
    <w:p>
      <w:pPr>
        <w:pStyle w:val="Heading4"/>
        <w:numPr>
          <w:ilvl w:val="1"/>
          <w:numId w:val="10"/>
        </w:numPr>
        <w:tabs>
          <w:tab w:pos="400" w:val="left" w:leader="none"/>
        </w:tabs>
        <w:spacing w:line="240" w:lineRule="auto" w:before="0" w:after="0"/>
        <w:ind w:left="400" w:right="0" w:hanging="360"/>
        <w:jc w:val="both"/>
      </w:pPr>
      <w:r>
        <w:rPr>
          <w:spacing w:val="-2"/>
        </w:rPr>
        <w:t>Conclusion</w:t>
      </w:r>
    </w:p>
    <w:p>
      <w:pPr>
        <w:pStyle w:val="BodyText"/>
        <w:spacing w:line="550" w:lineRule="atLeast" w:before="163"/>
        <w:ind w:left="40" w:right="717"/>
        <w:jc w:val="both"/>
      </w:pPr>
      <w:r>
        <w:rPr/>
        <w:t>In conclusion, this chapter has presented the results of the study on the impact of FinTech on commercial banks' performance in Mogadishu, Somalia. The data was presented using descriptive statistical tools and </w:t>
      </w:r>
      <w:r>
        <w:rPr>
          <w:spacing w:val="-2"/>
        </w:rPr>
        <w:t>tables.</w:t>
      </w:r>
      <w:r>
        <w:rPr>
          <w:spacing w:val="-6"/>
        </w:rPr>
        <w:t> </w:t>
      </w:r>
      <w:r>
        <w:rPr>
          <w:spacing w:val="-2"/>
        </w:rPr>
        <w:t>Baseline</w:t>
      </w:r>
      <w:r>
        <w:rPr>
          <w:spacing w:val="-5"/>
        </w:rPr>
        <w:t> </w:t>
      </w:r>
      <w:r>
        <w:rPr>
          <w:spacing w:val="-2"/>
        </w:rPr>
        <w:t>regression</w:t>
      </w:r>
      <w:r>
        <w:rPr>
          <w:spacing w:val="-3"/>
        </w:rPr>
        <w:t> </w:t>
      </w:r>
      <w:r>
        <w:rPr>
          <w:spacing w:val="-2"/>
        </w:rPr>
        <w:t>results</w:t>
      </w:r>
      <w:r>
        <w:rPr>
          <w:spacing w:val="-4"/>
        </w:rPr>
        <w:t> </w:t>
      </w:r>
      <w:r>
        <w:rPr>
          <w:spacing w:val="-2"/>
        </w:rPr>
        <w:t>and</w:t>
      </w:r>
      <w:r>
        <w:rPr>
          <w:spacing w:val="-4"/>
        </w:rPr>
        <w:t> </w:t>
      </w:r>
      <w:r>
        <w:rPr>
          <w:spacing w:val="-2"/>
        </w:rPr>
        <w:t>Hypothesis</w:t>
      </w:r>
      <w:r>
        <w:rPr>
          <w:spacing w:val="-6"/>
        </w:rPr>
        <w:t> </w:t>
      </w:r>
      <w:r>
        <w:rPr>
          <w:spacing w:val="-2"/>
        </w:rPr>
        <w:t>Testing</w:t>
      </w:r>
      <w:r>
        <w:rPr/>
        <w:t> </w:t>
      </w:r>
      <w:r>
        <w:rPr>
          <w:spacing w:val="-2"/>
        </w:rPr>
        <w:t>were</w:t>
      </w:r>
      <w:r>
        <w:rPr>
          <w:spacing w:val="-4"/>
        </w:rPr>
        <w:t> </w:t>
      </w:r>
      <w:r>
        <w:rPr>
          <w:spacing w:val="-2"/>
        </w:rPr>
        <w:t>utilized</w:t>
      </w:r>
      <w:r>
        <w:rPr>
          <w:spacing w:val="-4"/>
        </w:rPr>
        <w:t> </w:t>
      </w:r>
      <w:r>
        <w:rPr>
          <w:spacing w:val="-2"/>
        </w:rPr>
        <w:t>for</w:t>
      </w:r>
      <w:r>
        <w:rPr>
          <w:spacing w:val="-5"/>
        </w:rPr>
        <w:t> </w:t>
      </w:r>
      <w:r>
        <w:rPr>
          <w:spacing w:val="-2"/>
        </w:rPr>
        <w:t>further</w:t>
      </w:r>
      <w:r>
        <w:rPr>
          <w:spacing w:val="-5"/>
        </w:rPr>
        <w:t> </w:t>
      </w:r>
      <w:r>
        <w:rPr>
          <w:spacing w:val="-2"/>
        </w:rPr>
        <w:t>analysis.</w:t>
      </w:r>
      <w:r>
        <w:rPr>
          <w:spacing w:val="-6"/>
        </w:rPr>
        <w:t> </w:t>
      </w:r>
      <w:r>
        <w:rPr>
          <w:spacing w:val="-2"/>
        </w:rPr>
        <w:t>The</w:t>
      </w:r>
      <w:r>
        <w:rPr>
          <w:spacing w:val="-4"/>
        </w:rPr>
        <w:t> </w:t>
      </w:r>
      <w:r>
        <w:rPr>
          <w:spacing w:val="-2"/>
        </w:rPr>
        <w:t>interpretation</w:t>
      </w:r>
    </w:p>
    <w:p>
      <w:pPr>
        <w:pStyle w:val="BodyText"/>
        <w:spacing w:after="0" w:line="550" w:lineRule="atLeast"/>
        <w:jc w:val="both"/>
        <w:sectPr>
          <w:pgSz w:w="12240" w:h="15840"/>
          <w:pgMar w:header="0" w:footer="1027" w:top="1300" w:bottom="1220" w:left="720" w:right="360"/>
        </w:sectPr>
      </w:pPr>
    </w:p>
    <w:p>
      <w:pPr>
        <w:pStyle w:val="BodyText"/>
        <w:spacing w:line="480" w:lineRule="auto" w:before="60"/>
        <w:ind w:left="40" w:right="716"/>
        <w:jc w:val="both"/>
      </w:pPr>
      <w:r>
        <w:rPr/>
        <w:t>of the results and a comprehensive discussion of the findings were provided. The findings were compared with the existing literature, and possible explanations for any discrepancies were explored. These insights contribute to a deeper understanding of the impact of FinTech on commercial banks' performance in the specific</w:t>
      </w:r>
      <w:r>
        <w:rPr>
          <w:spacing w:val="-1"/>
        </w:rPr>
        <w:t> </w:t>
      </w:r>
      <w:r>
        <w:rPr/>
        <w:t>context of</w:t>
      </w:r>
      <w:r>
        <w:rPr>
          <w:spacing w:val="-1"/>
        </w:rPr>
        <w:t> </w:t>
      </w:r>
      <w:r>
        <w:rPr/>
        <w:t>Mogadishu, Somalia.</w:t>
      </w:r>
      <w:r>
        <w:rPr>
          <w:spacing w:val="-5"/>
        </w:rPr>
        <w:t> </w:t>
      </w:r>
      <w:r>
        <w:rPr/>
        <w:t>The</w:t>
      </w:r>
      <w:r>
        <w:rPr>
          <w:spacing w:val="-1"/>
        </w:rPr>
        <w:t> </w:t>
      </w:r>
      <w:r>
        <w:rPr/>
        <w:t>chapter</w:t>
      </w:r>
      <w:r>
        <w:rPr>
          <w:spacing w:val="-2"/>
        </w:rPr>
        <w:t> </w:t>
      </w:r>
      <w:r>
        <w:rPr/>
        <w:t>sets the</w:t>
      </w:r>
      <w:r>
        <w:rPr>
          <w:spacing w:val="-1"/>
        </w:rPr>
        <w:t> </w:t>
      </w:r>
      <w:r>
        <w:rPr/>
        <w:t>stage for</w:t>
      </w:r>
      <w:r>
        <w:rPr>
          <w:spacing w:val="-2"/>
        </w:rPr>
        <w:t> </w:t>
      </w:r>
      <w:r>
        <w:rPr/>
        <w:t>the</w:t>
      </w:r>
      <w:r>
        <w:rPr>
          <w:spacing w:val="-1"/>
        </w:rPr>
        <w:t> </w:t>
      </w:r>
      <w:r>
        <w:rPr/>
        <w:t>subsequent chapters</w:t>
      </w:r>
      <w:r>
        <w:rPr>
          <w:spacing w:val="-1"/>
        </w:rPr>
        <w:t> </w:t>
      </w:r>
      <w:r>
        <w:rPr/>
        <w:t>of</w:t>
      </w:r>
      <w:r>
        <w:rPr>
          <w:spacing w:val="-1"/>
        </w:rPr>
        <w:t> </w:t>
      </w:r>
      <w:r>
        <w:rPr/>
        <w:t>the thesis, providing a solid foundation for further analysis and exploration of the research topic.</w:t>
      </w:r>
    </w:p>
    <w:p>
      <w:pPr>
        <w:pStyle w:val="BodyText"/>
        <w:spacing w:line="480" w:lineRule="auto" w:before="159"/>
        <w:ind w:left="40" w:right="716"/>
        <w:jc w:val="both"/>
      </w:pPr>
      <w:r>
        <w:rPr/>
        <w:t>The rapid development of fintech has brought about significant changes in the banking sector, transforming it from a traditional industry to one that embraces digital innovation. Fintech, which encompasses various technologies and platforms that provide financial services, is no longer viewed as an external shock or disruption to the banking industry. Instead, it has become a central strategic choice for banks to proactively adapt to the evolving digital landscape.</w:t>
      </w:r>
    </w:p>
    <w:p>
      <w:pPr>
        <w:pStyle w:val="BodyText"/>
        <w:spacing w:line="480" w:lineRule="auto" w:before="161"/>
        <w:ind w:left="40" w:right="716"/>
        <w:jc w:val="both"/>
      </w:pPr>
      <w:r>
        <w:rPr/>
        <w:t>The above Conclusions emphasize that with the advancement of technology and the growth of the fintech industry,</w:t>
      </w:r>
      <w:r>
        <w:rPr>
          <w:spacing w:val="-15"/>
        </w:rPr>
        <w:t> </w:t>
      </w:r>
      <w:r>
        <w:rPr/>
        <w:t>the</w:t>
      </w:r>
      <w:r>
        <w:rPr>
          <w:spacing w:val="-15"/>
        </w:rPr>
        <w:t> </w:t>
      </w:r>
      <w:r>
        <w:rPr/>
        <w:t>increasing</w:t>
      </w:r>
      <w:r>
        <w:rPr>
          <w:spacing w:val="-13"/>
        </w:rPr>
        <w:t> </w:t>
      </w:r>
      <w:r>
        <w:rPr/>
        <w:t>fusion</w:t>
      </w:r>
      <w:r>
        <w:rPr>
          <w:spacing w:val="-14"/>
        </w:rPr>
        <w:t> </w:t>
      </w:r>
      <w:r>
        <w:rPr/>
        <w:t>of</w:t>
      </w:r>
      <w:r>
        <w:rPr>
          <w:spacing w:val="-14"/>
        </w:rPr>
        <w:t> </w:t>
      </w:r>
      <w:r>
        <w:rPr/>
        <w:t>technology</w:t>
      </w:r>
      <w:r>
        <w:rPr>
          <w:spacing w:val="-14"/>
        </w:rPr>
        <w:t> </w:t>
      </w:r>
      <w:r>
        <w:rPr/>
        <w:t>and</w:t>
      </w:r>
      <w:r>
        <w:rPr>
          <w:spacing w:val="-12"/>
        </w:rPr>
        <w:t> </w:t>
      </w:r>
      <w:r>
        <w:rPr/>
        <w:t>finance</w:t>
      </w:r>
      <w:r>
        <w:rPr>
          <w:spacing w:val="-14"/>
        </w:rPr>
        <w:t> </w:t>
      </w:r>
      <w:r>
        <w:rPr/>
        <w:t>is</w:t>
      </w:r>
      <w:r>
        <w:rPr>
          <w:spacing w:val="-13"/>
        </w:rPr>
        <w:t> </w:t>
      </w:r>
      <w:r>
        <w:rPr/>
        <w:t>blurring</w:t>
      </w:r>
      <w:r>
        <w:rPr>
          <w:spacing w:val="-14"/>
        </w:rPr>
        <w:t> </w:t>
      </w:r>
      <w:r>
        <w:rPr/>
        <w:t>conventional</w:t>
      </w:r>
      <w:r>
        <w:rPr>
          <w:spacing w:val="-14"/>
        </w:rPr>
        <w:t> </w:t>
      </w:r>
      <w:r>
        <w:rPr/>
        <w:t>financial</w:t>
      </w:r>
      <w:r>
        <w:rPr>
          <w:spacing w:val="-14"/>
        </w:rPr>
        <w:t> </w:t>
      </w:r>
      <w:r>
        <w:rPr/>
        <w:t>boundaries.</w:t>
      </w:r>
      <w:r>
        <w:rPr>
          <w:spacing w:val="-15"/>
        </w:rPr>
        <w:t> </w:t>
      </w:r>
      <w:r>
        <w:rPr/>
        <w:t>While this convergence brings new and innovative opportunities for commercial banks, it also presents them with fresh challenges. Consequently, banks need to adjust their strategic direction and accelerate technological advancements</w:t>
      </w:r>
      <w:r>
        <w:rPr>
          <w:spacing w:val="-5"/>
        </w:rPr>
        <w:t> </w:t>
      </w:r>
      <w:r>
        <w:rPr/>
        <w:t>to</w:t>
      </w:r>
      <w:r>
        <w:rPr>
          <w:spacing w:val="-4"/>
        </w:rPr>
        <w:t> </w:t>
      </w:r>
      <w:r>
        <w:rPr/>
        <w:t>navigate</w:t>
      </w:r>
      <w:r>
        <w:rPr>
          <w:spacing w:val="-5"/>
        </w:rPr>
        <w:t> </w:t>
      </w:r>
      <w:r>
        <w:rPr/>
        <w:t>changes</w:t>
      </w:r>
      <w:r>
        <w:rPr>
          <w:spacing w:val="-5"/>
        </w:rPr>
        <w:t> </w:t>
      </w:r>
      <w:r>
        <w:rPr/>
        <w:t>in</w:t>
      </w:r>
      <w:r>
        <w:rPr>
          <w:spacing w:val="-4"/>
        </w:rPr>
        <w:t> </w:t>
      </w:r>
      <w:r>
        <w:rPr/>
        <w:t>the</w:t>
      </w:r>
      <w:r>
        <w:rPr>
          <w:spacing w:val="-5"/>
        </w:rPr>
        <w:t> </w:t>
      </w:r>
      <w:r>
        <w:rPr/>
        <w:t>financial</w:t>
      </w:r>
      <w:r>
        <w:rPr>
          <w:spacing w:val="-2"/>
        </w:rPr>
        <w:t> </w:t>
      </w:r>
      <w:r>
        <w:rPr/>
        <w:t>landscape.</w:t>
      </w:r>
      <w:r>
        <w:rPr>
          <w:spacing w:val="-9"/>
        </w:rPr>
        <w:t> </w:t>
      </w:r>
      <w:r>
        <w:rPr/>
        <w:t>Therefore,</w:t>
      </w:r>
      <w:r>
        <w:rPr>
          <w:spacing w:val="-4"/>
        </w:rPr>
        <w:t> </w:t>
      </w:r>
      <w:r>
        <w:rPr/>
        <w:t>the</w:t>
      </w:r>
      <w:r>
        <w:rPr>
          <w:spacing w:val="-4"/>
        </w:rPr>
        <w:t> </w:t>
      </w:r>
      <w:r>
        <w:rPr/>
        <w:t>research</w:t>
      </w:r>
      <w:r>
        <w:rPr>
          <w:spacing w:val="-4"/>
        </w:rPr>
        <w:t> </w:t>
      </w:r>
      <w:r>
        <w:rPr/>
        <w:t>proposes</w:t>
      </w:r>
      <w:r>
        <w:rPr>
          <w:spacing w:val="-5"/>
        </w:rPr>
        <w:t> </w:t>
      </w:r>
      <w:r>
        <w:rPr/>
        <w:t>the</w:t>
      </w:r>
      <w:r>
        <w:rPr>
          <w:spacing w:val="-4"/>
        </w:rPr>
        <w:t> </w:t>
      </w:r>
      <w:r>
        <w:rPr/>
        <w:t>following </w:t>
      </w:r>
      <w:r>
        <w:rPr>
          <w:spacing w:val="-2"/>
        </w:rPr>
        <w:t>recommendations.</w:t>
      </w:r>
    </w:p>
    <w:p>
      <w:pPr>
        <w:pStyle w:val="ListParagraph"/>
        <w:numPr>
          <w:ilvl w:val="0"/>
          <w:numId w:val="11"/>
        </w:numPr>
        <w:tabs>
          <w:tab w:pos="275" w:val="left" w:leader="none"/>
        </w:tabs>
        <w:spacing w:line="480" w:lineRule="auto" w:before="159" w:after="0"/>
        <w:ind w:left="40" w:right="715" w:firstLine="0"/>
        <w:jc w:val="both"/>
        <w:rPr>
          <w:sz w:val="24"/>
        </w:rPr>
      </w:pPr>
      <w:r>
        <w:rPr>
          <w:sz w:val="24"/>
        </w:rPr>
        <w:t>Emphasizing</w:t>
      </w:r>
      <w:r>
        <w:rPr>
          <w:spacing w:val="-8"/>
          <w:sz w:val="24"/>
        </w:rPr>
        <w:t> </w:t>
      </w:r>
      <w:r>
        <w:rPr>
          <w:sz w:val="24"/>
        </w:rPr>
        <w:t>Fintech:</w:t>
      </w:r>
      <w:r>
        <w:rPr>
          <w:spacing w:val="-8"/>
          <w:sz w:val="24"/>
        </w:rPr>
        <w:t> </w:t>
      </w:r>
      <w:r>
        <w:rPr>
          <w:sz w:val="24"/>
        </w:rPr>
        <w:t>Commercial</w:t>
      </w:r>
      <w:r>
        <w:rPr>
          <w:spacing w:val="-8"/>
          <w:sz w:val="24"/>
        </w:rPr>
        <w:t> </w:t>
      </w:r>
      <w:r>
        <w:rPr>
          <w:sz w:val="24"/>
        </w:rPr>
        <w:t>banks</w:t>
      </w:r>
      <w:r>
        <w:rPr>
          <w:spacing w:val="-8"/>
          <w:sz w:val="24"/>
        </w:rPr>
        <w:t> </w:t>
      </w:r>
      <w:r>
        <w:rPr>
          <w:sz w:val="24"/>
        </w:rPr>
        <w:t>should</w:t>
      </w:r>
      <w:r>
        <w:rPr>
          <w:spacing w:val="-8"/>
          <w:sz w:val="24"/>
        </w:rPr>
        <w:t> </w:t>
      </w:r>
      <w:r>
        <w:rPr>
          <w:sz w:val="24"/>
        </w:rPr>
        <w:t>consistently</w:t>
      </w:r>
      <w:r>
        <w:rPr>
          <w:spacing w:val="-8"/>
          <w:sz w:val="24"/>
        </w:rPr>
        <w:t> </w:t>
      </w:r>
      <w:r>
        <w:rPr>
          <w:sz w:val="24"/>
        </w:rPr>
        <w:t>prioritize</w:t>
      </w:r>
      <w:r>
        <w:rPr>
          <w:spacing w:val="-10"/>
          <w:sz w:val="24"/>
        </w:rPr>
        <w:t> </w:t>
      </w:r>
      <w:r>
        <w:rPr>
          <w:sz w:val="24"/>
        </w:rPr>
        <w:t>and</w:t>
      </w:r>
      <w:r>
        <w:rPr>
          <w:spacing w:val="-8"/>
          <w:sz w:val="24"/>
        </w:rPr>
        <w:t> </w:t>
      </w:r>
      <w:r>
        <w:rPr>
          <w:sz w:val="24"/>
        </w:rPr>
        <w:t>plan</w:t>
      </w:r>
      <w:r>
        <w:rPr>
          <w:spacing w:val="-9"/>
          <w:sz w:val="24"/>
        </w:rPr>
        <w:t> </w:t>
      </w:r>
      <w:r>
        <w:rPr>
          <w:sz w:val="24"/>
        </w:rPr>
        <w:t>the</w:t>
      </w:r>
      <w:r>
        <w:rPr>
          <w:spacing w:val="-9"/>
          <w:sz w:val="24"/>
        </w:rPr>
        <w:t> </w:t>
      </w:r>
      <w:r>
        <w:rPr>
          <w:sz w:val="24"/>
        </w:rPr>
        <w:t>strategic</w:t>
      </w:r>
      <w:r>
        <w:rPr>
          <w:spacing w:val="-9"/>
          <w:sz w:val="24"/>
        </w:rPr>
        <w:t> </w:t>
      </w:r>
      <w:r>
        <w:rPr>
          <w:sz w:val="24"/>
        </w:rPr>
        <w:t>development of</w:t>
      </w:r>
      <w:r>
        <w:rPr>
          <w:spacing w:val="-15"/>
          <w:sz w:val="24"/>
        </w:rPr>
        <w:t> </w:t>
      </w:r>
      <w:r>
        <w:rPr>
          <w:sz w:val="24"/>
        </w:rPr>
        <w:t>fintech.</w:t>
      </w:r>
      <w:r>
        <w:rPr>
          <w:spacing w:val="-15"/>
          <w:sz w:val="24"/>
        </w:rPr>
        <w:t> </w:t>
      </w:r>
      <w:r>
        <w:rPr>
          <w:sz w:val="24"/>
        </w:rPr>
        <w:t>This</w:t>
      </w:r>
      <w:r>
        <w:rPr>
          <w:spacing w:val="-14"/>
          <w:sz w:val="24"/>
        </w:rPr>
        <w:t> </w:t>
      </w:r>
      <w:r>
        <w:rPr>
          <w:sz w:val="24"/>
        </w:rPr>
        <w:t>involves</w:t>
      </w:r>
      <w:r>
        <w:rPr>
          <w:spacing w:val="-13"/>
          <w:sz w:val="24"/>
        </w:rPr>
        <w:t> </w:t>
      </w:r>
      <w:r>
        <w:rPr>
          <w:sz w:val="24"/>
        </w:rPr>
        <w:t>integrating</w:t>
      </w:r>
      <w:r>
        <w:rPr>
          <w:spacing w:val="-13"/>
          <w:sz w:val="24"/>
        </w:rPr>
        <w:t> </w:t>
      </w:r>
      <w:r>
        <w:rPr>
          <w:sz w:val="24"/>
        </w:rPr>
        <w:t>cutting-edge</w:t>
      </w:r>
      <w:r>
        <w:rPr>
          <w:spacing w:val="-14"/>
          <w:sz w:val="24"/>
        </w:rPr>
        <w:t> </w:t>
      </w:r>
      <w:r>
        <w:rPr>
          <w:sz w:val="24"/>
        </w:rPr>
        <w:t>technologies</w:t>
      </w:r>
      <w:r>
        <w:rPr>
          <w:spacing w:val="-13"/>
          <w:sz w:val="24"/>
        </w:rPr>
        <w:t> </w:t>
      </w:r>
      <w:r>
        <w:rPr>
          <w:sz w:val="24"/>
        </w:rPr>
        <w:t>such</w:t>
      </w:r>
      <w:r>
        <w:rPr>
          <w:spacing w:val="-13"/>
          <w:sz w:val="24"/>
        </w:rPr>
        <w:t> </w:t>
      </w:r>
      <w:r>
        <w:rPr>
          <w:sz w:val="24"/>
        </w:rPr>
        <w:t>as</w:t>
      </w:r>
      <w:r>
        <w:rPr>
          <w:spacing w:val="-13"/>
          <w:sz w:val="24"/>
        </w:rPr>
        <w:t> </w:t>
      </w:r>
      <w:r>
        <w:rPr>
          <w:sz w:val="24"/>
        </w:rPr>
        <w:t>big</w:t>
      </w:r>
      <w:r>
        <w:rPr>
          <w:spacing w:val="-13"/>
          <w:sz w:val="24"/>
        </w:rPr>
        <w:t> </w:t>
      </w:r>
      <w:r>
        <w:rPr>
          <w:sz w:val="24"/>
        </w:rPr>
        <w:t>data,</w:t>
      </w:r>
      <w:r>
        <w:rPr>
          <w:spacing w:val="-14"/>
          <w:sz w:val="24"/>
        </w:rPr>
        <w:t> </w:t>
      </w:r>
      <w:r>
        <w:rPr>
          <w:sz w:val="24"/>
        </w:rPr>
        <w:t>blockchain,</w:t>
      </w:r>
      <w:r>
        <w:rPr>
          <w:spacing w:val="-13"/>
          <w:sz w:val="24"/>
        </w:rPr>
        <w:t> </w:t>
      </w:r>
      <w:r>
        <w:rPr>
          <w:sz w:val="24"/>
        </w:rPr>
        <w:t>cloud</w:t>
      </w:r>
      <w:r>
        <w:rPr>
          <w:spacing w:val="-13"/>
          <w:sz w:val="24"/>
        </w:rPr>
        <w:t> </w:t>
      </w:r>
      <w:r>
        <w:rPr>
          <w:sz w:val="24"/>
        </w:rPr>
        <w:t>computing, and</w:t>
      </w:r>
      <w:r>
        <w:rPr>
          <w:spacing w:val="-2"/>
          <w:sz w:val="24"/>
        </w:rPr>
        <w:t> </w:t>
      </w:r>
      <w:r>
        <w:rPr>
          <w:sz w:val="24"/>
        </w:rPr>
        <w:t>artificial</w:t>
      </w:r>
      <w:r>
        <w:rPr>
          <w:spacing w:val="-2"/>
          <w:sz w:val="24"/>
        </w:rPr>
        <w:t> </w:t>
      </w:r>
      <w:r>
        <w:rPr>
          <w:sz w:val="24"/>
        </w:rPr>
        <w:t>intelligence</w:t>
      </w:r>
      <w:r>
        <w:rPr>
          <w:spacing w:val="-1"/>
          <w:sz w:val="24"/>
        </w:rPr>
        <w:t> </w:t>
      </w:r>
      <w:r>
        <w:rPr>
          <w:sz w:val="24"/>
        </w:rPr>
        <w:t>into</w:t>
      </w:r>
      <w:r>
        <w:rPr>
          <w:spacing w:val="-2"/>
          <w:sz w:val="24"/>
        </w:rPr>
        <w:t> </w:t>
      </w:r>
      <w:r>
        <w:rPr>
          <w:sz w:val="24"/>
        </w:rPr>
        <w:t>their</w:t>
      </w:r>
      <w:r>
        <w:rPr>
          <w:spacing w:val="-3"/>
          <w:sz w:val="24"/>
        </w:rPr>
        <w:t> </w:t>
      </w:r>
      <w:r>
        <w:rPr>
          <w:sz w:val="24"/>
        </w:rPr>
        <w:t>core</w:t>
      </w:r>
      <w:r>
        <w:rPr>
          <w:spacing w:val="-3"/>
          <w:sz w:val="24"/>
        </w:rPr>
        <w:t> </w:t>
      </w:r>
      <w:r>
        <w:rPr>
          <w:sz w:val="24"/>
        </w:rPr>
        <w:t>banking</w:t>
      </w:r>
      <w:r>
        <w:rPr>
          <w:spacing w:val="-2"/>
          <w:sz w:val="24"/>
        </w:rPr>
        <w:t> </w:t>
      </w:r>
      <w:r>
        <w:rPr>
          <w:sz w:val="24"/>
        </w:rPr>
        <w:t>operations,</w:t>
      </w:r>
      <w:r>
        <w:rPr>
          <w:spacing w:val="-2"/>
          <w:sz w:val="24"/>
        </w:rPr>
        <w:t> </w:t>
      </w:r>
      <w:r>
        <w:rPr>
          <w:sz w:val="24"/>
        </w:rPr>
        <w:t>risk</w:t>
      </w:r>
      <w:r>
        <w:rPr>
          <w:spacing w:val="-2"/>
          <w:sz w:val="24"/>
        </w:rPr>
        <w:t> </w:t>
      </w:r>
      <w:r>
        <w:rPr>
          <w:sz w:val="24"/>
        </w:rPr>
        <w:t>management,</w:t>
      </w:r>
      <w:r>
        <w:rPr>
          <w:spacing w:val="-2"/>
          <w:sz w:val="24"/>
        </w:rPr>
        <w:t> </w:t>
      </w:r>
      <w:r>
        <w:rPr>
          <w:sz w:val="24"/>
        </w:rPr>
        <w:t>and</w:t>
      </w:r>
      <w:r>
        <w:rPr>
          <w:spacing w:val="-2"/>
          <w:sz w:val="24"/>
        </w:rPr>
        <w:t> </w:t>
      </w:r>
      <w:r>
        <w:rPr>
          <w:sz w:val="24"/>
        </w:rPr>
        <w:t>investment</w:t>
      </w:r>
      <w:r>
        <w:rPr>
          <w:spacing w:val="-2"/>
          <w:sz w:val="24"/>
        </w:rPr>
        <w:t> </w:t>
      </w:r>
      <w:r>
        <w:rPr>
          <w:sz w:val="24"/>
        </w:rPr>
        <w:t>decisions.</w:t>
      </w:r>
      <w:r>
        <w:rPr>
          <w:spacing w:val="-5"/>
          <w:sz w:val="24"/>
        </w:rPr>
        <w:t> </w:t>
      </w:r>
      <w:r>
        <w:rPr>
          <w:sz w:val="24"/>
        </w:rPr>
        <w:t>To ensure strong support for fintech applications and expansion within the bank, investments in research and development, talent acquisition, and infrastructure should be increased. This approach promotes the establishment of self-operating capabilities, facilitates business transformation, and contributes to effective societal governance, thereby fostering high-quality economic development.</w:t>
      </w:r>
    </w:p>
    <w:p>
      <w:pPr>
        <w:pStyle w:val="ListParagraph"/>
        <w:spacing w:after="0" w:line="480" w:lineRule="auto"/>
        <w:jc w:val="both"/>
        <w:rPr>
          <w:sz w:val="24"/>
        </w:rPr>
        <w:sectPr>
          <w:pgSz w:w="12240" w:h="15840"/>
          <w:pgMar w:header="0" w:footer="1027" w:top="1300" w:bottom="1240" w:left="720" w:right="360"/>
        </w:sectPr>
      </w:pPr>
    </w:p>
    <w:p>
      <w:pPr>
        <w:pStyle w:val="ListParagraph"/>
        <w:numPr>
          <w:ilvl w:val="0"/>
          <w:numId w:val="11"/>
        </w:numPr>
        <w:tabs>
          <w:tab w:pos="282" w:val="left" w:leader="none"/>
        </w:tabs>
        <w:spacing w:line="480" w:lineRule="auto" w:before="60" w:after="0"/>
        <w:ind w:left="40" w:right="715" w:firstLine="0"/>
        <w:jc w:val="both"/>
        <w:rPr>
          <w:sz w:val="24"/>
        </w:rPr>
      </w:pPr>
      <w:r>
        <w:rPr>
          <w:sz w:val="24"/>
        </w:rPr>
        <w:t>Strategic</w:t>
      </w:r>
      <w:r>
        <w:rPr>
          <w:spacing w:val="-3"/>
          <w:sz w:val="24"/>
        </w:rPr>
        <w:t> </w:t>
      </w:r>
      <w:r>
        <w:rPr>
          <w:sz w:val="24"/>
        </w:rPr>
        <w:t>Integration</w:t>
      </w:r>
      <w:r>
        <w:rPr>
          <w:spacing w:val="-2"/>
          <w:sz w:val="24"/>
        </w:rPr>
        <w:t> </w:t>
      </w:r>
      <w:r>
        <w:rPr>
          <w:sz w:val="24"/>
        </w:rPr>
        <w:t>of</w:t>
      </w:r>
      <w:r>
        <w:rPr>
          <w:spacing w:val="-3"/>
          <w:sz w:val="24"/>
        </w:rPr>
        <w:t> </w:t>
      </w:r>
      <w:r>
        <w:rPr>
          <w:sz w:val="24"/>
        </w:rPr>
        <w:t>Fintech:</w:t>
      </w:r>
      <w:r>
        <w:rPr>
          <w:spacing w:val="-6"/>
          <w:sz w:val="24"/>
        </w:rPr>
        <w:t> </w:t>
      </w:r>
      <w:r>
        <w:rPr>
          <w:sz w:val="24"/>
        </w:rPr>
        <w:t>When</w:t>
      </w:r>
      <w:r>
        <w:rPr>
          <w:spacing w:val="-2"/>
          <w:sz w:val="24"/>
        </w:rPr>
        <w:t> </w:t>
      </w:r>
      <w:r>
        <w:rPr>
          <w:sz w:val="24"/>
        </w:rPr>
        <w:t>formulating</w:t>
      </w:r>
      <w:r>
        <w:rPr>
          <w:spacing w:val="-2"/>
          <w:sz w:val="24"/>
        </w:rPr>
        <w:t> </w:t>
      </w:r>
      <w:r>
        <w:rPr>
          <w:sz w:val="24"/>
        </w:rPr>
        <w:t>fintech</w:t>
      </w:r>
      <w:r>
        <w:rPr>
          <w:spacing w:val="-2"/>
          <w:sz w:val="24"/>
        </w:rPr>
        <w:t> </w:t>
      </w:r>
      <w:r>
        <w:rPr>
          <w:sz w:val="24"/>
        </w:rPr>
        <w:t>development</w:t>
      </w:r>
      <w:r>
        <w:rPr>
          <w:spacing w:val="-2"/>
          <w:sz w:val="24"/>
        </w:rPr>
        <w:t> </w:t>
      </w:r>
      <w:r>
        <w:rPr>
          <w:sz w:val="24"/>
        </w:rPr>
        <w:t>strategies,</w:t>
      </w:r>
      <w:r>
        <w:rPr>
          <w:spacing w:val="-2"/>
          <w:sz w:val="24"/>
        </w:rPr>
        <w:t> </w:t>
      </w:r>
      <w:r>
        <w:rPr>
          <w:sz w:val="24"/>
        </w:rPr>
        <w:t>banks</w:t>
      </w:r>
      <w:r>
        <w:rPr>
          <w:spacing w:val="-2"/>
          <w:sz w:val="24"/>
        </w:rPr>
        <w:t> </w:t>
      </w:r>
      <w:r>
        <w:rPr>
          <w:sz w:val="24"/>
        </w:rPr>
        <w:t>should</w:t>
      </w:r>
      <w:r>
        <w:rPr>
          <w:spacing w:val="-2"/>
          <w:sz w:val="24"/>
        </w:rPr>
        <w:t> </w:t>
      </w:r>
      <w:r>
        <w:rPr>
          <w:sz w:val="24"/>
        </w:rPr>
        <w:t>consider their</w:t>
      </w:r>
      <w:r>
        <w:rPr>
          <w:spacing w:val="-1"/>
          <w:sz w:val="24"/>
        </w:rPr>
        <w:t> </w:t>
      </w:r>
      <w:r>
        <w:rPr>
          <w:sz w:val="24"/>
        </w:rPr>
        <w:t>unique characteristics, including risk management, business structure, and corporate governance.</w:t>
      </w:r>
      <w:r>
        <w:rPr>
          <w:spacing w:val="-4"/>
          <w:sz w:val="24"/>
        </w:rPr>
        <w:t> </w:t>
      </w:r>
      <w:r>
        <w:rPr>
          <w:sz w:val="24"/>
        </w:rPr>
        <w:t>They should drive digital transformation by tailoring their approach according to market demands and inherent capabilities. National banks with large-scale operations can create their own fintech ecosystems, offering distinctive products, refined services, and comprehensive scenarios to deliver a more personalized client experience.</w:t>
      </w:r>
      <w:r>
        <w:rPr>
          <w:spacing w:val="-4"/>
          <w:sz w:val="24"/>
        </w:rPr>
        <w:t> </w:t>
      </w:r>
      <w:r>
        <w:rPr>
          <w:sz w:val="24"/>
        </w:rPr>
        <w:t>On</w:t>
      </w:r>
      <w:r>
        <w:rPr>
          <w:spacing w:val="-7"/>
          <w:sz w:val="24"/>
        </w:rPr>
        <w:t> </w:t>
      </w:r>
      <w:r>
        <w:rPr>
          <w:sz w:val="24"/>
        </w:rPr>
        <w:t>the</w:t>
      </w:r>
      <w:r>
        <w:rPr>
          <w:spacing w:val="-7"/>
          <w:sz w:val="24"/>
        </w:rPr>
        <w:t> </w:t>
      </w:r>
      <w:r>
        <w:rPr>
          <w:sz w:val="24"/>
        </w:rPr>
        <w:t>other</w:t>
      </w:r>
      <w:r>
        <w:rPr>
          <w:spacing w:val="-4"/>
          <w:sz w:val="24"/>
        </w:rPr>
        <w:t> </w:t>
      </w:r>
      <w:r>
        <w:rPr>
          <w:sz w:val="24"/>
        </w:rPr>
        <w:t>hand,</w:t>
      </w:r>
      <w:r>
        <w:rPr>
          <w:spacing w:val="-6"/>
          <w:sz w:val="24"/>
        </w:rPr>
        <w:t> </w:t>
      </w:r>
      <w:r>
        <w:rPr>
          <w:sz w:val="24"/>
        </w:rPr>
        <w:t>small-scale</w:t>
      </w:r>
      <w:r>
        <w:rPr>
          <w:spacing w:val="-7"/>
          <w:sz w:val="24"/>
        </w:rPr>
        <w:t> </w:t>
      </w:r>
      <w:r>
        <w:rPr>
          <w:sz w:val="24"/>
        </w:rPr>
        <w:t>regional</w:t>
      </w:r>
      <w:r>
        <w:rPr>
          <w:spacing w:val="-5"/>
          <w:sz w:val="24"/>
        </w:rPr>
        <w:t> </w:t>
      </w:r>
      <w:r>
        <w:rPr>
          <w:sz w:val="24"/>
        </w:rPr>
        <w:t>banks</w:t>
      </w:r>
      <w:r>
        <w:rPr>
          <w:spacing w:val="-6"/>
          <w:sz w:val="24"/>
        </w:rPr>
        <w:t> </w:t>
      </w:r>
      <w:r>
        <w:rPr>
          <w:sz w:val="24"/>
        </w:rPr>
        <w:t>can</w:t>
      </w:r>
      <w:r>
        <w:rPr>
          <w:spacing w:val="-6"/>
          <w:sz w:val="24"/>
        </w:rPr>
        <w:t> </w:t>
      </w:r>
      <w:r>
        <w:rPr>
          <w:sz w:val="24"/>
        </w:rPr>
        <w:t>enhance</w:t>
      </w:r>
      <w:r>
        <w:rPr>
          <w:spacing w:val="-5"/>
          <w:sz w:val="24"/>
        </w:rPr>
        <w:t> </w:t>
      </w:r>
      <w:r>
        <w:rPr>
          <w:sz w:val="24"/>
        </w:rPr>
        <w:t>their</w:t>
      </w:r>
      <w:r>
        <w:rPr>
          <w:spacing w:val="-3"/>
          <w:sz w:val="24"/>
        </w:rPr>
        <w:t> </w:t>
      </w:r>
      <w:r>
        <w:rPr>
          <w:sz w:val="24"/>
        </w:rPr>
        <w:t>collaboration</w:t>
      </w:r>
      <w:r>
        <w:rPr>
          <w:spacing w:val="-4"/>
          <w:sz w:val="24"/>
        </w:rPr>
        <w:t> </w:t>
      </w:r>
      <w:r>
        <w:rPr>
          <w:sz w:val="24"/>
        </w:rPr>
        <w:t>with</w:t>
      </w:r>
      <w:r>
        <w:rPr>
          <w:spacing w:val="-6"/>
          <w:sz w:val="24"/>
        </w:rPr>
        <w:t> </w:t>
      </w:r>
      <w:r>
        <w:rPr>
          <w:sz w:val="24"/>
        </w:rPr>
        <w:t>fintech</w:t>
      </w:r>
      <w:r>
        <w:rPr>
          <w:spacing w:val="-5"/>
          <w:sz w:val="24"/>
        </w:rPr>
        <w:t> </w:t>
      </w:r>
      <w:r>
        <w:rPr>
          <w:spacing w:val="-2"/>
          <w:sz w:val="24"/>
        </w:rPr>
        <w:t>firms.</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249"/>
      </w:pPr>
    </w:p>
    <w:p>
      <w:pPr>
        <w:pStyle w:val="Heading2"/>
        <w:numPr>
          <w:ilvl w:val="1"/>
          <w:numId w:val="10"/>
        </w:numPr>
        <w:tabs>
          <w:tab w:pos="461" w:val="left" w:leader="none"/>
        </w:tabs>
        <w:spacing w:line="240" w:lineRule="auto" w:before="0" w:after="0"/>
        <w:ind w:left="461" w:right="0" w:hanging="421"/>
        <w:jc w:val="both"/>
      </w:pPr>
      <w:r>
        <w:rPr>
          <w:spacing w:val="-2"/>
        </w:rPr>
        <w:t>Recommendation</w:t>
      </w:r>
    </w:p>
    <w:p>
      <w:pPr>
        <w:pStyle w:val="BodyText"/>
        <w:spacing w:before="159"/>
        <w:rPr>
          <w:b/>
          <w:sz w:val="28"/>
        </w:rPr>
      </w:pPr>
    </w:p>
    <w:p>
      <w:pPr>
        <w:pStyle w:val="BodyText"/>
        <w:spacing w:line="480" w:lineRule="auto"/>
        <w:ind w:left="40"/>
      </w:pPr>
      <w:r>
        <w:rPr/>
        <w:t>Based</w:t>
      </w:r>
      <w:r>
        <w:rPr>
          <w:spacing w:val="-8"/>
        </w:rPr>
        <w:t> </w:t>
      </w:r>
      <w:r>
        <w:rPr/>
        <w:t>on</w:t>
      </w:r>
      <w:r>
        <w:rPr>
          <w:spacing w:val="-8"/>
        </w:rPr>
        <w:t> </w:t>
      </w:r>
      <w:r>
        <w:rPr/>
        <w:t>above</w:t>
      </w:r>
      <w:r>
        <w:rPr>
          <w:spacing w:val="-9"/>
        </w:rPr>
        <w:t> </w:t>
      </w:r>
      <w:r>
        <w:rPr/>
        <w:t>study</w:t>
      </w:r>
      <w:r>
        <w:rPr>
          <w:spacing w:val="-8"/>
        </w:rPr>
        <w:t> </w:t>
      </w:r>
      <w:r>
        <w:rPr/>
        <w:t>finding</w:t>
      </w:r>
      <w:r>
        <w:rPr>
          <w:spacing w:val="-8"/>
        </w:rPr>
        <w:t> </w:t>
      </w:r>
      <w:r>
        <w:rPr/>
        <w:t>conclusion,</w:t>
      </w:r>
      <w:r>
        <w:rPr>
          <w:spacing w:val="-8"/>
        </w:rPr>
        <w:t> </w:t>
      </w:r>
      <w:r>
        <w:rPr/>
        <w:t>the</w:t>
      </w:r>
      <w:r>
        <w:rPr>
          <w:spacing w:val="-9"/>
        </w:rPr>
        <w:t> </w:t>
      </w:r>
      <w:r>
        <w:rPr/>
        <w:t>research</w:t>
      </w:r>
      <w:r>
        <w:rPr>
          <w:spacing w:val="-8"/>
        </w:rPr>
        <w:t> </w:t>
      </w:r>
      <w:r>
        <w:rPr/>
        <w:t>presents</w:t>
      </w:r>
      <w:r>
        <w:rPr>
          <w:spacing w:val="-8"/>
        </w:rPr>
        <w:t> </w:t>
      </w:r>
      <w:r>
        <w:rPr/>
        <w:t>the</w:t>
      </w:r>
      <w:r>
        <w:rPr>
          <w:spacing w:val="-9"/>
        </w:rPr>
        <w:t> </w:t>
      </w:r>
      <w:r>
        <w:rPr/>
        <w:t>following</w:t>
      </w:r>
      <w:r>
        <w:rPr>
          <w:spacing w:val="-8"/>
        </w:rPr>
        <w:t> </w:t>
      </w:r>
      <w:r>
        <w:rPr/>
        <w:t>recommendations</w:t>
      </w:r>
      <w:r>
        <w:rPr>
          <w:spacing w:val="-8"/>
        </w:rPr>
        <w:t> </w:t>
      </w:r>
      <w:r>
        <w:rPr/>
        <w:t>to</w:t>
      </w:r>
      <w:r>
        <w:rPr>
          <w:spacing w:val="-8"/>
        </w:rPr>
        <w:t> </w:t>
      </w:r>
      <w:r>
        <w:rPr/>
        <w:t>Fintech</w:t>
      </w:r>
      <w:r>
        <w:rPr>
          <w:spacing w:val="-8"/>
        </w:rPr>
        <w:t> </w:t>
      </w:r>
      <w:r>
        <w:rPr/>
        <w:t>of commercial banks performance in Mogadishu</w:t>
      </w:r>
    </w:p>
    <w:p>
      <w:pPr>
        <w:pStyle w:val="BodyText"/>
        <w:spacing w:after="0" w:line="480" w:lineRule="auto"/>
        <w:sectPr>
          <w:pgSz w:w="12240" w:h="15840"/>
          <w:pgMar w:header="0" w:footer="1027" w:top="1300" w:bottom="1240" w:left="720" w:right="360"/>
        </w:sectPr>
      </w:pPr>
    </w:p>
    <w:p>
      <w:pPr>
        <w:spacing w:before="205"/>
        <w:ind w:left="631" w:right="0" w:firstLine="0"/>
        <w:jc w:val="left"/>
        <w:rPr>
          <w:sz w:val="32"/>
        </w:rPr>
      </w:pPr>
      <w:r>
        <w:rPr>
          <w:color w:val="2E5395"/>
          <w:spacing w:val="-2"/>
          <w:sz w:val="32"/>
        </w:rPr>
        <w:t>REFERENCES</w:t>
      </w:r>
    </w:p>
    <w:p>
      <w:pPr>
        <w:spacing w:after="0"/>
        <w:jc w:val="left"/>
        <w:rPr>
          <w:sz w:val="32"/>
        </w:rPr>
        <w:sectPr>
          <w:pgSz w:w="12240" w:h="15840"/>
          <w:pgMar w:header="0" w:footer="1027" w:top="1820" w:bottom="1240" w:left="720" w:right="360"/>
        </w:sectPr>
      </w:pPr>
    </w:p>
    <w:p>
      <w:pPr>
        <w:pStyle w:val="Heading2"/>
        <w:spacing w:before="61"/>
        <w:ind w:left="631"/>
      </w:pPr>
      <w:r>
        <w:rPr>
          <w:spacing w:val="-2"/>
        </w:rPr>
        <w:t>References</w:t>
      </w:r>
    </w:p>
    <w:p>
      <w:pPr>
        <w:pStyle w:val="BodyText"/>
        <w:spacing w:before="159"/>
        <w:rPr>
          <w:b/>
          <w:sz w:val="28"/>
        </w:rPr>
      </w:pPr>
    </w:p>
    <w:p>
      <w:pPr>
        <w:spacing w:line="480" w:lineRule="auto" w:before="0"/>
        <w:ind w:left="1111" w:right="1109" w:hanging="480"/>
        <w:jc w:val="both"/>
        <w:rPr>
          <w:sz w:val="24"/>
        </w:rPr>
      </w:pPr>
      <w:r>
        <w:rPr>
          <w:sz w:val="24"/>
        </w:rPr>
        <w:t>Annual</w:t>
      </w:r>
      <w:r>
        <w:rPr>
          <w:spacing w:val="-15"/>
          <w:sz w:val="24"/>
        </w:rPr>
        <w:t> </w:t>
      </w:r>
      <w:r>
        <w:rPr>
          <w:sz w:val="24"/>
        </w:rPr>
        <w:t>HESPI</w:t>
      </w:r>
      <w:r>
        <w:rPr>
          <w:spacing w:val="-15"/>
          <w:sz w:val="24"/>
        </w:rPr>
        <w:t> </w:t>
      </w:r>
      <w:r>
        <w:rPr>
          <w:sz w:val="24"/>
        </w:rPr>
        <w:t>Report</w:t>
      </w:r>
      <w:r>
        <w:rPr>
          <w:spacing w:val="-15"/>
          <w:sz w:val="24"/>
        </w:rPr>
        <w:t> </w:t>
      </w:r>
      <w:r>
        <w:rPr>
          <w:sz w:val="24"/>
        </w:rPr>
        <w:t>on</w:t>
      </w:r>
      <w:r>
        <w:rPr>
          <w:spacing w:val="-15"/>
          <w:sz w:val="24"/>
        </w:rPr>
        <w:t> </w:t>
      </w:r>
      <w:r>
        <w:rPr>
          <w:sz w:val="24"/>
        </w:rPr>
        <w:t>IGAD,</w:t>
      </w:r>
      <w:r>
        <w:rPr>
          <w:spacing w:val="-15"/>
          <w:sz w:val="24"/>
        </w:rPr>
        <w:t> </w:t>
      </w:r>
      <w:r>
        <w:rPr>
          <w:sz w:val="24"/>
        </w:rPr>
        <w:t>E.</w:t>
      </w:r>
      <w:r>
        <w:rPr>
          <w:spacing w:val="-15"/>
          <w:sz w:val="24"/>
        </w:rPr>
        <w:t> </w:t>
      </w:r>
      <w:r>
        <w:rPr>
          <w:sz w:val="24"/>
        </w:rPr>
        <w:t>(2021).</w:t>
      </w:r>
      <w:r>
        <w:rPr>
          <w:spacing w:val="-15"/>
          <w:sz w:val="24"/>
        </w:rPr>
        <w:t> </w:t>
      </w:r>
      <w:r>
        <w:rPr>
          <w:i/>
          <w:sz w:val="24"/>
        </w:rPr>
        <w:t>Macroeconomic</w:t>
      </w:r>
      <w:r>
        <w:rPr>
          <w:i/>
          <w:spacing w:val="-15"/>
          <w:sz w:val="24"/>
        </w:rPr>
        <w:t> </w:t>
      </w:r>
      <w:r>
        <w:rPr>
          <w:i/>
          <w:sz w:val="24"/>
        </w:rPr>
        <w:t>performanfce</w:t>
      </w:r>
      <w:r>
        <w:rPr>
          <w:i/>
          <w:spacing w:val="-15"/>
          <w:sz w:val="24"/>
        </w:rPr>
        <w:t> </w:t>
      </w:r>
      <w:r>
        <w:rPr>
          <w:i/>
          <w:sz w:val="24"/>
        </w:rPr>
        <w:t>of</w:t>
      </w:r>
      <w:r>
        <w:rPr>
          <w:i/>
          <w:spacing w:val="-15"/>
          <w:sz w:val="24"/>
        </w:rPr>
        <w:t> </w:t>
      </w:r>
      <w:r>
        <w:rPr>
          <w:i/>
          <w:sz w:val="24"/>
        </w:rPr>
        <w:t>IGAD</w:t>
      </w:r>
      <w:r>
        <w:rPr>
          <w:i/>
          <w:spacing w:val="-15"/>
          <w:sz w:val="24"/>
        </w:rPr>
        <w:t> </w:t>
      </w:r>
      <w:r>
        <w:rPr>
          <w:i/>
          <w:sz w:val="24"/>
        </w:rPr>
        <w:t>Economies</w:t>
      </w:r>
      <w:r>
        <w:rPr>
          <w:i/>
          <w:spacing w:val="-15"/>
          <w:sz w:val="24"/>
        </w:rPr>
        <w:t> </w:t>
      </w:r>
      <w:r>
        <w:rPr>
          <w:i/>
          <w:sz w:val="24"/>
        </w:rPr>
        <w:t>and the state of digital financial services</w:t>
      </w:r>
      <w:r>
        <w:rPr>
          <w:sz w:val="24"/>
        </w:rPr>
        <w:t>. 30–34.</w:t>
      </w:r>
    </w:p>
    <w:p>
      <w:pPr>
        <w:spacing w:line="480" w:lineRule="auto" w:before="192"/>
        <w:ind w:left="1111" w:right="1260" w:hanging="480"/>
        <w:jc w:val="both"/>
        <w:rPr>
          <w:sz w:val="24"/>
        </w:rPr>
      </w:pPr>
      <w:r>
        <w:rPr>
          <w:sz w:val="24"/>
        </w:rPr>
        <w:t>Anshari, M., Almunawar, M. N., &amp; Masri, M. (2020). Financial technology and disruptive innovation in business: Concept and application. </w:t>
      </w:r>
      <w:r>
        <w:rPr>
          <w:i/>
          <w:sz w:val="24"/>
        </w:rPr>
        <w:t>International Journal of Asian Business and Information Management</w:t>
      </w:r>
      <w:r>
        <w:rPr>
          <w:sz w:val="24"/>
        </w:rPr>
        <w:t>, </w:t>
      </w:r>
      <w:r>
        <w:rPr>
          <w:i/>
          <w:sz w:val="24"/>
        </w:rPr>
        <w:t>11</w:t>
      </w:r>
      <w:r>
        <w:rPr>
          <w:sz w:val="24"/>
        </w:rPr>
        <w:t>(4), 29–43. https://doi.org/10.4018/IJABIM.2020100103</w:t>
      </w:r>
    </w:p>
    <w:p>
      <w:pPr>
        <w:pStyle w:val="BodyText"/>
        <w:spacing w:line="480" w:lineRule="auto" w:before="205"/>
        <w:ind w:left="1111" w:right="1107" w:hanging="480"/>
        <w:jc w:val="both"/>
      </w:pPr>
      <w:r>
        <w:rPr/>
        <w:t>Anshari, M., Almunawar, M. N., Masri, M., &amp; Hamdan, M. (2019). Digital marketplace and FinTech to support agriculture sustainability. </w:t>
      </w:r>
      <w:r>
        <w:rPr>
          <w:i/>
        </w:rPr>
        <w:t>Energy Procedia</w:t>
      </w:r>
      <w:r>
        <w:rPr/>
        <w:t>, </w:t>
      </w:r>
      <w:r>
        <w:rPr>
          <w:i/>
        </w:rPr>
        <w:t>156</w:t>
      </w:r>
      <w:r>
        <w:rPr/>
        <w:t>(2018), 234–238. </w:t>
      </w:r>
      <w:r>
        <w:rPr>
          <w:spacing w:val="-2"/>
        </w:rPr>
        <w:t>https://doi.org/10.1016/j.egypro.2018.11.134</w:t>
      </w:r>
    </w:p>
    <w:p>
      <w:pPr>
        <w:pStyle w:val="BodyText"/>
        <w:spacing w:line="480" w:lineRule="auto" w:before="197"/>
        <w:ind w:left="1111" w:right="1109" w:hanging="480"/>
        <w:jc w:val="both"/>
      </w:pPr>
      <w:r>
        <w:rPr/>
        <w:t>Arif, I., Aslam, W., &amp; Hwang, Y. (2020). Barriers in adoption of internet banking: A structural equation</w:t>
      </w:r>
      <w:r>
        <w:rPr>
          <w:spacing w:val="-15"/>
        </w:rPr>
        <w:t> </w:t>
      </w:r>
      <w:r>
        <w:rPr/>
        <w:t>modeling</w:t>
      </w:r>
      <w:r>
        <w:rPr>
          <w:spacing w:val="-15"/>
        </w:rPr>
        <w:t> </w:t>
      </w:r>
      <w:r>
        <w:rPr/>
        <w:t>-</w:t>
      </w:r>
      <w:r>
        <w:rPr>
          <w:spacing w:val="-15"/>
        </w:rPr>
        <w:t> </w:t>
      </w:r>
      <w:r>
        <w:rPr/>
        <w:t>Neural</w:t>
      </w:r>
      <w:r>
        <w:rPr>
          <w:spacing w:val="-15"/>
        </w:rPr>
        <w:t> </w:t>
      </w:r>
      <w:r>
        <w:rPr/>
        <w:t>network</w:t>
      </w:r>
      <w:r>
        <w:rPr>
          <w:spacing w:val="-15"/>
        </w:rPr>
        <w:t> </w:t>
      </w:r>
      <w:r>
        <w:rPr/>
        <w:t>approach.</w:t>
      </w:r>
      <w:r>
        <w:rPr>
          <w:spacing w:val="-15"/>
        </w:rPr>
        <w:t> </w:t>
      </w:r>
      <w:r>
        <w:rPr>
          <w:i/>
        </w:rPr>
        <w:t>Technology</w:t>
      </w:r>
      <w:r>
        <w:rPr>
          <w:i/>
          <w:spacing w:val="-15"/>
        </w:rPr>
        <w:t> </w:t>
      </w:r>
      <w:r>
        <w:rPr>
          <w:i/>
        </w:rPr>
        <w:t>in</w:t>
      </w:r>
      <w:r>
        <w:rPr>
          <w:i/>
          <w:spacing w:val="-15"/>
        </w:rPr>
        <w:t> </w:t>
      </w:r>
      <w:r>
        <w:rPr>
          <w:i/>
        </w:rPr>
        <w:t>Society</w:t>
      </w:r>
      <w:r>
        <w:rPr/>
        <w:t>,</w:t>
      </w:r>
      <w:r>
        <w:rPr>
          <w:spacing w:val="-15"/>
        </w:rPr>
        <w:t> </w:t>
      </w:r>
      <w:r>
        <w:rPr>
          <w:i/>
        </w:rPr>
        <w:t>61</w:t>
      </w:r>
      <w:r>
        <w:rPr/>
        <w:t>(June</w:t>
      </w:r>
      <w:r>
        <w:rPr>
          <w:spacing w:val="-15"/>
        </w:rPr>
        <w:t> </w:t>
      </w:r>
      <w:r>
        <w:rPr/>
        <w:t>2019),</w:t>
      </w:r>
      <w:r>
        <w:rPr>
          <w:spacing w:val="-15"/>
        </w:rPr>
        <w:t> </w:t>
      </w:r>
      <w:r>
        <w:rPr/>
        <w:t>101231. </w:t>
      </w:r>
      <w:r>
        <w:rPr>
          <w:spacing w:val="-2"/>
        </w:rPr>
        <w:t>https://doi.org/10.1016/j.techsoc.2020.101231</w:t>
      </w:r>
    </w:p>
    <w:p>
      <w:pPr>
        <w:pStyle w:val="BodyText"/>
        <w:spacing w:line="480" w:lineRule="auto" w:before="192"/>
        <w:ind w:left="1111" w:right="1108" w:hanging="480"/>
        <w:jc w:val="both"/>
      </w:pPr>
      <w:r>
        <w:rPr/>
        <w:t>Arner, D. W., Barberis, J. N., &amp; Buckley, R. P. (2015). The Evolution of Fintech: A New Post- Crisis Paradigm? </w:t>
      </w:r>
      <w:r>
        <w:rPr>
          <w:i/>
        </w:rPr>
        <w:t>SSRN Electronic Journal</w:t>
      </w:r>
      <w:r>
        <w:rPr/>
        <w:t>. https://doi.org/10.2139/ssrn.2676553</w:t>
      </w:r>
    </w:p>
    <w:p>
      <w:pPr>
        <w:pStyle w:val="BodyText"/>
        <w:spacing w:line="480" w:lineRule="auto" w:before="195"/>
        <w:ind w:left="1111" w:right="996" w:hanging="480"/>
        <w:jc w:val="both"/>
      </w:pPr>
      <w:r>
        <w:rPr/>
        <w:t>Asnawi, N., Sukoco, B. M., &amp;</w:t>
      </w:r>
      <w:r>
        <w:rPr>
          <w:spacing w:val="-1"/>
        </w:rPr>
        <w:t> </w:t>
      </w:r>
      <w:r>
        <w:rPr/>
        <w:t>Fanani, M. A. (2020). The role</w:t>
      </w:r>
      <w:r>
        <w:rPr>
          <w:spacing w:val="-2"/>
        </w:rPr>
        <w:t> </w:t>
      </w:r>
      <w:r>
        <w:rPr/>
        <w:t>of service quality</w:t>
      </w:r>
      <w:r>
        <w:rPr>
          <w:spacing w:val="-2"/>
        </w:rPr>
        <w:t> </w:t>
      </w:r>
      <w:r>
        <w:rPr/>
        <w:t>within Indonesian customers satisfaction and loyalty and its impact on Islamic banks. </w:t>
      </w:r>
      <w:r>
        <w:rPr>
          <w:i/>
        </w:rPr>
        <w:t>Journal of Islamic Marketing</w:t>
      </w:r>
      <w:r>
        <w:rPr/>
        <w:t>, </w:t>
      </w:r>
      <w:r>
        <w:rPr>
          <w:i/>
        </w:rPr>
        <w:t>11</w:t>
      </w:r>
      <w:r>
        <w:rPr/>
        <w:t>(1), 192–212. https://doi.org/10.1108/JIMA-03-2017-0033</w:t>
      </w:r>
    </w:p>
    <w:p>
      <w:pPr>
        <w:spacing w:line="480" w:lineRule="auto" w:before="195"/>
        <w:ind w:left="1111" w:right="1109" w:hanging="480"/>
        <w:jc w:val="both"/>
        <w:rPr>
          <w:sz w:val="24"/>
        </w:rPr>
      </w:pPr>
      <w:r>
        <w:rPr>
          <w:sz w:val="24"/>
        </w:rPr>
        <w:t>BANK, W. (2017). </w:t>
      </w:r>
      <w:r>
        <w:rPr>
          <w:i/>
          <w:sz w:val="24"/>
        </w:rPr>
        <w:t>Mobile Money</w:t>
      </w:r>
      <w:r>
        <w:rPr>
          <w:i/>
          <w:spacing w:val="-2"/>
          <w:sz w:val="24"/>
        </w:rPr>
        <w:t> </w:t>
      </w:r>
      <w:r>
        <w:rPr>
          <w:i/>
          <w:sz w:val="24"/>
        </w:rPr>
        <w:t>in Somalia -</w:t>
      </w:r>
      <w:r>
        <w:rPr>
          <w:i/>
          <w:spacing w:val="-1"/>
          <w:sz w:val="24"/>
        </w:rPr>
        <w:t> </w:t>
      </w:r>
      <w:r>
        <w:rPr>
          <w:i/>
          <w:sz w:val="24"/>
        </w:rPr>
        <w:t>Household Survey</w:t>
      </w:r>
      <w:r>
        <w:rPr>
          <w:i/>
          <w:spacing w:val="-2"/>
          <w:sz w:val="24"/>
        </w:rPr>
        <w:t> </w:t>
      </w:r>
      <w:r>
        <w:rPr>
          <w:i/>
          <w:sz w:val="24"/>
        </w:rPr>
        <w:t>and Market Analysis</w:t>
      </w:r>
      <w:r>
        <w:rPr>
          <w:sz w:val="24"/>
        </w:rPr>
        <w:t>. </w:t>
      </w:r>
      <w:r>
        <w:rPr>
          <w:i/>
          <w:sz w:val="24"/>
        </w:rPr>
        <w:t>1</w:t>
      </w:r>
      <w:r>
        <w:rPr>
          <w:sz w:val="24"/>
        </w:rPr>
        <w:t>(April), </w:t>
      </w:r>
      <w:r>
        <w:rPr>
          <w:spacing w:val="-4"/>
          <w:sz w:val="24"/>
        </w:rPr>
        <w:t>27.</w:t>
      </w:r>
    </w:p>
    <w:p>
      <w:pPr>
        <w:spacing w:line="480" w:lineRule="auto" w:before="195"/>
        <w:ind w:left="1111" w:right="1109" w:hanging="480"/>
        <w:jc w:val="both"/>
        <w:rPr>
          <w:sz w:val="24"/>
        </w:rPr>
      </w:pPr>
      <w:r>
        <w:rPr>
          <w:sz w:val="24"/>
        </w:rPr>
        <w:t>Chen, X., You, X., &amp;</w:t>
      </w:r>
      <w:r>
        <w:rPr>
          <w:spacing w:val="-1"/>
          <w:sz w:val="24"/>
        </w:rPr>
        <w:t> </w:t>
      </w:r>
      <w:r>
        <w:rPr>
          <w:sz w:val="24"/>
        </w:rPr>
        <w:t>Chang, V. (2021a). FinTech and commercial banks’ performance in China: A</w:t>
      </w:r>
      <w:r>
        <w:rPr>
          <w:spacing w:val="34"/>
          <w:sz w:val="24"/>
        </w:rPr>
        <w:t> </w:t>
      </w:r>
      <w:r>
        <w:rPr>
          <w:sz w:val="24"/>
        </w:rPr>
        <w:t>leap</w:t>
      </w:r>
      <w:r>
        <w:rPr>
          <w:spacing w:val="38"/>
          <w:sz w:val="24"/>
        </w:rPr>
        <w:t> </w:t>
      </w:r>
      <w:r>
        <w:rPr>
          <w:sz w:val="24"/>
        </w:rPr>
        <w:t>forward</w:t>
      </w:r>
      <w:r>
        <w:rPr>
          <w:spacing w:val="37"/>
          <w:sz w:val="24"/>
        </w:rPr>
        <w:t> </w:t>
      </w:r>
      <w:r>
        <w:rPr>
          <w:sz w:val="24"/>
        </w:rPr>
        <w:t>or</w:t>
      </w:r>
      <w:r>
        <w:rPr>
          <w:spacing w:val="37"/>
          <w:sz w:val="24"/>
        </w:rPr>
        <w:t> </w:t>
      </w:r>
      <w:r>
        <w:rPr>
          <w:sz w:val="24"/>
        </w:rPr>
        <w:t>survival</w:t>
      </w:r>
      <w:r>
        <w:rPr>
          <w:spacing w:val="37"/>
          <w:sz w:val="24"/>
        </w:rPr>
        <w:t> </w:t>
      </w:r>
      <w:r>
        <w:rPr>
          <w:sz w:val="24"/>
        </w:rPr>
        <w:t>of</w:t>
      </w:r>
      <w:r>
        <w:rPr>
          <w:spacing w:val="37"/>
          <w:sz w:val="24"/>
        </w:rPr>
        <w:t> </w:t>
      </w:r>
      <w:r>
        <w:rPr>
          <w:sz w:val="24"/>
        </w:rPr>
        <w:t>the</w:t>
      </w:r>
      <w:r>
        <w:rPr>
          <w:spacing w:val="37"/>
          <w:sz w:val="24"/>
        </w:rPr>
        <w:t> </w:t>
      </w:r>
      <w:r>
        <w:rPr>
          <w:sz w:val="24"/>
        </w:rPr>
        <w:t>fittest?</w:t>
      </w:r>
      <w:r>
        <w:rPr>
          <w:spacing w:val="41"/>
          <w:sz w:val="24"/>
        </w:rPr>
        <w:t> </w:t>
      </w:r>
      <w:r>
        <w:rPr>
          <w:i/>
          <w:sz w:val="24"/>
        </w:rPr>
        <w:t>Technological</w:t>
      </w:r>
      <w:r>
        <w:rPr>
          <w:i/>
          <w:spacing w:val="37"/>
          <w:sz w:val="24"/>
        </w:rPr>
        <w:t> </w:t>
      </w:r>
      <w:r>
        <w:rPr>
          <w:i/>
          <w:sz w:val="24"/>
        </w:rPr>
        <w:t>Forecasting</w:t>
      </w:r>
      <w:r>
        <w:rPr>
          <w:i/>
          <w:spacing w:val="38"/>
          <w:sz w:val="24"/>
        </w:rPr>
        <w:t> </w:t>
      </w:r>
      <w:r>
        <w:rPr>
          <w:i/>
          <w:sz w:val="24"/>
        </w:rPr>
        <w:t>and</w:t>
      </w:r>
      <w:r>
        <w:rPr>
          <w:i/>
          <w:spacing w:val="38"/>
          <w:sz w:val="24"/>
        </w:rPr>
        <w:t> </w:t>
      </w:r>
      <w:r>
        <w:rPr>
          <w:i/>
          <w:sz w:val="24"/>
        </w:rPr>
        <w:t>Social</w:t>
      </w:r>
      <w:r>
        <w:rPr>
          <w:i/>
          <w:spacing w:val="38"/>
          <w:sz w:val="24"/>
        </w:rPr>
        <w:t> </w:t>
      </w:r>
      <w:r>
        <w:rPr>
          <w:i/>
          <w:spacing w:val="-2"/>
          <w:sz w:val="24"/>
        </w:rPr>
        <w:t>Change</w:t>
      </w:r>
      <w:r>
        <w:rPr>
          <w:spacing w:val="-2"/>
          <w:sz w:val="24"/>
        </w:rPr>
        <w:t>,</w:t>
      </w:r>
    </w:p>
    <w:p>
      <w:pPr>
        <w:spacing w:after="0" w:line="480" w:lineRule="auto"/>
        <w:jc w:val="both"/>
        <w:rPr>
          <w:sz w:val="24"/>
        </w:rPr>
        <w:sectPr>
          <w:footerReference w:type="default" r:id="rId25"/>
          <w:pgSz w:w="12240" w:h="15840"/>
          <w:pgMar w:header="0" w:footer="1051" w:top="1300" w:bottom="1240" w:left="720" w:right="360"/>
        </w:sectPr>
      </w:pPr>
    </w:p>
    <w:p>
      <w:pPr>
        <w:pStyle w:val="BodyText"/>
        <w:spacing w:before="60"/>
        <w:ind w:left="1111"/>
      </w:pPr>
      <w:r>
        <w:rPr>
          <w:i/>
        </w:rPr>
        <w:t>166</w:t>
      </w:r>
      <w:r>
        <w:rPr/>
        <w:t>(December</w:t>
      </w:r>
      <w:r>
        <w:rPr>
          <w:spacing w:val="-4"/>
        </w:rPr>
        <w:t> </w:t>
      </w:r>
      <w:r>
        <w:rPr/>
        <w:t>2020), 2–12. </w:t>
      </w:r>
      <w:r>
        <w:rPr>
          <w:spacing w:val="-2"/>
        </w:rPr>
        <w:t>https://doi.org/10.1016/j.techfore.2021.120645</w:t>
      </w:r>
    </w:p>
    <w:p>
      <w:pPr>
        <w:pStyle w:val="BodyText"/>
        <w:spacing w:after="0"/>
        <w:sectPr>
          <w:footerReference w:type="default" r:id="rId26"/>
          <w:pgSz w:w="12240" w:h="15840"/>
          <w:pgMar w:header="0" w:footer="1051" w:top="1300" w:bottom="1240" w:left="720" w:right="360"/>
          <w:pgNumType w:start="1"/>
        </w:sectPr>
      </w:pPr>
    </w:p>
    <w:p>
      <w:pPr>
        <w:spacing w:line="480" w:lineRule="auto" w:before="60"/>
        <w:ind w:left="1111" w:right="1109" w:hanging="480"/>
        <w:jc w:val="both"/>
        <w:rPr>
          <w:sz w:val="24"/>
        </w:rPr>
      </w:pPr>
      <w:r>
        <w:rPr>
          <w:sz w:val="24"/>
        </w:rPr>
        <w:t>Chen,</w:t>
      </w:r>
      <w:r>
        <w:rPr>
          <w:spacing w:val="-15"/>
          <w:sz w:val="24"/>
        </w:rPr>
        <w:t> </w:t>
      </w:r>
      <w:r>
        <w:rPr>
          <w:sz w:val="24"/>
        </w:rPr>
        <w:t>X.,</w:t>
      </w:r>
      <w:r>
        <w:rPr>
          <w:spacing w:val="-15"/>
          <w:sz w:val="24"/>
        </w:rPr>
        <w:t> </w:t>
      </w:r>
      <w:r>
        <w:rPr>
          <w:sz w:val="24"/>
        </w:rPr>
        <w:t>You,</w:t>
      </w:r>
      <w:r>
        <w:rPr>
          <w:spacing w:val="-14"/>
          <w:sz w:val="24"/>
        </w:rPr>
        <w:t> </w:t>
      </w:r>
      <w:r>
        <w:rPr>
          <w:sz w:val="24"/>
        </w:rPr>
        <w:t>X.,</w:t>
      </w:r>
      <w:r>
        <w:rPr>
          <w:spacing w:val="-8"/>
          <w:sz w:val="24"/>
        </w:rPr>
        <w:t> </w:t>
      </w:r>
      <w:r>
        <w:rPr>
          <w:sz w:val="24"/>
        </w:rPr>
        <w:t>&amp;</w:t>
      </w:r>
      <w:r>
        <w:rPr>
          <w:spacing w:val="-8"/>
          <w:sz w:val="24"/>
        </w:rPr>
        <w:t> </w:t>
      </w:r>
      <w:r>
        <w:rPr>
          <w:sz w:val="24"/>
        </w:rPr>
        <w:t>Chang,</w:t>
      </w:r>
      <w:r>
        <w:rPr>
          <w:spacing w:val="-12"/>
          <w:sz w:val="24"/>
        </w:rPr>
        <w:t> </w:t>
      </w:r>
      <w:r>
        <w:rPr>
          <w:sz w:val="24"/>
        </w:rPr>
        <w:t>V.</w:t>
      </w:r>
      <w:r>
        <w:rPr>
          <w:spacing w:val="-8"/>
          <w:sz w:val="24"/>
        </w:rPr>
        <w:t> </w:t>
      </w:r>
      <w:r>
        <w:rPr>
          <w:sz w:val="24"/>
        </w:rPr>
        <w:t>(2021b).</w:t>
      </w:r>
      <w:r>
        <w:rPr>
          <w:spacing w:val="-7"/>
          <w:sz w:val="24"/>
        </w:rPr>
        <w:t> </w:t>
      </w:r>
      <w:r>
        <w:rPr>
          <w:i/>
          <w:sz w:val="24"/>
        </w:rPr>
        <w:t>FinTech</w:t>
      </w:r>
      <w:r>
        <w:rPr>
          <w:i/>
          <w:spacing w:val="-6"/>
          <w:sz w:val="24"/>
        </w:rPr>
        <w:t> </w:t>
      </w:r>
      <w:r>
        <w:rPr>
          <w:i/>
          <w:sz w:val="24"/>
        </w:rPr>
        <w:t>and</w:t>
      </w:r>
      <w:r>
        <w:rPr>
          <w:i/>
          <w:spacing w:val="-8"/>
          <w:sz w:val="24"/>
        </w:rPr>
        <w:t> </w:t>
      </w:r>
      <w:r>
        <w:rPr>
          <w:i/>
          <w:sz w:val="24"/>
        </w:rPr>
        <w:t>Commercial</w:t>
      </w:r>
      <w:r>
        <w:rPr>
          <w:i/>
          <w:spacing w:val="-8"/>
          <w:sz w:val="24"/>
        </w:rPr>
        <w:t> </w:t>
      </w:r>
      <w:r>
        <w:rPr>
          <w:i/>
          <w:sz w:val="24"/>
        </w:rPr>
        <w:t>Banks’</w:t>
      </w:r>
      <w:r>
        <w:rPr>
          <w:i/>
          <w:spacing w:val="-15"/>
          <w:sz w:val="24"/>
        </w:rPr>
        <w:t> </w:t>
      </w:r>
      <w:r>
        <w:rPr>
          <w:i/>
          <w:sz w:val="24"/>
        </w:rPr>
        <w:t>Performance</w:t>
      </w:r>
      <w:r>
        <w:rPr>
          <w:i/>
          <w:spacing w:val="-8"/>
          <w:sz w:val="24"/>
        </w:rPr>
        <w:t> </w:t>
      </w:r>
      <w:r>
        <w:rPr>
          <w:i/>
          <w:sz w:val="24"/>
        </w:rPr>
        <w:t>in</w:t>
      </w:r>
      <w:r>
        <w:rPr>
          <w:i/>
          <w:spacing w:val="-8"/>
          <w:sz w:val="24"/>
        </w:rPr>
        <w:t> </w:t>
      </w:r>
      <w:r>
        <w:rPr>
          <w:i/>
          <w:sz w:val="24"/>
        </w:rPr>
        <w:t>China: The Current Status and Lessons Learned from Our Data Analysis</w:t>
      </w:r>
      <w:r>
        <w:rPr>
          <w:sz w:val="24"/>
        </w:rPr>
        <w:t>. </w:t>
      </w:r>
      <w:r>
        <w:rPr>
          <w:i/>
          <w:sz w:val="24"/>
        </w:rPr>
        <w:t>Femib</w:t>
      </w:r>
      <w:r>
        <w:rPr>
          <w:sz w:val="24"/>
        </w:rPr>
        <w:t>, 33–44. </w:t>
      </w:r>
      <w:r>
        <w:rPr>
          <w:spacing w:val="-2"/>
          <w:sz w:val="24"/>
        </w:rPr>
        <w:t>https://doi.org/10.5220/0010483500330044</w:t>
      </w:r>
    </w:p>
    <w:p>
      <w:pPr>
        <w:pStyle w:val="BodyText"/>
        <w:spacing w:line="480" w:lineRule="auto" w:before="197"/>
        <w:ind w:left="1111" w:right="1107" w:hanging="480"/>
        <w:jc w:val="both"/>
      </w:pPr>
      <w:r>
        <w:rPr/>
        <w:t>Cho,</w:t>
      </w:r>
      <w:r>
        <w:rPr>
          <w:spacing w:val="-11"/>
        </w:rPr>
        <w:t> </w:t>
      </w:r>
      <w:r>
        <w:rPr/>
        <w:t>T.</w:t>
      </w:r>
      <w:r>
        <w:rPr>
          <w:spacing w:val="-11"/>
        </w:rPr>
        <w:t> </w:t>
      </w:r>
      <w:r>
        <w:rPr/>
        <w:t>Y.,</w:t>
      </w:r>
      <w:r>
        <w:rPr>
          <w:spacing w:val="-11"/>
        </w:rPr>
        <w:t> </w:t>
      </w:r>
      <w:r>
        <w:rPr/>
        <w:t>&amp;</w:t>
      </w:r>
      <w:r>
        <w:rPr>
          <w:spacing w:val="-13"/>
        </w:rPr>
        <w:t> </w:t>
      </w:r>
      <w:r>
        <w:rPr/>
        <w:t>Chen,</w:t>
      </w:r>
      <w:r>
        <w:rPr>
          <w:spacing w:val="-11"/>
        </w:rPr>
        <w:t> </w:t>
      </w:r>
      <w:r>
        <w:rPr/>
        <w:t>Y.</w:t>
      </w:r>
      <w:r>
        <w:rPr>
          <w:spacing w:val="-11"/>
        </w:rPr>
        <w:t> </w:t>
      </w:r>
      <w:r>
        <w:rPr/>
        <w:t>S.</w:t>
      </w:r>
      <w:r>
        <w:rPr>
          <w:spacing w:val="-13"/>
        </w:rPr>
        <w:t> </w:t>
      </w:r>
      <w:r>
        <w:rPr/>
        <w:t>(2021).</w:t>
      </w:r>
      <w:r>
        <w:rPr>
          <w:spacing w:val="-11"/>
        </w:rPr>
        <w:t> </w:t>
      </w:r>
      <w:r>
        <w:rPr/>
        <w:t>The</w:t>
      </w:r>
      <w:r>
        <w:rPr>
          <w:spacing w:val="-11"/>
        </w:rPr>
        <w:t> </w:t>
      </w:r>
      <w:r>
        <w:rPr/>
        <w:t>impact</w:t>
      </w:r>
      <w:r>
        <w:rPr>
          <w:spacing w:val="-10"/>
        </w:rPr>
        <w:t> </w:t>
      </w:r>
      <w:r>
        <w:rPr/>
        <w:t>of</w:t>
      </w:r>
      <w:r>
        <w:rPr>
          <w:spacing w:val="-11"/>
        </w:rPr>
        <w:t> </w:t>
      </w:r>
      <w:r>
        <w:rPr/>
        <w:t>financial</w:t>
      </w:r>
      <w:r>
        <w:rPr>
          <w:spacing w:val="-11"/>
        </w:rPr>
        <w:t> </w:t>
      </w:r>
      <w:r>
        <w:rPr/>
        <w:t>technology</w:t>
      </w:r>
      <w:r>
        <w:rPr>
          <w:spacing w:val="-9"/>
        </w:rPr>
        <w:t> </w:t>
      </w:r>
      <w:r>
        <w:rPr/>
        <w:t>on</w:t>
      </w:r>
      <w:r>
        <w:rPr>
          <w:spacing w:val="-11"/>
        </w:rPr>
        <w:t> </w:t>
      </w:r>
      <w:r>
        <w:rPr/>
        <w:t>China’s</w:t>
      </w:r>
      <w:r>
        <w:rPr>
          <w:spacing w:val="-11"/>
        </w:rPr>
        <w:t> </w:t>
      </w:r>
      <w:r>
        <w:rPr/>
        <w:t>banking</w:t>
      </w:r>
      <w:r>
        <w:rPr>
          <w:spacing w:val="-10"/>
        </w:rPr>
        <w:t> </w:t>
      </w:r>
      <w:r>
        <w:rPr/>
        <w:t>industry: An application of the metafrontier cost Malmquist productivity index. </w:t>
      </w:r>
      <w:r>
        <w:rPr>
          <w:i/>
        </w:rPr>
        <w:t>North American Journal of Economics and Finance</w:t>
      </w:r>
      <w:r>
        <w:rPr/>
        <w:t>, </w:t>
      </w:r>
      <w:r>
        <w:rPr>
          <w:i/>
        </w:rPr>
        <w:t>57</w:t>
      </w:r>
      <w:r>
        <w:rPr/>
        <w:t>(February 2020), 2–17. </w:t>
      </w:r>
      <w:r>
        <w:rPr>
          <w:spacing w:val="-2"/>
        </w:rPr>
        <w:t>https://doi.org/10.1016/j.najef.2021.101414</w:t>
      </w:r>
    </w:p>
    <w:p>
      <w:pPr>
        <w:pStyle w:val="BodyText"/>
        <w:spacing w:line="480" w:lineRule="auto" w:before="205"/>
        <w:ind w:left="1111" w:right="1258" w:hanging="480"/>
        <w:jc w:val="both"/>
      </w:pPr>
      <w:r>
        <w:rPr/>
        <w:t>Dwivedi,</w:t>
      </w:r>
      <w:r>
        <w:rPr>
          <w:spacing w:val="-4"/>
        </w:rPr>
        <w:t> </w:t>
      </w:r>
      <w:r>
        <w:rPr/>
        <w:t>P.,</w:t>
      </w:r>
      <w:r>
        <w:rPr>
          <w:spacing w:val="-3"/>
        </w:rPr>
        <w:t> </w:t>
      </w:r>
      <w:r>
        <w:rPr/>
        <w:t>Chaturvedi, V.,</w:t>
      </w:r>
      <w:r>
        <w:rPr>
          <w:spacing w:val="-4"/>
        </w:rPr>
        <w:t> </w:t>
      </w:r>
      <w:r>
        <w:rPr/>
        <w:t>&amp;</w:t>
      </w:r>
      <w:r>
        <w:rPr>
          <w:spacing w:val="-5"/>
        </w:rPr>
        <w:t> </w:t>
      </w:r>
      <w:r>
        <w:rPr/>
        <w:t>Vashist,</w:t>
      </w:r>
      <w:r>
        <w:rPr>
          <w:spacing w:val="-3"/>
        </w:rPr>
        <w:t> </w:t>
      </w:r>
      <w:r>
        <w:rPr/>
        <w:t>J.</w:t>
      </w:r>
      <w:r>
        <w:rPr>
          <w:spacing w:val="-4"/>
        </w:rPr>
        <w:t> </w:t>
      </w:r>
      <w:r>
        <w:rPr/>
        <w:t>K.</w:t>
      </w:r>
      <w:r>
        <w:rPr>
          <w:spacing w:val="-4"/>
        </w:rPr>
        <w:t> </w:t>
      </w:r>
      <w:r>
        <w:rPr/>
        <w:t>(2020).</w:t>
      </w:r>
      <w:r>
        <w:rPr>
          <w:spacing w:val="-4"/>
        </w:rPr>
        <w:t> </w:t>
      </w:r>
      <w:r>
        <w:rPr/>
        <w:t>Transformational</w:t>
      </w:r>
      <w:r>
        <w:rPr>
          <w:spacing w:val="-2"/>
        </w:rPr>
        <w:t> </w:t>
      </w:r>
      <w:r>
        <w:rPr/>
        <w:t>leadership</w:t>
      </w:r>
      <w:r>
        <w:rPr>
          <w:spacing w:val="-3"/>
        </w:rPr>
        <w:t> </w:t>
      </w:r>
      <w:r>
        <w:rPr/>
        <w:t>and</w:t>
      </w:r>
      <w:r>
        <w:rPr>
          <w:spacing w:val="-3"/>
        </w:rPr>
        <w:t> </w:t>
      </w:r>
      <w:r>
        <w:rPr/>
        <w:t>employee efficiency: knowledge sharing as mediator. </w:t>
      </w:r>
      <w:r>
        <w:rPr>
          <w:i/>
        </w:rPr>
        <w:t>Benchmarking</w:t>
      </w:r>
      <w:r>
        <w:rPr/>
        <w:t>, </w:t>
      </w:r>
      <w:r>
        <w:rPr>
          <w:i/>
        </w:rPr>
        <w:t>27</w:t>
      </w:r>
      <w:r>
        <w:rPr/>
        <w:t>(4), 1571–1590. </w:t>
      </w:r>
      <w:r>
        <w:rPr>
          <w:spacing w:val="-2"/>
        </w:rPr>
        <w:t>https://doi.org/10.1108/BIJ-08-2019-0356</w:t>
      </w:r>
    </w:p>
    <w:p>
      <w:pPr>
        <w:pStyle w:val="BodyText"/>
        <w:spacing w:line="480" w:lineRule="auto" w:before="199"/>
        <w:ind w:left="1111" w:right="1105" w:hanging="480"/>
        <w:jc w:val="both"/>
      </w:pPr>
      <w:r>
        <w:rPr/>
        <w:t>El-adly, M. I. (2019). Journal of Retailing and Consumer Services Modelling the relationship between hotel perceived value , customer satisfaction , and customer loyalty. </w:t>
      </w:r>
      <w:r>
        <w:rPr>
          <w:i/>
        </w:rPr>
        <w:t>Journal of Retailing and Consumer Services</w:t>
      </w:r>
      <w:r>
        <w:rPr/>
        <w:t>, </w:t>
      </w:r>
      <w:r>
        <w:rPr>
          <w:i/>
        </w:rPr>
        <w:t>50</w:t>
      </w:r>
      <w:r>
        <w:rPr/>
        <w:t>(July 2018), 322–332. </w:t>
      </w:r>
      <w:r>
        <w:rPr>
          <w:spacing w:val="-2"/>
        </w:rPr>
        <w:t>https://doi.org/10.1016/j.jretconser.2018.07.007</w:t>
      </w:r>
    </w:p>
    <w:p>
      <w:pPr>
        <w:spacing w:line="480" w:lineRule="auto" w:before="200"/>
        <w:ind w:left="1111" w:right="1108" w:hanging="480"/>
        <w:jc w:val="both"/>
        <w:rPr>
          <w:sz w:val="24"/>
        </w:rPr>
      </w:pPr>
      <w:r>
        <w:rPr>
          <w:sz w:val="24"/>
        </w:rPr>
        <w:t>Ezekiel, I. (2016). International Journal of Multidisciplinary and Current Research Impact of Electronic Banking on Bank Performance in Ekiti State, Nigeria. </w:t>
      </w:r>
      <w:r>
        <w:rPr>
          <w:i/>
          <w:sz w:val="24"/>
        </w:rPr>
        <w:t>826|Int. J. of Multidisciplinary and Current Research</w:t>
      </w:r>
      <w:r>
        <w:rPr>
          <w:sz w:val="24"/>
        </w:rPr>
        <w:t>, </w:t>
      </w:r>
      <w:r>
        <w:rPr>
          <w:i/>
          <w:sz w:val="24"/>
        </w:rPr>
        <w:t>4</w:t>
      </w:r>
      <w:r>
        <w:rPr>
          <w:sz w:val="24"/>
        </w:rPr>
        <w:t>(2001), 826–835.</w:t>
      </w:r>
    </w:p>
    <w:p>
      <w:pPr>
        <w:pStyle w:val="BodyText"/>
        <w:spacing w:before="192"/>
        <w:ind w:left="653"/>
        <w:jc w:val="both"/>
      </w:pPr>
      <w:r>
        <w:rPr/>
        <w:t>Felix,</w:t>
      </w:r>
      <w:r>
        <w:rPr>
          <w:spacing w:val="-7"/>
        </w:rPr>
        <w:t> </w:t>
      </w:r>
      <w:r>
        <w:rPr/>
        <w:t>R.</w:t>
      </w:r>
      <w:r>
        <w:rPr>
          <w:spacing w:val="-3"/>
        </w:rPr>
        <w:t> </w:t>
      </w:r>
      <w:r>
        <w:rPr/>
        <w:t>(2017).</w:t>
      </w:r>
      <w:r>
        <w:rPr>
          <w:spacing w:val="-3"/>
        </w:rPr>
        <w:t> </w:t>
      </w:r>
      <w:r>
        <w:rPr/>
        <w:t>Service</w:t>
      </w:r>
      <w:r>
        <w:rPr>
          <w:spacing w:val="-2"/>
        </w:rPr>
        <w:t> </w:t>
      </w:r>
      <w:r>
        <w:rPr/>
        <w:t>Quality</w:t>
      </w:r>
      <w:r>
        <w:rPr>
          <w:spacing w:val="-5"/>
        </w:rPr>
        <w:t> </w:t>
      </w:r>
      <w:r>
        <w:rPr/>
        <w:t>and</w:t>
      </w:r>
      <w:r>
        <w:rPr>
          <w:spacing w:val="-2"/>
        </w:rPr>
        <w:t> </w:t>
      </w:r>
      <w:r>
        <w:rPr/>
        <w:t>Customer</w:t>
      </w:r>
      <w:r>
        <w:rPr>
          <w:spacing w:val="-3"/>
        </w:rPr>
        <w:t> </w:t>
      </w:r>
      <w:r>
        <w:rPr/>
        <w:t>Satisfaction</w:t>
      </w:r>
      <w:r>
        <w:rPr>
          <w:spacing w:val="-2"/>
        </w:rPr>
        <w:t> </w:t>
      </w:r>
      <w:r>
        <w:rPr/>
        <w:t>in</w:t>
      </w:r>
      <w:r>
        <w:rPr>
          <w:spacing w:val="-1"/>
        </w:rPr>
        <w:t> </w:t>
      </w:r>
      <w:r>
        <w:rPr/>
        <w:t>Selected</w:t>
      </w:r>
      <w:r>
        <w:rPr>
          <w:spacing w:val="-3"/>
        </w:rPr>
        <w:t> </w:t>
      </w:r>
      <w:r>
        <w:rPr/>
        <w:t>Banks</w:t>
      </w:r>
      <w:r>
        <w:rPr>
          <w:spacing w:val="-1"/>
        </w:rPr>
        <w:t> </w:t>
      </w:r>
      <w:r>
        <w:rPr/>
        <w:t>in</w:t>
      </w:r>
      <w:r>
        <w:rPr>
          <w:spacing w:val="-1"/>
        </w:rPr>
        <w:t> </w:t>
      </w:r>
      <w:r>
        <w:rPr>
          <w:spacing w:val="-2"/>
        </w:rPr>
        <w:t>Rwanda.</w:t>
      </w:r>
    </w:p>
    <w:p>
      <w:pPr>
        <w:pStyle w:val="BodyText"/>
      </w:pPr>
    </w:p>
    <w:p>
      <w:pPr>
        <w:pStyle w:val="BodyText"/>
      </w:pPr>
    </w:p>
    <w:p>
      <w:pPr>
        <w:pStyle w:val="BodyText"/>
        <w:spacing w:before="3"/>
      </w:pPr>
    </w:p>
    <w:p>
      <w:pPr>
        <w:spacing w:before="0"/>
        <w:ind w:left="1111" w:right="0" w:firstLine="0"/>
        <w:jc w:val="left"/>
        <w:rPr>
          <w:sz w:val="24"/>
        </w:rPr>
      </w:pPr>
      <w:r>
        <w:rPr>
          <w:i/>
          <w:sz w:val="24"/>
        </w:rPr>
        <w:t>Journal</w:t>
      </w:r>
      <w:r>
        <w:rPr>
          <w:i/>
          <w:spacing w:val="-3"/>
          <w:sz w:val="24"/>
        </w:rPr>
        <w:t> </w:t>
      </w:r>
      <w:r>
        <w:rPr>
          <w:i/>
          <w:sz w:val="24"/>
        </w:rPr>
        <w:t>of</w:t>
      </w:r>
      <w:r>
        <w:rPr>
          <w:i/>
          <w:spacing w:val="-3"/>
          <w:sz w:val="24"/>
        </w:rPr>
        <w:t> </w:t>
      </w:r>
      <w:r>
        <w:rPr>
          <w:i/>
          <w:sz w:val="24"/>
        </w:rPr>
        <w:t>Business</w:t>
      </w:r>
      <w:r>
        <w:rPr>
          <w:i/>
          <w:spacing w:val="2"/>
          <w:sz w:val="24"/>
        </w:rPr>
        <w:t> </w:t>
      </w:r>
      <w:r>
        <w:rPr>
          <w:i/>
          <w:sz w:val="24"/>
        </w:rPr>
        <w:t>&amp;</w:t>
      </w:r>
      <w:r>
        <w:rPr>
          <w:i/>
          <w:spacing w:val="-10"/>
          <w:sz w:val="24"/>
        </w:rPr>
        <w:t> </w:t>
      </w:r>
      <w:r>
        <w:rPr>
          <w:i/>
          <w:sz w:val="24"/>
        </w:rPr>
        <w:t>Financial</w:t>
      </w:r>
      <w:r>
        <w:rPr>
          <w:i/>
          <w:spacing w:val="-3"/>
          <w:sz w:val="24"/>
        </w:rPr>
        <w:t> </w:t>
      </w:r>
      <w:r>
        <w:rPr>
          <w:i/>
          <w:sz w:val="24"/>
        </w:rPr>
        <w:t>Affairs</w:t>
      </w:r>
      <w:r>
        <w:rPr>
          <w:sz w:val="24"/>
        </w:rPr>
        <w:t>,</w:t>
      </w:r>
      <w:r>
        <w:rPr>
          <w:spacing w:val="-3"/>
          <w:sz w:val="24"/>
        </w:rPr>
        <w:t> </w:t>
      </w:r>
      <w:r>
        <w:rPr>
          <w:i/>
          <w:sz w:val="24"/>
        </w:rPr>
        <w:t>06</w:t>
      </w:r>
      <w:r>
        <w:rPr>
          <w:sz w:val="24"/>
        </w:rPr>
        <w:t>(01).</w:t>
      </w:r>
      <w:r>
        <w:rPr>
          <w:spacing w:val="-2"/>
          <w:sz w:val="24"/>
        </w:rPr>
        <w:t> </w:t>
      </w:r>
      <w:r>
        <w:rPr>
          <w:sz w:val="24"/>
        </w:rPr>
        <w:t>https://doi.org/10.4172/2167-</w:t>
      </w:r>
      <w:r>
        <w:rPr>
          <w:spacing w:val="-2"/>
          <w:sz w:val="24"/>
        </w:rPr>
        <w:t>0234.1000246</w:t>
      </w:r>
    </w:p>
    <w:p>
      <w:pPr>
        <w:pStyle w:val="BodyText"/>
      </w:pPr>
    </w:p>
    <w:p>
      <w:pPr>
        <w:pStyle w:val="BodyText"/>
      </w:pPr>
    </w:p>
    <w:p>
      <w:pPr>
        <w:pStyle w:val="BodyText"/>
        <w:spacing w:before="199"/>
      </w:pPr>
    </w:p>
    <w:p>
      <w:pPr>
        <w:pStyle w:val="BodyText"/>
        <w:ind w:left="653"/>
        <w:jc w:val="both"/>
      </w:pPr>
      <w:r>
        <w:rPr/>
        <w:t>Ferrouhi,</w:t>
      </w:r>
      <w:r>
        <w:rPr>
          <w:spacing w:val="-5"/>
        </w:rPr>
        <w:t> </w:t>
      </w:r>
      <w:r>
        <w:rPr/>
        <w:t>E.</w:t>
      </w:r>
      <w:r>
        <w:rPr>
          <w:spacing w:val="-2"/>
        </w:rPr>
        <w:t> </w:t>
      </w:r>
      <w:r>
        <w:rPr/>
        <w:t>M.</w:t>
      </w:r>
      <w:r>
        <w:rPr>
          <w:spacing w:val="-2"/>
        </w:rPr>
        <w:t> </w:t>
      </w:r>
      <w:r>
        <w:rPr/>
        <w:t>(2018).</w:t>
      </w:r>
      <w:r>
        <w:rPr>
          <w:spacing w:val="-3"/>
        </w:rPr>
        <w:t> </w:t>
      </w:r>
      <w:r>
        <w:rPr/>
        <w:t>Determinants</w:t>
      </w:r>
      <w:r>
        <w:rPr>
          <w:spacing w:val="-1"/>
        </w:rPr>
        <w:t> </w:t>
      </w:r>
      <w:r>
        <w:rPr/>
        <w:t>of</w:t>
      </w:r>
      <w:r>
        <w:rPr>
          <w:spacing w:val="-2"/>
        </w:rPr>
        <w:t> </w:t>
      </w:r>
      <w:r>
        <w:rPr/>
        <w:t>banks’</w:t>
      </w:r>
      <w:r>
        <w:rPr>
          <w:spacing w:val="-3"/>
        </w:rPr>
        <w:t> </w:t>
      </w:r>
      <w:r>
        <w:rPr/>
        <w:t>profitability</w:t>
      </w:r>
      <w:r>
        <w:rPr>
          <w:spacing w:val="-7"/>
        </w:rPr>
        <w:t> </w:t>
      </w:r>
      <w:r>
        <w:rPr/>
        <w:t>and</w:t>
      </w:r>
      <w:r>
        <w:rPr>
          <w:spacing w:val="-2"/>
        </w:rPr>
        <w:t> </w:t>
      </w:r>
      <w:r>
        <w:rPr/>
        <w:t>performance:</w:t>
      </w:r>
      <w:r>
        <w:rPr>
          <w:spacing w:val="-1"/>
        </w:rPr>
        <w:t> </w:t>
      </w:r>
      <w:r>
        <w:rPr/>
        <w:t>an</w:t>
      </w:r>
      <w:r>
        <w:rPr>
          <w:spacing w:val="-1"/>
        </w:rPr>
        <w:t> </w:t>
      </w:r>
      <w:r>
        <w:rPr>
          <w:spacing w:val="-2"/>
        </w:rPr>
        <w:t>overview.</w:t>
      </w:r>
    </w:p>
    <w:p>
      <w:pPr>
        <w:pStyle w:val="BodyText"/>
        <w:spacing w:after="0"/>
        <w:jc w:val="both"/>
        <w:sectPr>
          <w:pgSz w:w="12240" w:h="15840"/>
          <w:pgMar w:header="0" w:footer="1051" w:top="1300" w:bottom="1240" w:left="720" w:right="360"/>
        </w:sectPr>
      </w:pPr>
    </w:p>
    <w:p>
      <w:pPr>
        <w:spacing w:before="60"/>
        <w:ind w:left="1111" w:right="0" w:firstLine="0"/>
        <w:jc w:val="left"/>
        <w:rPr>
          <w:sz w:val="24"/>
        </w:rPr>
      </w:pPr>
      <w:r>
        <w:rPr>
          <w:i/>
          <w:sz w:val="24"/>
        </w:rPr>
        <w:t>Munich</w:t>
      </w:r>
      <w:r>
        <w:rPr>
          <w:i/>
          <w:spacing w:val="-8"/>
          <w:sz w:val="24"/>
        </w:rPr>
        <w:t> </w:t>
      </w:r>
      <w:r>
        <w:rPr>
          <w:i/>
          <w:sz w:val="24"/>
        </w:rPr>
        <w:t>Personal</w:t>
      </w:r>
      <w:r>
        <w:rPr>
          <w:i/>
          <w:spacing w:val="-3"/>
          <w:sz w:val="24"/>
        </w:rPr>
        <w:t> </w:t>
      </w:r>
      <w:r>
        <w:rPr>
          <w:i/>
          <w:sz w:val="24"/>
        </w:rPr>
        <w:t>RePEc</w:t>
      </w:r>
      <w:r>
        <w:rPr>
          <w:i/>
          <w:spacing w:val="-6"/>
          <w:sz w:val="24"/>
        </w:rPr>
        <w:t> </w:t>
      </w:r>
      <w:r>
        <w:rPr>
          <w:i/>
          <w:sz w:val="24"/>
        </w:rPr>
        <w:t>Archive</w:t>
      </w:r>
      <w:r>
        <w:rPr>
          <w:i/>
          <w:spacing w:val="-4"/>
          <w:sz w:val="24"/>
        </w:rPr>
        <w:t> </w:t>
      </w:r>
      <w:r>
        <w:rPr>
          <w:i/>
          <w:sz w:val="24"/>
        </w:rPr>
        <w:t>(MPRA)</w:t>
      </w:r>
      <w:r>
        <w:rPr>
          <w:sz w:val="24"/>
        </w:rPr>
        <w:t>,</w:t>
      </w:r>
      <w:r>
        <w:rPr>
          <w:spacing w:val="-3"/>
          <w:sz w:val="24"/>
        </w:rPr>
        <w:t> </w:t>
      </w:r>
      <w:r>
        <w:rPr>
          <w:i/>
          <w:sz w:val="24"/>
        </w:rPr>
        <w:t>89470</w:t>
      </w:r>
      <w:r>
        <w:rPr>
          <w:sz w:val="24"/>
        </w:rPr>
        <w:t>,</w:t>
      </w:r>
      <w:r>
        <w:rPr>
          <w:spacing w:val="-1"/>
          <w:sz w:val="24"/>
        </w:rPr>
        <w:t> </w:t>
      </w:r>
      <w:r>
        <w:rPr>
          <w:sz w:val="24"/>
        </w:rPr>
        <w:t>1–15.</w:t>
      </w:r>
      <w:r>
        <w:rPr>
          <w:spacing w:val="-2"/>
          <w:sz w:val="24"/>
        </w:rPr>
        <w:t> https://mpra.ub.uni-</w:t>
      </w:r>
    </w:p>
    <w:p>
      <w:pPr>
        <w:spacing w:after="0"/>
        <w:jc w:val="left"/>
        <w:rPr>
          <w:sz w:val="24"/>
        </w:rPr>
        <w:sectPr>
          <w:pgSz w:w="12240" w:h="15840"/>
          <w:pgMar w:header="0" w:footer="1051" w:top="1300" w:bottom="1240" w:left="720" w:right="360"/>
        </w:sectPr>
      </w:pPr>
    </w:p>
    <w:p>
      <w:pPr>
        <w:pStyle w:val="BodyText"/>
        <w:spacing w:before="60"/>
        <w:ind w:left="1111"/>
      </w:pPr>
      <w:r>
        <w:rPr>
          <w:spacing w:val="-2"/>
        </w:rPr>
        <w:t>muenchen.de/id/eprint/89470</w:t>
      </w:r>
    </w:p>
    <w:p>
      <w:pPr>
        <w:pStyle w:val="BodyText"/>
      </w:pPr>
    </w:p>
    <w:p>
      <w:pPr>
        <w:pStyle w:val="BodyText"/>
      </w:pPr>
    </w:p>
    <w:p>
      <w:pPr>
        <w:pStyle w:val="BodyText"/>
        <w:spacing w:before="197"/>
      </w:pPr>
    </w:p>
    <w:p>
      <w:pPr>
        <w:pStyle w:val="BodyText"/>
        <w:spacing w:line="480" w:lineRule="auto"/>
        <w:ind w:left="1111" w:right="1109" w:hanging="480"/>
      </w:pPr>
      <w:r>
        <w:rPr/>
        <w:t>Fragouli,</w:t>
      </w:r>
      <w:r>
        <w:rPr>
          <w:spacing w:val="40"/>
        </w:rPr>
        <w:t> </w:t>
      </w:r>
      <w:r>
        <w:rPr/>
        <w:t>E.,</w:t>
      </w:r>
      <w:r>
        <w:rPr>
          <w:spacing w:val="40"/>
        </w:rPr>
        <w:t> </w:t>
      </w:r>
      <w:r>
        <w:rPr/>
        <w:t>&amp;</w:t>
      </w:r>
      <w:r>
        <w:rPr>
          <w:spacing w:val="62"/>
        </w:rPr>
        <w:t> </w:t>
      </w:r>
      <w:r>
        <w:rPr/>
        <w:t>Ilia,</w:t>
      </w:r>
      <w:r>
        <w:rPr>
          <w:spacing w:val="40"/>
        </w:rPr>
        <w:t> </w:t>
      </w:r>
      <w:r>
        <w:rPr/>
        <w:t>I.</w:t>
      </w:r>
      <w:r>
        <w:rPr>
          <w:spacing w:val="40"/>
        </w:rPr>
        <w:t> </w:t>
      </w:r>
      <w:r>
        <w:rPr/>
        <w:t>(2019).</w:t>
      </w:r>
      <w:r>
        <w:rPr>
          <w:spacing w:val="40"/>
        </w:rPr>
        <w:t> </w:t>
      </w:r>
      <w:r>
        <w:rPr/>
        <w:t>“Working</w:t>
      </w:r>
      <w:r>
        <w:rPr>
          <w:spacing w:val="40"/>
        </w:rPr>
        <w:t> </w:t>
      </w:r>
      <w:r>
        <w:rPr/>
        <w:t>smart</w:t>
      </w:r>
      <w:r>
        <w:rPr>
          <w:spacing w:val="40"/>
        </w:rPr>
        <w:t> </w:t>
      </w:r>
      <w:r>
        <w:rPr/>
        <w:t>and</w:t>
      </w:r>
      <w:r>
        <w:rPr>
          <w:spacing w:val="40"/>
        </w:rPr>
        <w:t> </w:t>
      </w:r>
      <w:r>
        <w:rPr/>
        <w:t>not</w:t>
      </w:r>
      <w:r>
        <w:rPr>
          <w:spacing w:val="40"/>
        </w:rPr>
        <w:t> </w:t>
      </w:r>
      <w:r>
        <w:rPr/>
        <w:t>hard”</w:t>
      </w:r>
      <w:r>
        <w:rPr>
          <w:spacing w:val="40"/>
        </w:rPr>
        <w:t> </w:t>
      </w:r>
      <w:r>
        <w:rPr/>
        <w:t>Key</w:t>
      </w:r>
      <w:r>
        <w:rPr>
          <w:spacing w:val="40"/>
        </w:rPr>
        <w:t> </w:t>
      </w:r>
      <w:r>
        <w:rPr/>
        <w:t>to</w:t>
      </w:r>
      <w:r>
        <w:rPr>
          <w:spacing w:val="40"/>
        </w:rPr>
        <w:t> </w:t>
      </w:r>
      <w:r>
        <w:rPr/>
        <w:t>maximize</w:t>
      </w:r>
      <w:r>
        <w:rPr>
          <w:spacing w:val="40"/>
        </w:rPr>
        <w:t> </w:t>
      </w:r>
      <w:r>
        <w:rPr/>
        <w:t>employee</w:t>
      </w:r>
      <w:r>
        <w:rPr>
          <w:spacing w:val="80"/>
        </w:rPr>
        <w:t> </w:t>
      </w:r>
      <w:r>
        <w:rPr/>
        <w:t>efficiency? </w:t>
      </w:r>
      <w:r>
        <w:rPr>
          <w:i/>
        </w:rPr>
        <w:t>International Journal of Information, Business and Management</w:t>
      </w:r>
      <w:r>
        <w:rPr/>
        <w:t>, </w:t>
      </w:r>
      <w:r>
        <w:rPr>
          <w:i/>
        </w:rPr>
        <w:t>11</w:t>
      </w:r>
      <w:r>
        <w:rPr/>
        <w:t>(2), 74–111. </w:t>
      </w:r>
      <w:r>
        <w:rPr>
          <w:spacing w:val="-2"/>
        </w:rPr>
        <w:t>https://search.proquest.com/docview/2184344967?accountid=10978%0</w:t>
      </w:r>
      <w:hyperlink r:id="rId27">
        <w:r>
          <w:rPr>
            <w:spacing w:val="-2"/>
          </w:rPr>
          <w:t>Ahttp://vu.on.worldc</w:t>
        </w:r>
      </w:hyperlink>
      <w:r>
        <w:rPr>
          <w:spacing w:val="-2"/>
        </w:rPr>
        <w:t> at.org/atoztitles/link?sid=ProQ:&amp;issn=20769202&amp;volume=11&amp;issue=2&amp;title=International+ Journal+of+Information%2C+Business+and+Management&amp;spage=74&amp;date=2019-05- 01&amp;atitle=%22W</w:t>
      </w:r>
    </w:p>
    <w:p>
      <w:pPr>
        <w:pStyle w:val="BodyText"/>
        <w:spacing w:line="477" w:lineRule="auto" w:before="205"/>
        <w:ind w:left="1111" w:right="1109" w:hanging="480"/>
      </w:pPr>
      <w:r>
        <w:rPr>
          <w:spacing w:val="-2"/>
        </w:rPr>
        <w:t>Gas,</w:t>
      </w:r>
      <w:r>
        <w:rPr>
          <w:spacing w:val="-6"/>
        </w:rPr>
        <w:t> </w:t>
      </w:r>
      <w:r>
        <w:rPr>
          <w:spacing w:val="-2"/>
        </w:rPr>
        <w:t>S.</w:t>
      </w:r>
      <w:r>
        <w:rPr>
          <w:spacing w:val="-6"/>
        </w:rPr>
        <w:t> </w:t>
      </w:r>
      <w:r>
        <w:rPr>
          <w:spacing w:val="-2"/>
        </w:rPr>
        <w:t>A.</w:t>
      </w:r>
      <w:r>
        <w:rPr>
          <w:spacing w:val="-9"/>
        </w:rPr>
        <w:t> </w:t>
      </w:r>
      <w:r>
        <w:rPr>
          <w:spacing w:val="-2"/>
        </w:rPr>
        <w:t>(2019).</w:t>
      </w:r>
      <w:r>
        <w:rPr>
          <w:spacing w:val="-7"/>
        </w:rPr>
        <w:t> </w:t>
      </w:r>
      <w:r>
        <w:rPr>
          <w:spacing w:val="-2"/>
        </w:rPr>
        <w:t>Mobile</w:t>
      </w:r>
      <w:r>
        <w:rPr>
          <w:spacing w:val="-11"/>
        </w:rPr>
        <w:t> </w:t>
      </w:r>
      <w:r>
        <w:rPr>
          <w:spacing w:val="-2"/>
        </w:rPr>
        <w:t>Money,</w:t>
      </w:r>
      <w:r>
        <w:rPr>
          <w:spacing w:val="-6"/>
        </w:rPr>
        <w:t> </w:t>
      </w:r>
      <w:r>
        <w:rPr>
          <w:spacing w:val="-2"/>
        </w:rPr>
        <w:t>Cashless</w:t>
      </w:r>
      <w:r>
        <w:rPr>
          <w:spacing w:val="-9"/>
        </w:rPr>
        <w:t> </w:t>
      </w:r>
      <w:r>
        <w:rPr>
          <w:spacing w:val="-2"/>
        </w:rPr>
        <w:t>Society</w:t>
      </w:r>
      <w:r>
        <w:rPr>
          <w:spacing w:val="-11"/>
        </w:rPr>
        <w:t> </w:t>
      </w:r>
      <w:r>
        <w:rPr>
          <w:spacing w:val="-2"/>
        </w:rPr>
        <w:t>and</w:t>
      </w:r>
      <w:r>
        <w:rPr>
          <w:spacing w:val="-6"/>
        </w:rPr>
        <w:t> </w:t>
      </w:r>
      <w:r>
        <w:rPr>
          <w:spacing w:val="-2"/>
        </w:rPr>
        <w:t>Financial</w:t>
      </w:r>
      <w:r>
        <w:rPr>
          <w:spacing w:val="-3"/>
        </w:rPr>
        <w:t> </w:t>
      </w:r>
      <w:r>
        <w:rPr>
          <w:spacing w:val="-2"/>
        </w:rPr>
        <w:t>Inclusion:</w:t>
      </w:r>
      <w:r>
        <w:rPr>
          <w:spacing w:val="-7"/>
        </w:rPr>
        <w:t> </w:t>
      </w:r>
      <w:r>
        <w:rPr>
          <w:spacing w:val="-2"/>
        </w:rPr>
        <w:t>Case</w:t>
      </w:r>
      <w:r>
        <w:rPr>
          <w:spacing w:val="-9"/>
        </w:rPr>
        <w:t> </w:t>
      </w:r>
      <w:r>
        <w:rPr>
          <w:spacing w:val="-2"/>
        </w:rPr>
        <w:t>Study</w:t>
      </w:r>
      <w:r>
        <w:rPr>
          <w:spacing w:val="-11"/>
        </w:rPr>
        <w:t> </w:t>
      </w:r>
      <w:r>
        <w:rPr>
          <w:spacing w:val="-2"/>
        </w:rPr>
        <w:t>on</w:t>
      </w:r>
      <w:r>
        <w:rPr>
          <w:spacing w:val="-6"/>
        </w:rPr>
        <w:t> </w:t>
      </w:r>
      <w:r>
        <w:rPr>
          <w:spacing w:val="-2"/>
        </w:rPr>
        <w:t>Somalia </w:t>
      </w:r>
      <w:r>
        <w:rPr/>
        <w:t>and Kenya. </w:t>
      </w:r>
      <w:r>
        <w:rPr>
          <w:i/>
        </w:rPr>
        <w:t>SSRN Electronic Journal</w:t>
      </w:r>
      <w:r>
        <w:rPr/>
        <w:t>, </w:t>
      </w:r>
      <w:r>
        <w:rPr>
          <w:i/>
        </w:rPr>
        <w:t>July</w:t>
      </w:r>
      <w:r>
        <w:rPr/>
        <w:t>, 0–13. https://doi.org/10.2139/ssrn.3348257</w:t>
      </w:r>
    </w:p>
    <w:p>
      <w:pPr>
        <w:pStyle w:val="BodyText"/>
        <w:spacing w:line="480" w:lineRule="auto" w:before="202"/>
        <w:ind w:left="1111" w:right="1412" w:hanging="480"/>
        <w:jc w:val="both"/>
      </w:pPr>
      <w:r>
        <w:rPr/>
        <w:t>George, A. (2018). Perceptions of Internet banking users — a structural equation modelling (SEM) approach. </w:t>
      </w:r>
      <w:r>
        <w:rPr>
          <w:i/>
        </w:rPr>
        <w:t>IIMB Management Review</w:t>
      </w:r>
      <w:r>
        <w:rPr/>
        <w:t>, </w:t>
      </w:r>
      <w:r>
        <w:rPr>
          <w:i/>
        </w:rPr>
        <w:t>30</w:t>
      </w:r>
      <w:r>
        <w:rPr/>
        <w:t>(4), 357–368. </w:t>
      </w:r>
      <w:r>
        <w:rPr>
          <w:spacing w:val="-2"/>
        </w:rPr>
        <w:t>https://doi.org/10.1016/j.iimb.2018.05.007</w:t>
      </w:r>
    </w:p>
    <w:p>
      <w:pPr>
        <w:pStyle w:val="BodyText"/>
        <w:spacing w:line="480" w:lineRule="auto" w:before="200"/>
        <w:ind w:left="1111" w:right="1109" w:hanging="480"/>
        <w:jc w:val="both"/>
      </w:pPr>
      <w:r>
        <w:rPr/>
        <w:t>Giovanis, A., Athanasopoulou, P., Assimakopoulos, C., &amp; Sarmaniotis, C. (2019). Adoption of mobile banking services: A comparative analysis of four competing theoretical models.</w:t>
      </w:r>
    </w:p>
    <w:p>
      <w:pPr>
        <w:spacing w:line="482" w:lineRule="auto" w:before="0"/>
        <w:ind w:left="1111" w:right="1250" w:firstLine="0"/>
        <w:jc w:val="both"/>
        <w:rPr>
          <w:sz w:val="24"/>
        </w:rPr>
      </w:pPr>
      <w:r>
        <w:rPr>
          <w:i/>
          <w:sz w:val="24"/>
        </w:rPr>
        <w:t>International</w:t>
      </w:r>
      <w:r>
        <w:rPr>
          <w:i/>
          <w:spacing w:val="-4"/>
          <w:sz w:val="24"/>
        </w:rPr>
        <w:t> </w:t>
      </w:r>
      <w:r>
        <w:rPr>
          <w:i/>
          <w:sz w:val="24"/>
        </w:rPr>
        <w:t>Journal</w:t>
      </w:r>
      <w:r>
        <w:rPr>
          <w:i/>
          <w:spacing w:val="-4"/>
          <w:sz w:val="24"/>
        </w:rPr>
        <w:t> </w:t>
      </w:r>
      <w:r>
        <w:rPr>
          <w:i/>
          <w:sz w:val="24"/>
        </w:rPr>
        <w:t>of</w:t>
      </w:r>
      <w:r>
        <w:rPr>
          <w:i/>
          <w:spacing w:val="-2"/>
          <w:sz w:val="24"/>
        </w:rPr>
        <w:t> </w:t>
      </w:r>
      <w:r>
        <w:rPr>
          <w:i/>
          <w:sz w:val="24"/>
        </w:rPr>
        <w:t>Bank</w:t>
      </w:r>
      <w:r>
        <w:rPr>
          <w:i/>
          <w:spacing w:val="-6"/>
          <w:sz w:val="24"/>
        </w:rPr>
        <w:t> </w:t>
      </w:r>
      <w:r>
        <w:rPr>
          <w:i/>
          <w:sz w:val="24"/>
        </w:rPr>
        <w:t>Marketing</w:t>
      </w:r>
      <w:r>
        <w:rPr>
          <w:sz w:val="24"/>
        </w:rPr>
        <w:t>,</w:t>
      </w:r>
      <w:r>
        <w:rPr>
          <w:spacing w:val="-5"/>
          <w:sz w:val="24"/>
        </w:rPr>
        <w:t> </w:t>
      </w:r>
      <w:r>
        <w:rPr>
          <w:i/>
          <w:sz w:val="24"/>
        </w:rPr>
        <w:t>37</w:t>
      </w:r>
      <w:r>
        <w:rPr>
          <w:sz w:val="24"/>
        </w:rPr>
        <w:t>(5),</w:t>
      </w:r>
      <w:r>
        <w:rPr>
          <w:spacing w:val="-5"/>
          <w:sz w:val="24"/>
        </w:rPr>
        <w:t> </w:t>
      </w:r>
      <w:r>
        <w:rPr>
          <w:sz w:val="24"/>
        </w:rPr>
        <w:t>1165–1189.</w:t>
      </w:r>
      <w:r>
        <w:rPr>
          <w:spacing w:val="-5"/>
          <w:sz w:val="24"/>
        </w:rPr>
        <w:t> </w:t>
      </w:r>
      <w:r>
        <w:rPr>
          <w:sz w:val="24"/>
        </w:rPr>
        <w:t>https://doi.org/10.1108/IJBM- </w:t>
      </w:r>
      <w:r>
        <w:rPr>
          <w:spacing w:val="-2"/>
          <w:sz w:val="24"/>
        </w:rPr>
        <w:t>08-2018-0200</w:t>
      </w:r>
    </w:p>
    <w:p>
      <w:pPr>
        <w:spacing w:line="480" w:lineRule="auto" w:before="189"/>
        <w:ind w:left="1111" w:right="1109" w:hanging="480"/>
        <w:jc w:val="both"/>
        <w:rPr>
          <w:sz w:val="24"/>
        </w:rPr>
      </w:pPr>
      <w:r>
        <w:rPr>
          <w:sz w:val="24"/>
        </w:rPr>
        <w:t>Guild, J. (2017). Fintech and the Future of Finance. </w:t>
      </w:r>
      <w:r>
        <w:rPr>
          <w:i/>
          <w:sz w:val="24"/>
        </w:rPr>
        <w:t>Asian Journal of Public Affairs</w:t>
      </w:r>
      <w:r>
        <w:rPr>
          <w:sz w:val="24"/>
        </w:rPr>
        <w:t>, </w:t>
      </w:r>
      <w:r>
        <w:rPr>
          <w:i/>
          <w:sz w:val="24"/>
        </w:rPr>
        <w:t>10</w:t>
      </w:r>
      <w:r>
        <w:rPr>
          <w:sz w:val="24"/>
        </w:rPr>
        <w:t>(1), 1–14. </w:t>
      </w:r>
      <w:r>
        <w:rPr>
          <w:spacing w:val="-2"/>
          <w:sz w:val="24"/>
        </w:rPr>
        <w:t>https://doi.org/10.18003/ajpa.201710</w:t>
      </w:r>
    </w:p>
    <w:p>
      <w:pPr>
        <w:spacing w:before="198"/>
        <w:ind w:left="631" w:right="0" w:firstLine="0"/>
        <w:jc w:val="left"/>
        <w:rPr>
          <w:sz w:val="24"/>
        </w:rPr>
      </w:pPr>
      <w:r>
        <w:rPr>
          <w:sz w:val="24"/>
        </w:rPr>
        <w:t>Ismail,</w:t>
      </w:r>
      <w:r>
        <w:rPr>
          <w:spacing w:val="-12"/>
          <w:sz w:val="24"/>
        </w:rPr>
        <w:t> </w:t>
      </w:r>
      <w:r>
        <w:rPr>
          <w:sz w:val="24"/>
        </w:rPr>
        <w:t>A.,</w:t>
      </w:r>
      <w:r>
        <w:rPr>
          <w:spacing w:val="-7"/>
          <w:sz w:val="24"/>
        </w:rPr>
        <w:t> </w:t>
      </w:r>
      <w:r>
        <w:rPr>
          <w:sz w:val="24"/>
        </w:rPr>
        <w:t>Sufardi,</w:t>
      </w:r>
      <w:r>
        <w:rPr>
          <w:spacing w:val="-7"/>
          <w:sz w:val="24"/>
        </w:rPr>
        <w:t> </w:t>
      </w:r>
      <w:r>
        <w:rPr>
          <w:sz w:val="24"/>
        </w:rPr>
        <w:t>Y.,</w:t>
      </w:r>
      <w:r>
        <w:rPr>
          <w:spacing w:val="-5"/>
          <w:sz w:val="24"/>
        </w:rPr>
        <w:t> </w:t>
      </w:r>
      <w:r>
        <w:rPr>
          <w:sz w:val="24"/>
        </w:rPr>
        <w:t>&amp;</w:t>
      </w:r>
      <w:r>
        <w:rPr>
          <w:spacing w:val="-8"/>
          <w:sz w:val="24"/>
        </w:rPr>
        <w:t> </w:t>
      </w:r>
      <w:r>
        <w:rPr>
          <w:sz w:val="24"/>
        </w:rPr>
        <w:t>Yunan,</w:t>
      </w:r>
      <w:r>
        <w:rPr>
          <w:spacing w:val="-8"/>
          <w:sz w:val="24"/>
        </w:rPr>
        <w:t> </w:t>
      </w:r>
      <w:r>
        <w:rPr>
          <w:sz w:val="24"/>
        </w:rPr>
        <w:t>M.</w:t>
      </w:r>
      <w:r>
        <w:rPr>
          <w:spacing w:val="-6"/>
          <w:sz w:val="24"/>
        </w:rPr>
        <w:t> </w:t>
      </w:r>
      <w:r>
        <w:rPr>
          <w:sz w:val="24"/>
        </w:rPr>
        <w:t>(2016).</w:t>
      </w:r>
      <w:r>
        <w:rPr>
          <w:spacing w:val="-7"/>
          <w:sz w:val="24"/>
        </w:rPr>
        <w:t> </w:t>
      </w:r>
      <w:r>
        <w:rPr>
          <w:i/>
          <w:sz w:val="24"/>
        </w:rPr>
        <w:t>LogForum</w:t>
      </w:r>
      <w:r>
        <w:rPr>
          <w:i/>
          <w:spacing w:val="-7"/>
          <w:sz w:val="24"/>
        </w:rPr>
        <w:t> </w:t>
      </w:r>
      <w:r>
        <w:rPr>
          <w:i/>
          <w:sz w:val="24"/>
        </w:rPr>
        <w:t>SERVICE</w:t>
      </w:r>
      <w:r>
        <w:rPr>
          <w:i/>
          <w:spacing w:val="-6"/>
          <w:sz w:val="24"/>
        </w:rPr>
        <w:t> </w:t>
      </w:r>
      <w:r>
        <w:rPr>
          <w:i/>
          <w:sz w:val="24"/>
        </w:rPr>
        <w:t>QUALITY</w:t>
      </w:r>
      <w:r>
        <w:rPr>
          <w:i/>
          <w:spacing w:val="-3"/>
          <w:sz w:val="24"/>
        </w:rPr>
        <w:t> </w:t>
      </w:r>
      <w:r>
        <w:rPr>
          <w:i/>
          <w:sz w:val="24"/>
        </w:rPr>
        <w:t>AS</w:t>
      </w:r>
      <w:r>
        <w:rPr>
          <w:i/>
          <w:spacing w:val="-7"/>
          <w:sz w:val="24"/>
        </w:rPr>
        <w:t> </w:t>
      </w:r>
      <w:r>
        <w:rPr>
          <w:i/>
          <w:sz w:val="24"/>
        </w:rPr>
        <w:t>A</w:t>
      </w:r>
      <w:r>
        <w:rPr>
          <w:i/>
          <w:spacing w:val="-10"/>
          <w:sz w:val="24"/>
        </w:rPr>
        <w:t> </w:t>
      </w:r>
      <w:r>
        <w:rPr>
          <w:i/>
          <w:spacing w:val="-2"/>
          <w:sz w:val="24"/>
        </w:rPr>
        <w:t>PREDICTOR</w:t>
      </w:r>
      <w:r>
        <w:rPr>
          <w:spacing w:val="-2"/>
          <w:sz w:val="24"/>
        </w:rPr>
        <w:t>.</w:t>
      </w:r>
    </w:p>
    <w:p>
      <w:pPr>
        <w:spacing w:after="0"/>
        <w:jc w:val="left"/>
        <w:rPr>
          <w:sz w:val="24"/>
        </w:rPr>
        <w:sectPr>
          <w:pgSz w:w="12240" w:h="15840"/>
          <w:pgMar w:header="0" w:footer="1051" w:top="1300" w:bottom="1240" w:left="720" w:right="360"/>
        </w:sectPr>
      </w:pPr>
    </w:p>
    <w:p>
      <w:pPr>
        <w:pStyle w:val="BodyText"/>
        <w:spacing w:before="60"/>
        <w:ind w:left="1111"/>
      </w:pPr>
      <w:r>
        <w:rPr>
          <w:i/>
        </w:rPr>
        <w:t>12</w:t>
      </w:r>
      <w:r>
        <w:rPr/>
        <w:t>(4),</w:t>
      </w:r>
      <w:r>
        <w:rPr>
          <w:spacing w:val="-5"/>
        </w:rPr>
        <w:t> </w:t>
      </w:r>
      <w:r>
        <w:rPr/>
        <w:t>269–283.</w:t>
      </w:r>
      <w:r>
        <w:rPr>
          <w:spacing w:val="-1"/>
        </w:rPr>
        <w:t> </w:t>
      </w:r>
      <w:r>
        <w:rPr>
          <w:spacing w:val="-2"/>
        </w:rPr>
        <w:t>https://doi.org/10.17270/J.LOG.2016.4.7</w:t>
      </w:r>
    </w:p>
    <w:p>
      <w:pPr>
        <w:pStyle w:val="BodyText"/>
        <w:spacing w:after="0"/>
        <w:sectPr>
          <w:pgSz w:w="12240" w:h="15840"/>
          <w:pgMar w:header="0" w:footer="1051" w:top="1300" w:bottom="1240" w:left="720" w:right="360"/>
        </w:sectPr>
      </w:pPr>
    </w:p>
    <w:p>
      <w:pPr>
        <w:pStyle w:val="BodyText"/>
        <w:spacing w:before="60"/>
        <w:ind w:left="631"/>
      </w:pPr>
      <w:r>
        <w:rPr/>
        <w:t>Jayawarsa,</w:t>
      </w:r>
      <w:r>
        <w:rPr>
          <w:spacing w:val="-11"/>
        </w:rPr>
        <w:t> </w:t>
      </w:r>
      <w:r>
        <w:rPr/>
        <w:t>A.</w:t>
      </w:r>
      <w:r>
        <w:rPr>
          <w:spacing w:val="-8"/>
        </w:rPr>
        <w:t> </w:t>
      </w:r>
      <w:r>
        <w:rPr/>
        <w:t>A.</w:t>
      </w:r>
      <w:r>
        <w:rPr>
          <w:spacing w:val="-7"/>
        </w:rPr>
        <w:t> </w:t>
      </w:r>
      <w:r>
        <w:rPr/>
        <w:t>K.,</w:t>
      </w:r>
      <w:r>
        <w:rPr>
          <w:spacing w:val="-8"/>
        </w:rPr>
        <w:t> </w:t>
      </w:r>
      <w:r>
        <w:rPr/>
        <w:t>Saputra,</w:t>
      </w:r>
      <w:r>
        <w:rPr>
          <w:spacing w:val="-9"/>
        </w:rPr>
        <w:t> </w:t>
      </w:r>
      <w:r>
        <w:rPr/>
        <w:t>K.</w:t>
      </w:r>
      <w:r>
        <w:rPr>
          <w:spacing w:val="-8"/>
        </w:rPr>
        <w:t> </w:t>
      </w:r>
      <w:r>
        <w:rPr/>
        <w:t>A.</w:t>
      </w:r>
      <w:r>
        <w:rPr>
          <w:spacing w:val="-9"/>
        </w:rPr>
        <w:t> </w:t>
      </w:r>
      <w:r>
        <w:rPr/>
        <w:t>K.,</w:t>
      </w:r>
      <w:r>
        <w:rPr>
          <w:spacing w:val="-8"/>
        </w:rPr>
        <w:t> </w:t>
      </w:r>
      <w:r>
        <w:rPr/>
        <w:t>Jayanti,</w:t>
      </w:r>
      <w:r>
        <w:rPr>
          <w:spacing w:val="-9"/>
        </w:rPr>
        <w:t> </w:t>
      </w:r>
      <w:r>
        <w:rPr/>
        <w:t>L.</w:t>
      </w:r>
      <w:r>
        <w:rPr>
          <w:spacing w:val="-6"/>
        </w:rPr>
        <w:t> </w:t>
      </w:r>
      <w:r>
        <w:rPr/>
        <w:t>G.</w:t>
      </w:r>
      <w:r>
        <w:rPr>
          <w:spacing w:val="-9"/>
        </w:rPr>
        <w:t> </w:t>
      </w:r>
      <w:r>
        <w:rPr/>
        <w:t>P.</w:t>
      </w:r>
      <w:r>
        <w:rPr>
          <w:spacing w:val="-8"/>
        </w:rPr>
        <w:t> </w:t>
      </w:r>
      <w:r>
        <w:rPr/>
        <w:t>S.</w:t>
      </w:r>
      <w:r>
        <w:rPr>
          <w:spacing w:val="-9"/>
        </w:rPr>
        <w:t> </w:t>
      </w:r>
      <w:r>
        <w:rPr/>
        <w:t>E.,</w:t>
      </w:r>
      <w:r>
        <w:rPr>
          <w:spacing w:val="-8"/>
        </w:rPr>
        <w:t> </w:t>
      </w:r>
      <w:r>
        <w:rPr/>
        <w:t>Kawisana,</w:t>
      </w:r>
      <w:r>
        <w:rPr>
          <w:spacing w:val="-9"/>
        </w:rPr>
        <w:t> </w:t>
      </w:r>
      <w:r>
        <w:rPr/>
        <w:t>P.</w:t>
      </w:r>
      <w:r>
        <w:rPr>
          <w:spacing w:val="-6"/>
        </w:rPr>
        <w:t> </w:t>
      </w:r>
      <w:r>
        <w:rPr/>
        <w:t>G.</w:t>
      </w:r>
      <w:r>
        <w:rPr>
          <w:spacing w:val="-9"/>
        </w:rPr>
        <w:t> </w:t>
      </w:r>
      <w:r>
        <w:rPr/>
        <w:t>Wi.</w:t>
      </w:r>
      <w:r>
        <w:rPr>
          <w:spacing w:val="-7"/>
        </w:rPr>
        <w:t> </w:t>
      </w:r>
      <w:r>
        <w:rPr/>
        <w:t>P.,</w:t>
      </w:r>
      <w:r>
        <w:rPr>
          <w:spacing w:val="-9"/>
        </w:rPr>
        <w:t> </w:t>
      </w:r>
      <w:r>
        <w:rPr/>
        <w:t>&amp;</w:t>
      </w:r>
      <w:r>
        <w:rPr>
          <w:spacing w:val="-7"/>
        </w:rPr>
        <w:t> </w:t>
      </w:r>
      <w:r>
        <w:rPr>
          <w:spacing w:val="-2"/>
        </w:rPr>
        <w:t>Aryawan,</w:t>
      </w:r>
    </w:p>
    <w:p>
      <w:pPr>
        <w:pStyle w:val="BodyText"/>
      </w:pPr>
    </w:p>
    <w:p>
      <w:pPr>
        <w:pStyle w:val="BodyText"/>
        <w:spacing w:line="480" w:lineRule="auto"/>
        <w:ind w:left="1111" w:right="1106"/>
        <w:jc w:val="both"/>
      </w:pPr>
      <w:r>
        <w:rPr/>
        <w:t>G.</w:t>
      </w:r>
      <w:r>
        <w:rPr>
          <w:spacing w:val="-2"/>
        </w:rPr>
        <w:t> </w:t>
      </w:r>
      <w:r>
        <w:rPr/>
        <w:t>(2021). A</w:t>
      </w:r>
      <w:r>
        <w:rPr>
          <w:spacing w:val="-3"/>
        </w:rPr>
        <w:t> </w:t>
      </w:r>
      <w:r>
        <w:rPr/>
        <w:t>comprehensive</w:t>
      </w:r>
      <w:r>
        <w:rPr>
          <w:spacing w:val="-2"/>
        </w:rPr>
        <w:t> </w:t>
      </w:r>
      <w:r>
        <w:rPr/>
        <w:t>overview</w:t>
      </w:r>
      <w:r>
        <w:rPr>
          <w:spacing w:val="-2"/>
        </w:rPr>
        <w:t> </w:t>
      </w:r>
      <w:r>
        <w:rPr/>
        <w:t>on</w:t>
      </w:r>
      <w:r>
        <w:rPr>
          <w:spacing w:val="-2"/>
        </w:rPr>
        <w:t> </w:t>
      </w:r>
      <w:r>
        <w:rPr/>
        <w:t>intelligent</w:t>
      </w:r>
      <w:r>
        <w:rPr>
          <w:spacing w:val="-1"/>
        </w:rPr>
        <w:t> </w:t>
      </w:r>
      <w:r>
        <w:rPr/>
        <w:t>mechanical systems</w:t>
      </w:r>
      <w:r>
        <w:rPr>
          <w:spacing w:val="-1"/>
        </w:rPr>
        <w:t> </w:t>
      </w:r>
      <w:r>
        <w:rPr/>
        <w:t>and</w:t>
      </w:r>
      <w:r>
        <w:rPr>
          <w:spacing w:val="-2"/>
        </w:rPr>
        <w:t> </w:t>
      </w:r>
      <w:r>
        <w:rPr/>
        <w:t>its applications of mobile banking technology. </w:t>
      </w:r>
      <w:r>
        <w:rPr>
          <w:i/>
        </w:rPr>
        <w:t>Materials Today: Proceedings</w:t>
      </w:r>
      <w:r>
        <w:rPr/>
        <w:t>, </w:t>
      </w:r>
      <w:r>
        <w:rPr>
          <w:i/>
        </w:rPr>
        <w:t>xxxx</w:t>
      </w:r>
      <w:r>
        <w:rPr/>
        <w:t>, 2–5. </w:t>
      </w:r>
      <w:r>
        <w:rPr>
          <w:spacing w:val="-2"/>
        </w:rPr>
        <w:t>https://doi.org/10.1016/j.matpr.2021.04.227</w:t>
      </w:r>
    </w:p>
    <w:p>
      <w:pPr>
        <w:pStyle w:val="BodyText"/>
        <w:spacing w:line="480" w:lineRule="auto" w:before="199"/>
        <w:ind w:left="1111" w:right="1106" w:hanging="480"/>
        <w:jc w:val="both"/>
      </w:pPr>
      <w:r>
        <w:rPr/>
        <w:t>Kant, R., &amp; Jaiswal, D. (2017). The impact of perceived service quality dimensions on customer satisfaction:</w:t>
      </w:r>
      <w:r>
        <w:rPr>
          <w:spacing w:val="-13"/>
        </w:rPr>
        <w:t> </w:t>
      </w:r>
      <w:r>
        <w:rPr/>
        <w:t>An</w:t>
      </w:r>
      <w:r>
        <w:rPr>
          <w:spacing w:val="-14"/>
        </w:rPr>
        <w:t> </w:t>
      </w:r>
      <w:r>
        <w:rPr/>
        <w:t>empirical</w:t>
      </w:r>
      <w:r>
        <w:rPr>
          <w:spacing w:val="-13"/>
        </w:rPr>
        <w:t> </w:t>
      </w:r>
      <w:r>
        <w:rPr/>
        <w:t>study</w:t>
      </w:r>
      <w:r>
        <w:rPr>
          <w:spacing w:val="-13"/>
        </w:rPr>
        <w:t> </w:t>
      </w:r>
      <w:r>
        <w:rPr/>
        <w:t>on</w:t>
      </w:r>
      <w:r>
        <w:rPr>
          <w:spacing w:val="-13"/>
        </w:rPr>
        <w:t> </w:t>
      </w:r>
      <w:r>
        <w:rPr/>
        <w:t>public</w:t>
      </w:r>
      <w:r>
        <w:rPr>
          <w:spacing w:val="-14"/>
        </w:rPr>
        <w:t> </w:t>
      </w:r>
      <w:r>
        <w:rPr/>
        <w:t>sector</w:t>
      </w:r>
      <w:r>
        <w:rPr>
          <w:spacing w:val="-13"/>
        </w:rPr>
        <w:t> </w:t>
      </w:r>
      <w:r>
        <w:rPr/>
        <w:t>banks</w:t>
      </w:r>
      <w:r>
        <w:rPr>
          <w:spacing w:val="-13"/>
        </w:rPr>
        <w:t> </w:t>
      </w:r>
      <w:r>
        <w:rPr/>
        <w:t>in</w:t>
      </w:r>
      <w:r>
        <w:rPr>
          <w:spacing w:val="-13"/>
        </w:rPr>
        <w:t> </w:t>
      </w:r>
      <w:r>
        <w:rPr/>
        <w:t>India.</w:t>
      </w:r>
      <w:r>
        <w:rPr>
          <w:spacing w:val="-9"/>
        </w:rPr>
        <w:t> </w:t>
      </w:r>
      <w:r>
        <w:rPr>
          <w:i/>
        </w:rPr>
        <w:t>International</w:t>
      </w:r>
      <w:r>
        <w:rPr>
          <w:i/>
          <w:spacing w:val="-12"/>
        </w:rPr>
        <w:t> </w:t>
      </w:r>
      <w:r>
        <w:rPr>
          <w:i/>
        </w:rPr>
        <w:t>Journal</w:t>
      </w:r>
      <w:r>
        <w:rPr>
          <w:i/>
          <w:spacing w:val="-13"/>
        </w:rPr>
        <w:t> </w:t>
      </w:r>
      <w:r>
        <w:rPr>
          <w:i/>
        </w:rPr>
        <w:t>of</w:t>
      </w:r>
      <w:r>
        <w:rPr>
          <w:i/>
          <w:spacing w:val="-13"/>
        </w:rPr>
        <w:t> </w:t>
      </w:r>
      <w:r>
        <w:rPr>
          <w:i/>
        </w:rPr>
        <w:t>Bank Marketing</w:t>
      </w:r>
      <w:r>
        <w:rPr/>
        <w:t>, </w:t>
      </w:r>
      <w:r>
        <w:rPr>
          <w:i/>
        </w:rPr>
        <w:t>35</w:t>
      </w:r>
      <w:r>
        <w:rPr/>
        <w:t>(3), 411–430. https://doi.org/10.1108/IJBM-04-2016-0051</w:t>
      </w:r>
    </w:p>
    <w:p>
      <w:pPr>
        <w:pStyle w:val="BodyText"/>
        <w:spacing w:line="480" w:lineRule="auto" w:before="193"/>
        <w:ind w:left="1111" w:right="1109" w:hanging="480"/>
        <w:jc w:val="both"/>
      </w:pPr>
      <w:r>
        <w:rPr/>
        <w:t>Kaygusuz, İ., Akgemci, T., &amp; Yilmaz, A. (2016). the Impact of Hris Usage on Organizational Efficiency</w:t>
      </w:r>
      <w:r>
        <w:rPr>
          <w:spacing w:val="-15"/>
        </w:rPr>
        <w:t> </w:t>
      </w:r>
      <w:r>
        <w:rPr/>
        <w:t>and</w:t>
      </w:r>
      <w:r>
        <w:rPr>
          <w:spacing w:val="-15"/>
        </w:rPr>
        <w:t> </w:t>
      </w:r>
      <w:r>
        <w:rPr/>
        <w:t>Employee</w:t>
      </w:r>
      <w:r>
        <w:rPr>
          <w:spacing w:val="-15"/>
        </w:rPr>
        <w:t> </w:t>
      </w:r>
      <w:r>
        <w:rPr/>
        <w:t>Performance:</w:t>
      </w:r>
      <w:r>
        <w:rPr>
          <w:spacing w:val="-15"/>
        </w:rPr>
        <w:t> </w:t>
      </w:r>
      <w:r>
        <w:rPr/>
        <w:t>a</w:t>
      </w:r>
      <w:r>
        <w:rPr>
          <w:spacing w:val="-15"/>
        </w:rPr>
        <w:t> </w:t>
      </w:r>
      <w:r>
        <w:rPr/>
        <w:t>Research</w:t>
      </w:r>
      <w:r>
        <w:rPr>
          <w:spacing w:val="-15"/>
        </w:rPr>
        <w:t> </w:t>
      </w:r>
      <w:r>
        <w:rPr/>
        <w:t>in</w:t>
      </w:r>
      <w:r>
        <w:rPr>
          <w:spacing w:val="-15"/>
        </w:rPr>
        <w:t> </w:t>
      </w:r>
      <w:r>
        <w:rPr/>
        <w:t>Industrial</w:t>
      </w:r>
      <w:r>
        <w:rPr>
          <w:spacing w:val="-15"/>
        </w:rPr>
        <w:t> </w:t>
      </w:r>
      <w:r>
        <w:rPr/>
        <w:t>and</w:t>
      </w:r>
      <w:r>
        <w:rPr>
          <w:spacing w:val="-15"/>
        </w:rPr>
        <w:t> </w:t>
      </w:r>
      <w:r>
        <w:rPr/>
        <w:t>Banking</w:t>
      </w:r>
      <w:r>
        <w:rPr>
          <w:spacing w:val="-15"/>
        </w:rPr>
        <w:t> </w:t>
      </w:r>
      <w:r>
        <w:rPr/>
        <w:t>Sector</w:t>
      </w:r>
      <w:r>
        <w:rPr>
          <w:spacing w:val="-15"/>
        </w:rPr>
        <w:t> </w:t>
      </w:r>
      <w:r>
        <w:rPr/>
        <w:t>in</w:t>
      </w:r>
      <w:r>
        <w:rPr>
          <w:spacing w:val="-15"/>
        </w:rPr>
        <w:t> </w:t>
      </w:r>
      <w:r>
        <w:rPr/>
        <w:t>Ankara and Istanbul Cities. </w:t>
      </w:r>
      <w:r>
        <w:rPr>
          <w:i/>
        </w:rPr>
        <w:t>International Journal of Business &amp; Management</w:t>
      </w:r>
      <w:r>
        <w:rPr/>
        <w:t>, </w:t>
      </w:r>
      <w:r>
        <w:rPr>
          <w:i/>
        </w:rPr>
        <w:t>IV</w:t>
      </w:r>
      <w:r>
        <w:rPr/>
        <w:t>(4). </w:t>
      </w:r>
      <w:r>
        <w:rPr>
          <w:spacing w:val="-2"/>
        </w:rPr>
        <w:t>https://doi.org/10.20472/bm.2016.4.4.002</w:t>
      </w:r>
    </w:p>
    <w:p>
      <w:pPr>
        <w:pStyle w:val="BodyText"/>
        <w:spacing w:line="480" w:lineRule="auto" w:before="200"/>
        <w:ind w:left="1111" w:right="1413" w:hanging="480"/>
        <w:jc w:val="both"/>
      </w:pPr>
      <w:r>
        <w:rPr/>
        <w:t>Ky, S., Rugemintwari, C., &amp; Sauviat, A. (2019). Is Fintech Good for Bank Performance? The Case of Mobile Money in the East African Community. </w:t>
      </w:r>
      <w:r>
        <w:rPr>
          <w:i/>
        </w:rPr>
        <w:t>SSRN Electronic Journal</w:t>
      </w:r>
      <w:r>
        <w:rPr/>
        <w:t>. </w:t>
      </w:r>
      <w:r>
        <w:rPr>
          <w:spacing w:val="-2"/>
        </w:rPr>
        <w:t>https://doi.org/10.2139/ssrn.3401930</w:t>
      </w:r>
    </w:p>
    <w:p>
      <w:pPr>
        <w:spacing w:line="482" w:lineRule="auto" w:before="199"/>
        <w:ind w:left="1111" w:right="1107" w:hanging="480"/>
        <w:jc w:val="both"/>
        <w:rPr>
          <w:sz w:val="24"/>
        </w:rPr>
      </w:pPr>
      <w:r>
        <w:rPr>
          <w:sz w:val="24"/>
        </w:rPr>
        <w:t>Leninkumar, V. (2017). </w:t>
      </w:r>
      <w:r>
        <w:rPr>
          <w:i/>
          <w:sz w:val="24"/>
        </w:rPr>
        <w:t>The Relationship between Customer Satisfaction and Customer Trust on Customer Loyalty</w:t>
      </w:r>
      <w:r>
        <w:rPr>
          <w:sz w:val="24"/>
        </w:rPr>
        <w:t>. </w:t>
      </w:r>
      <w:r>
        <w:rPr>
          <w:i/>
          <w:sz w:val="24"/>
        </w:rPr>
        <w:t>April</w:t>
      </w:r>
      <w:r>
        <w:rPr>
          <w:sz w:val="24"/>
        </w:rPr>
        <w:t>. https://doi.org/10.6007/IJARBSS/v7-i4/2821</w:t>
      </w:r>
    </w:p>
    <w:p>
      <w:pPr>
        <w:pStyle w:val="BodyText"/>
        <w:spacing w:line="482" w:lineRule="auto" w:before="189"/>
        <w:ind w:left="1111" w:right="1108" w:hanging="480"/>
        <w:jc w:val="both"/>
      </w:pPr>
      <w:r>
        <w:rPr/>
        <w:t>Ling,</w:t>
      </w:r>
      <w:r>
        <w:rPr>
          <w:spacing w:val="-1"/>
        </w:rPr>
        <w:t> </w:t>
      </w:r>
      <w:r>
        <w:rPr/>
        <w:t>G.</w:t>
      </w:r>
      <w:r>
        <w:rPr>
          <w:spacing w:val="-1"/>
        </w:rPr>
        <w:t> </w:t>
      </w:r>
      <w:r>
        <w:rPr/>
        <w:t>M.,</w:t>
      </w:r>
      <w:r>
        <w:rPr>
          <w:spacing w:val="-3"/>
        </w:rPr>
        <w:t> </w:t>
      </w:r>
      <w:r>
        <w:rPr/>
        <w:t>Fern,</w:t>
      </w:r>
      <w:r>
        <w:rPr>
          <w:spacing w:val="-2"/>
        </w:rPr>
        <w:t> </w:t>
      </w:r>
      <w:r>
        <w:rPr/>
        <w:t>Y.</w:t>
      </w:r>
      <w:r>
        <w:rPr>
          <w:spacing w:val="-1"/>
        </w:rPr>
        <w:t> </w:t>
      </w:r>
      <w:r>
        <w:rPr/>
        <w:t>S.,</w:t>
      </w:r>
      <w:r>
        <w:rPr>
          <w:spacing w:val="-3"/>
        </w:rPr>
        <w:t> </w:t>
      </w:r>
      <w:r>
        <w:rPr/>
        <w:t>Boon, L.</w:t>
      </w:r>
      <w:r>
        <w:rPr>
          <w:spacing w:val="-3"/>
        </w:rPr>
        <w:t> </w:t>
      </w:r>
      <w:r>
        <w:rPr/>
        <w:t>K.,</w:t>
      </w:r>
      <w:r>
        <w:rPr>
          <w:spacing w:val="-2"/>
        </w:rPr>
        <w:t> </w:t>
      </w:r>
      <w:r>
        <w:rPr/>
        <w:t>&amp;</w:t>
      </w:r>
      <w:r>
        <w:rPr>
          <w:spacing w:val="-5"/>
        </w:rPr>
        <w:t> </w:t>
      </w:r>
      <w:r>
        <w:rPr/>
        <w:t>Huat,</w:t>
      </w:r>
      <w:r>
        <w:rPr>
          <w:spacing w:val="-1"/>
        </w:rPr>
        <w:t> </w:t>
      </w:r>
      <w:r>
        <w:rPr/>
        <w:t>T.</w:t>
      </w:r>
      <w:r>
        <w:rPr>
          <w:spacing w:val="-3"/>
        </w:rPr>
        <w:t> </w:t>
      </w:r>
      <w:r>
        <w:rPr/>
        <w:t>S.</w:t>
      </w:r>
      <w:r>
        <w:rPr>
          <w:spacing w:val="-1"/>
        </w:rPr>
        <w:t> </w:t>
      </w:r>
      <w:r>
        <w:rPr/>
        <w:t>(2016).</w:t>
      </w:r>
      <w:r>
        <w:rPr>
          <w:spacing w:val="-2"/>
        </w:rPr>
        <w:t> </w:t>
      </w:r>
      <w:r>
        <w:rPr/>
        <w:t>Understanding Customer</w:t>
      </w:r>
      <w:r>
        <w:rPr>
          <w:spacing w:val="-4"/>
        </w:rPr>
        <w:t> </w:t>
      </w:r>
      <w:r>
        <w:rPr/>
        <w:t>Satisfaction of</w:t>
      </w:r>
      <w:r>
        <w:rPr>
          <w:spacing w:val="-14"/>
        </w:rPr>
        <w:t> </w:t>
      </w:r>
      <w:r>
        <w:rPr/>
        <w:t>Internet</w:t>
      </w:r>
      <w:r>
        <w:rPr>
          <w:spacing w:val="-13"/>
        </w:rPr>
        <w:t> </w:t>
      </w:r>
      <w:r>
        <w:rPr/>
        <w:t>Banking:</w:t>
      </w:r>
      <w:r>
        <w:rPr>
          <w:spacing w:val="-10"/>
        </w:rPr>
        <w:t> </w:t>
      </w:r>
      <w:r>
        <w:rPr/>
        <w:t>A</w:t>
      </w:r>
      <w:r>
        <w:rPr>
          <w:spacing w:val="-14"/>
        </w:rPr>
        <w:t> </w:t>
      </w:r>
      <w:r>
        <w:rPr/>
        <w:t>Case</w:t>
      </w:r>
      <w:r>
        <w:rPr>
          <w:spacing w:val="-14"/>
        </w:rPr>
        <w:t> </w:t>
      </w:r>
      <w:r>
        <w:rPr/>
        <w:t>Study</w:t>
      </w:r>
      <w:r>
        <w:rPr>
          <w:spacing w:val="-11"/>
        </w:rPr>
        <w:t> </w:t>
      </w:r>
      <w:r>
        <w:rPr/>
        <w:t>In</w:t>
      </w:r>
      <w:r>
        <w:rPr>
          <w:spacing w:val="-10"/>
        </w:rPr>
        <w:t> </w:t>
      </w:r>
      <w:r>
        <w:rPr/>
        <w:t>Malacca.</w:t>
      </w:r>
      <w:r>
        <w:rPr>
          <w:spacing w:val="-8"/>
        </w:rPr>
        <w:t> </w:t>
      </w:r>
      <w:r>
        <w:rPr>
          <w:i/>
        </w:rPr>
        <w:t>Procedia</w:t>
      </w:r>
      <w:r>
        <w:rPr>
          <w:i/>
          <w:spacing w:val="-13"/>
        </w:rPr>
        <w:t> </w:t>
      </w:r>
      <w:r>
        <w:rPr>
          <w:i/>
        </w:rPr>
        <w:t>Economics</w:t>
      </w:r>
      <w:r>
        <w:rPr>
          <w:i/>
          <w:spacing w:val="-13"/>
        </w:rPr>
        <w:t> </w:t>
      </w:r>
      <w:r>
        <w:rPr>
          <w:i/>
        </w:rPr>
        <w:t>and</w:t>
      </w:r>
      <w:r>
        <w:rPr>
          <w:i/>
          <w:spacing w:val="-11"/>
        </w:rPr>
        <w:t> </w:t>
      </w:r>
      <w:r>
        <w:rPr>
          <w:i/>
        </w:rPr>
        <w:t>Finance</w:t>
      </w:r>
      <w:r>
        <w:rPr/>
        <w:t>,</w:t>
      </w:r>
      <w:r>
        <w:rPr>
          <w:spacing w:val="-13"/>
        </w:rPr>
        <w:t> </w:t>
      </w:r>
      <w:r>
        <w:rPr>
          <w:i/>
        </w:rPr>
        <w:t>37</w:t>
      </w:r>
      <w:r>
        <w:rPr/>
        <w:t>(16),</w:t>
      </w:r>
      <w:r>
        <w:rPr>
          <w:spacing w:val="-13"/>
        </w:rPr>
        <w:t> </w:t>
      </w:r>
      <w:r>
        <w:rPr>
          <w:spacing w:val="-5"/>
        </w:rPr>
        <w:t>80–</w:t>
      </w:r>
    </w:p>
    <w:p>
      <w:pPr>
        <w:pStyle w:val="BodyText"/>
        <w:spacing w:line="274" w:lineRule="exact"/>
        <w:ind w:left="1111"/>
        <w:jc w:val="both"/>
      </w:pPr>
      <w:r>
        <w:rPr/>
        <w:t>85.</w:t>
      </w:r>
      <w:r>
        <w:rPr>
          <w:spacing w:val="-6"/>
        </w:rPr>
        <w:t> </w:t>
      </w:r>
      <w:r>
        <w:rPr/>
        <w:t>https://doi.org/10.1016/s2212-5671(16)30096-</w:t>
      </w:r>
      <w:r>
        <w:rPr>
          <w:spacing w:val="-10"/>
        </w:rPr>
        <w:t>x</w:t>
      </w:r>
    </w:p>
    <w:p>
      <w:pPr>
        <w:pStyle w:val="BodyText"/>
        <w:spacing w:before="202"/>
      </w:pPr>
    </w:p>
    <w:p>
      <w:pPr>
        <w:pStyle w:val="BodyText"/>
        <w:ind w:left="653"/>
      </w:pPr>
      <w:r>
        <w:rPr/>
        <w:t>Loaba,</w:t>
      </w:r>
      <w:r>
        <w:rPr>
          <w:spacing w:val="-6"/>
        </w:rPr>
        <w:t> </w:t>
      </w:r>
      <w:r>
        <w:rPr/>
        <w:t>S.</w:t>
      </w:r>
      <w:r>
        <w:rPr>
          <w:spacing w:val="-1"/>
        </w:rPr>
        <w:t> </w:t>
      </w:r>
      <w:r>
        <w:rPr/>
        <w:t>(2021).</w:t>
      </w:r>
      <w:r>
        <w:rPr>
          <w:spacing w:val="-1"/>
        </w:rPr>
        <w:t> </w:t>
      </w:r>
      <w:r>
        <w:rPr/>
        <w:t>The</w:t>
      </w:r>
      <w:r>
        <w:rPr>
          <w:spacing w:val="-2"/>
        </w:rPr>
        <w:t> </w:t>
      </w:r>
      <w:r>
        <w:rPr/>
        <w:t>impact of</w:t>
      </w:r>
      <w:r>
        <w:rPr>
          <w:spacing w:val="-1"/>
        </w:rPr>
        <w:t> </w:t>
      </w:r>
      <w:r>
        <w:rPr/>
        <w:t>mobile</w:t>
      </w:r>
      <w:r>
        <w:rPr>
          <w:spacing w:val="-1"/>
        </w:rPr>
        <w:t> </w:t>
      </w:r>
      <w:r>
        <w:rPr/>
        <w:t>banking</w:t>
      </w:r>
      <w:r>
        <w:rPr>
          <w:spacing w:val="-2"/>
        </w:rPr>
        <w:t> </w:t>
      </w:r>
      <w:r>
        <w:rPr/>
        <w:t>services</w:t>
      </w:r>
      <w:r>
        <w:rPr>
          <w:spacing w:val="-1"/>
        </w:rPr>
        <w:t> </w:t>
      </w:r>
      <w:r>
        <w:rPr/>
        <w:t>on saving</w:t>
      </w:r>
      <w:r>
        <w:rPr>
          <w:spacing w:val="-3"/>
        </w:rPr>
        <w:t> </w:t>
      </w:r>
      <w:r>
        <w:rPr/>
        <w:t>behavior</w:t>
      </w:r>
      <w:r>
        <w:rPr>
          <w:spacing w:val="-1"/>
        </w:rPr>
        <w:t> </w:t>
      </w:r>
      <w:r>
        <w:rPr/>
        <w:t>in</w:t>
      </w:r>
      <w:r>
        <w:rPr>
          <w:spacing w:val="-1"/>
        </w:rPr>
        <w:t> </w:t>
      </w:r>
      <w:r>
        <w:rPr/>
        <w:t>West</w:t>
      </w:r>
      <w:r>
        <w:rPr>
          <w:spacing w:val="2"/>
        </w:rPr>
        <w:t> </w:t>
      </w:r>
      <w:r>
        <w:rPr>
          <w:spacing w:val="-2"/>
        </w:rPr>
        <w:t>Africa.</w:t>
      </w:r>
    </w:p>
    <w:p>
      <w:pPr>
        <w:pStyle w:val="BodyText"/>
      </w:pPr>
    </w:p>
    <w:p>
      <w:pPr>
        <w:pStyle w:val="BodyText"/>
      </w:pPr>
    </w:p>
    <w:p>
      <w:pPr>
        <w:pStyle w:val="BodyText"/>
        <w:spacing w:before="2"/>
      </w:pPr>
    </w:p>
    <w:p>
      <w:pPr>
        <w:spacing w:before="0"/>
        <w:ind w:left="1111" w:right="0" w:firstLine="0"/>
        <w:jc w:val="left"/>
        <w:rPr>
          <w:sz w:val="24"/>
        </w:rPr>
      </w:pPr>
      <w:r>
        <w:rPr>
          <w:i/>
          <w:sz w:val="24"/>
        </w:rPr>
        <w:t>Global</w:t>
      </w:r>
      <w:r>
        <w:rPr>
          <w:i/>
          <w:spacing w:val="-8"/>
          <w:sz w:val="24"/>
        </w:rPr>
        <w:t> </w:t>
      </w:r>
      <w:r>
        <w:rPr>
          <w:i/>
          <w:sz w:val="24"/>
        </w:rPr>
        <w:t>Finance</w:t>
      </w:r>
      <w:r>
        <w:rPr>
          <w:i/>
          <w:spacing w:val="-7"/>
          <w:sz w:val="24"/>
        </w:rPr>
        <w:t> </w:t>
      </w:r>
      <w:r>
        <w:rPr>
          <w:i/>
          <w:sz w:val="24"/>
        </w:rPr>
        <w:t>Journal</w:t>
      </w:r>
      <w:r>
        <w:rPr>
          <w:sz w:val="24"/>
        </w:rPr>
        <w:t>,</w:t>
      </w:r>
      <w:r>
        <w:rPr>
          <w:spacing w:val="-1"/>
          <w:sz w:val="24"/>
        </w:rPr>
        <w:t> </w:t>
      </w:r>
      <w:r>
        <w:rPr>
          <w:i/>
          <w:sz w:val="24"/>
        </w:rPr>
        <w:t>February</w:t>
      </w:r>
      <w:r>
        <w:rPr>
          <w:sz w:val="24"/>
        </w:rPr>
        <w:t>,</w:t>
      </w:r>
      <w:r>
        <w:rPr>
          <w:spacing w:val="-3"/>
          <w:sz w:val="24"/>
        </w:rPr>
        <w:t> </w:t>
      </w:r>
      <w:r>
        <w:rPr>
          <w:sz w:val="24"/>
        </w:rPr>
        <w:t>2–11.</w:t>
      </w:r>
      <w:r>
        <w:rPr>
          <w:spacing w:val="-2"/>
          <w:sz w:val="24"/>
        </w:rPr>
        <w:t> https://doi.org/10.1016/j.gfj.2021.100620</w:t>
      </w:r>
    </w:p>
    <w:p>
      <w:pPr>
        <w:spacing w:after="0"/>
        <w:jc w:val="left"/>
        <w:rPr>
          <w:sz w:val="24"/>
        </w:rPr>
        <w:sectPr>
          <w:pgSz w:w="12240" w:h="15840"/>
          <w:pgMar w:header="0" w:footer="1051" w:top="1300" w:bottom="1240" w:left="720" w:right="360"/>
        </w:sectPr>
      </w:pPr>
    </w:p>
    <w:p>
      <w:pPr>
        <w:spacing w:line="480" w:lineRule="auto" w:before="60"/>
        <w:ind w:left="1111" w:right="1109" w:hanging="480"/>
        <w:jc w:val="both"/>
        <w:rPr>
          <w:sz w:val="24"/>
        </w:rPr>
      </w:pPr>
      <w:r>
        <w:rPr>
          <w:sz w:val="24"/>
        </w:rPr>
        <w:t>M.</w:t>
      </w:r>
      <w:r>
        <w:rPr>
          <w:spacing w:val="-1"/>
          <w:sz w:val="24"/>
        </w:rPr>
        <w:t> </w:t>
      </w:r>
      <w:r>
        <w:rPr>
          <w:sz w:val="24"/>
        </w:rPr>
        <w:t>Anwarul</w:t>
      </w:r>
      <w:r>
        <w:rPr>
          <w:spacing w:val="-1"/>
          <w:sz w:val="24"/>
        </w:rPr>
        <w:t> </w:t>
      </w:r>
      <w:r>
        <w:rPr>
          <w:sz w:val="24"/>
        </w:rPr>
        <w:t>Islam, K.</w:t>
      </w:r>
      <w:r>
        <w:rPr>
          <w:spacing w:val="-1"/>
          <w:sz w:val="24"/>
        </w:rPr>
        <w:t> </w:t>
      </w:r>
      <w:r>
        <w:rPr>
          <w:sz w:val="24"/>
        </w:rPr>
        <w:t>(2016).</w:t>
      </w:r>
      <w:r>
        <w:rPr>
          <w:spacing w:val="-3"/>
          <w:sz w:val="24"/>
        </w:rPr>
        <w:t> </w:t>
      </w:r>
      <w:r>
        <w:rPr>
          <w:sz w:val="24"/>
        </w:rPr>
        <w:t>Mobile</w:t>
      </w:r>
      <w:r>
        <w:rPr>
          <w:spacing w:val="-1"/>
          <w:sz w:val="24"/>
        </w:rPr>
        <w:t> </w:t>
      </w:r>
      <w:r>
        <w:rPr>
          <w:sz w:val="24"/>
        </w:rPr>
        <w:t>Banking</w:t>
      </w:r>
      <w:r>
        <w:rPr>
          <w:spacing w:val="-5"/>
          <w:sz w:val="24"/>
        </w:rPr>
        <w:t> </w:t>
      </w:r>
      <w:r>
        <w:rPr>
          <w:sz w:val="24"/>
        </w:rPr>
        <w:t>Operations and</w:t>
      </w:r>
      <w:r>
        <w:rPr>
          <w:spacing w:val="-1"/>
          <w:sz w:val="24"/>
        </w:rPr>
        <w:t> </w:t>
      </w:r>
      <w:r>
        <w:rPr>
          <w:sz w:val="24"/>
        </w:rPr>
        <w:t>Banking</w:t>
      </w:r>
      <w:r>
        <w:rPr>
          <w:spacing w:val="-3"/>
          <w:sz w:val="24"/>
        </w:rPr>
        <w:t> </w:t>
      </w:r>
      <w:r>
        <w:rPr>
          <w:sz w:val="24"/>
        </w:rPr>
        <w:t>Facilities to</w:t>
      </w:r>
      <w:r>
        <w:rPr>
          <w:spacing w:val="-1"/>
          <w:sz w:val="24"/>
        </w:rPr>
        <w:t> </w:t>
      </w:r>
      <w:r>
        <w:rPr>
          <w:sz w:val="24"/>
        </w:rPr>
        <w:t>Rural People in Bangladesh. </w:t>
      </w:r>
      <w:r>
        <w:rPr>
          <w:i/>
          <w:sz w:val="24"/>
        </w:rPr>
        <w:t>International Journal of Finance and Banking Research</w:t>
      </w:r>
      <w:r>
        <w:rPr>
          <w:sz w:val="24"/>
        </w:rPr>
        <w:t>, </w:t>
      </w:r>
      <w:r>
        <w:rPr>
          <w:i/>
          <w:sz w:val="24"/>
        </w:rPr>
        <w:t>2</w:t>
      </w:r>
      <w:r>
        <w:rPr>
          <w:sz w:val="24"/>
        </w:rPr>
        <w:t>(4), 147. </w:t>
      </w:r>
      <w:r>
        <w:rPr>
          <w:spacing w:val="-2"/>
          <w:sz w:val="24"/>
        </w:rPr>
        <w:t>https://doi.org/10.11648/j.ijfbr.20160204.14</w:t>
      </w:r>
    </w:p>
    <w:p>
      <w:pPr>
        <w:pStyle w:val="BodyText"/>
        <w:spacing w:line="482" w:lineRule="auto" w:before="197"/>
        <w:ind w:left="1111" w:right="1109" w:hanging="480"/>
        <w:jc w:val="both"/>
      </w:pPr>
      <w:r>
        <w:rPr/>
        <w:t>Malaquias,</w:t>
      </w:r>
      <w:r>
        <w:rPr>
          <w:spacing w:val="-2"/>
        </w:rPr>
        <w:t> </w:t>
      </w:r>
      <w:r>
        <w:rPr/>
        <w:t>R.</w:t>
      </w:r>
      <w:r>
        <w:rPr>
          <w:spacing w:val="-2"/>
        </w:rPr>
        <w:t> </w:t>
      </w:r>
      <w:r>
        <w:rPr/>
        <w:t>F., &amp;</w:t>
      </w:r>
      <w:r>
        <w:rPr>
          <w:spacing w:val="-4"/>
        </w:rPr>
        <w:t> </w:t>
      </w:r>
      <w:r>
        <w:rPr/>
        <w:t>Silva,</w:t>
      </w:r>
      <w:r>
        <w:rPr>
          <w:spacing w:val="-1"/>
        </w:rPr>
        <w:t> </w:t>
      </w:r>
      <w:r>
        <w:rPr/>
        <w:t>A.</w:t>
      </w:r>
      <w:r>
        <w:rPr>
          <w:spacing w:val="-3"/>
        </w:rPr>
        <w:t> </w:t>
      </w:r>
      <w:r>
        <w:rPr/>
        <w:t>F.</w:t>
      </w:r>
      <w:r>
        <w:rPr>
          <w:spacing w:val="-3"/>
        </w:rPr>
        <w:t> </w:t>
      </w:r>
      <w:r>
        <w:rPr/>
        <w:t>(2020).</w:t>
      </w:r>
      <w:r>
        <w:rPr>
          <w:spacing w:val="-1"/>
        </w:rPr>
        <w:t> </w:t>
      </w:r>
      <w:r>
        <w:rPr/>
        <w:t>Understanding</w:t>
      </w:r>
      <w:r>
        <w:rPr>
          <w:spacing w:val="-4"/>
        </w:rPr>
        <w:t> </w:t>
      </w:r>
      <w:r>
        <w:rPr/>
        <w:t>the</w:t>
      </w:r>
      <w:r>
        <w:rPr>
          <w:spacing w:val="-3"/>
        </w:rPr>
        <w:t> </w:t>
      </w:r>
      <w:r>
        <w:rPr/>
        <w:t>use</w:t>
      </w:r>
      <w:r>
        <w:rPr>
          <w:spacing w:val="-6"/>
        </w:rPr>
        <w:t> </w:t>
      </w:r>
      <w:r>
        <w:rPr/>
        <w:t>of</w:t>
      </w:r>
      <w:r>
        <w:rPr>
          <w:spacing w:val="-3"/>
        </w:rPr>
        <w:t> </w:t>
      </w:r>
      <w:r>
        <w:rPr/>
        <w:t>mobile</w:t>
      </w:r>
      <w:r>
        <w:rPr>
          <w:spacing w:val="-3"/>
        </w:rPr>
        <w:t> </w:t>
      </w:r>
      <w:r>
        <w:rPr/>
        <w:t>banking</w:t>
      </w:r>
      <w:r>
        <w:rPr>
          <w:spacing w:val="-3"/>
        </w:rPr>
        <w:t> </w:t>
      </w:r>
      <w:r>
        <w:rPr/>
        <w:t>in</w:t>
      </w:r>
      <w:r>
        <w:rPr>
          <w:spacing w:val="-2"/>
        </w:rPr>
        <w:t> </w:t>
      </w:r>
      <w:r>
        <w:rPr/>
        <w:t>rural</w:t>
      </w:r>
      <w:r>
        <w:rPr>
          <w:spacing w:val="-2"/>
        </w:rPr>
        <w:t> </w:t>
      </w:r>
      <w:r>
        <w:rPr/>
        <w:t>areas</w:t>
      </w:r>
      <w:r>
        <w:rPr>
          <w:spacing w:val="-2"/>
        </w:rPr>
        <w:t> </w:t>
      </w:r>
      <w:r>
        <w:rPr/>
        <w:t>of Brazil. </w:t>
      </w:r>
      <w:r>
        <w:rPr>
          <w:i/>
        </w:rPr>
        <w:t>Technology in Society</w:t>
      </w:r>
      <w:r>
        <w:rPr/>
        <w:t>, </w:t>
      </w:r>
      <w:r>
        <w:rPr>
          <w:i/>
        </w:rPr>
        <w:t>62</w:t>
      </w:r>
      <w:r>
        <w:rPr/>
        <w:t>(May), 1–9. https://doi.org/10.1016/j.techsoc.2020.101260</w:t>
      </w:r>
    </w:p>
    <w:p>
      <w:pPr>
        <w:spacing w:line="482" w:lineRule="auto" w:before="191"/>
        <w:ind w:left="1111" w:right="1107" w:hanging="480"/>
        <w:jc w:val="both"/>
        <w:rPr>
          <w:sz w:val="24"/>
        </w:rPr>
      </w:pPr>
      <w:r>
        <w:rPr>
          <w:sz w:val="24"/>
        </w:rPr>
        <w:t>Milian, E. Z., Spinola, M. de M., &amp; Carvalho, M. M. d. (2019). Fintechs: A literature review and research agenda. </w:t>
      </w:r>
      <w:r>
        <w:rPr>
          <w:i/>
          <w:sz w:val="24"/>
        </w:rPr>
        <w:t>Electronic Commerce Research and Applications</w:t>
      </w:r>
      <w:r>
        <w:rPr>
          <w:sz w:val="24"/>
        </w:rPr>
        <w:t>, </w:t>
      </w:r>
      <w:r>
        <w:rPr>
          <w:i/>
          <w:sz w:val="24"/>
        </w:rPr>
        <w:t>34</w:t>
      </w:r>
      <w:r>
        <w:rPr>
          <w:sz w:val="24"/>
        </w:rPr>
        <w:t>, 100833. </w:t>
      </w:r>
      <w:r>
        <w:rPr>
          <w:spacing w:val="-2"/>
          <w:sz w:val="24"/>
        </w:rPr>
        <w:t>https://doi.org/10.1016/j.elerap.2019.100833</w:t>
      </w:r>
    </w:p>
    <w:p>
      <w:pPr>
        <w:pStyle w:val="BodyText"/>
        <w:spacing w:line="480" w:lineRule="auto" w:before="192"/>
        <w:ind w:left="1111" w:right="1109" w:hanging="480"/>
        <w:jc w:val="both"/>
      </w:pPr>
      <w:r>
        <w:rPr/>
        <w:t>Millicent Cherotich, K., Sang, W., Shisia, A., &amp; Mutung, C. (2015). Licensed under Creative Common FINANCIAL INNOVATIONS AND PERFORMANCE OF COMMERCIAL</w:t>
      </w:r>
    </w:p>
    <w:p>
      <w:pPr>
        <w:spacing w:line="482" w:lineRule="auto" w:before="0"/>
        <w:ind w:left="1111" w:right="1110" w:firstLine="0"/>
        <w:jc w:val="both"/>
        <w:rPr>
          <w:sz w:val="24"/>
        </w:rPr>
      </w:pPr>
      <w:r>
        <w:rPr>
          <w:sz w:val="24"/>
        </w:rPr>
        <w:t>BANKS IN KENYA. </w:t>
      </w:r>
      <w:r>
        <w:rPr>
          <w:i/>
          <w:sz w:val="24"/>
        </w:rPr>
        <w:t>International Journal of Economics, Commerce and Management United Kingdom</w:t>
      </w:r>
      <w:r>
        <w:rPr>
          <w:sz w:val="24"/>
        </w:rPr>
        <w:t>, </w:t>
      </w:r>
      <w:r>
        <w:rPr>
          <w:i/>
          <w:sz w:val="24"/>
        </w:rPr>
        <w:t>III</w:t>
      </w:r>
      <w:r>
        <w:rPr>
          <w:sz w:val="24"/>
        </w:rPr>
        <w:t>(5), 1242–1265. </w:t>
      </w:r>
      <w:hyperlink r:id="rId28">
        <w:r>
          <w:rPr>
            <w:sz w:val="24"/>
          </w:rPr>
          <w:t>http://ir.mksu.ac.ke/handle/123456780/4200</w:t>
        </w:r>
      </w:hyperlink>
    </w:p>
    <w:p>
      <w:pPr>
        <w:spacing w:line="480" w:lineRule="auto" w:before="189"/>
        <w:ind w:left="1111" w:right="1109" w:hanging="480"/>
        <w:jc w:val="both"/>
        <w:rPr>
          <w:sz w:val="24"/>
        </w:rPr>
      </w:pPr>
      <w:r>
        <w:rPr>
          <w:sz w:val="24"/>
        </w:rPr>
        <w:t>Mohamed Abdullai, H. (2017). Effect of Automated Teller Machines Usage on Operational Performance of Commercial Banks in Nakuru County, Kenya. </w:t>
      </w:r>
      <w:r>
        <w:rPr>
          <w:i/>
          <w:sz w:val="24"/>
        </w:rPr>
        <w:t>International Journal of Economics, Finance and Management Sciences</w:t>
      </w:r>
      <w:r>
        <w:rPr>
          <w:sz w:val="24"/>
        </w:rPr>
        <w:t>, </w:t>
      </w:r>
      <w:r>
        <w:rPr>
          <w:i/>
          <w:sz w:val="24"/>
        </w:rPr>
        <w:t>5</w:t>
      </w:r>
      <w:r>
        <w:rPr>
          <w:sz w:val="24"/>
        </w:rPr>
        <w:t>(3), 162–167. </w:t>
      </w:r>
      <w:r>
        <w:rPr>
          <w:spacing w:val="-2"/>
          <w:sz w:val="24"/>
        </w:rPr>
        <w:t>https://doi.org/10.11648/j.ijefm.20170503.14</w:t>
      </w:r>
    </w:p>
    <w:p>
      <w:pPr>
        <w:pStyle w:val="BodyText"/>
        <w:spacing w:line="480" w:lineRule="auto" w:before="202"/>
        <w:ind w:left="1111" w:right="1106" w:hanging="480"/>
        <w:jc w:val="both"/>
      </w:pPr>
      <w:r>
        <w:rPr/>
        <w:t>Mohamed,</w:t>
      </w:r>
      <w:r>
        <w:rPr>
          <w:spacing w:val="-2"/>
        </w:rPr>
        <w:t> </w:t>
      </w:r>
      <w:r>
        <w:rPr/>
        <w:t>M.</w:t>
      </w:r>
      <w:r>
        <w:rPr>
          <w:spacing w:val="-1"/>
        </w:rPr>
        <w:t> </w:t>
      </w:r>
      <w:r>
        <w:rPr/>
        <w:t>A.</w:t>
      </w:r>
      <w:r>
        <w:rPr>
          <w:spacing w:val="-1"/>
        </w:rPr>
        <w:t> </w:t>
      </w:r>
      <w:r>
        <w:rPr/>
        <w:t>(2020). The Impact of</w:t>
      </w:r>
      <w:r>
        <w:rPr>
          <w:spacing w:val="-2"/>
        </w:rPr>
        <w:t> </w:t>
      </w:r>
      <w:r>
        <w:rPr/>
        <w:t>Mobile</w:t>
      </w:r>
      <w:r>
        <w:rPr>
          <w:spacing w:val="-1"/>
        </w:rPr>
        <w:t> </w:t>
      </w:r>
      <w:r>
        <w:rPr/>
        <w:t>Banking</w:t>
      </w:r>
      <w:r>
        <w:rPr>
          <w:spacing w:val="-2"/>
        </w:rPr>
        <w:t> </w:t>
      </w:r>
      <w:r>
        <w:rPr/>
        <w:t>on</w:t>
      </w:r>
      <w:r>
        <w:rPr>
          <w:spacing w:val="-1"/>
        </w:rPr>
        <w:t> </w:t>
      </w:r>
      <w:r>
        <w:rPr/>
        <w:t>Economic</w:t>
      </w:r>
      <w:r>
        <w:rPr>
          <w:spacing w:val="-4"/>
        </w:rPr>
        <w:t> </w:t>
      </w:r>
      <w:r>
        <w:rPr/>
        <w:t>Development in</w:t>
      </w:r>
      <w:r>
        <w:rPr>
          <w:spacing w:val="-1"/>
        </w:rPr>
        <w:t> </w:t>
      </w:r>
      <w:r>
        <w:rPr/>
        <w:t>Puntland- Somalia BACKGROUND OF THE STUDY FACTORS INFLUENCING WOMEN PARTICIPATION IN POLITICS AT FEDERAL, STATE AND LOCAL ELECTIONS IN</w:t>
      </w:r>
    </w:p>
    <w:p>
      <w:pPr>
        <w:spacing w:line="480" w:lineRule="auto" w:before="1"/>
        <w:ind w:left="1111" w:right="1106" w:firstLine="0"/>
        <w:jc w:val="both"/>
        <w:rPr>
          <w:sz w:val="24"/>
        </w:rPr>
      </w:pPr>
      <w:r>
        <w:rPr>
          <w:sz w:val="24"/>
        </w:rPr>
        <w:t>PUNTLAND STATE OF SOMALIA View project. </w:t>
      </w:r>
      <w:r>
        <w:rPr>
          <w:i/>
          <w:sz w:val="24"/>
        </w:rPr>
        <w:t>International Journal of Contemporary Applied</w:t>
      </w:r>
      <w:r>
        <w:rPr>
          <w:sz w:val="24"/>
        </w:rPr>
        <w:t>, </w:t>
      </w:r>
      <w:r>
        <w:rPr>
          <w:i/>
          <w:sz w:val="24"/>
        </w:rPr>
        <w:t>6</w:t>
      </w:r>
      <w:r>
        <w:rPr>
          <w:sz w:val="24"/>
        </w:rPr>
        <w:t>(February), 66–89. </w:t>
      </w:r>
      <w:hyperlink r:id="rId29">
        <w:r>
          <w:rPr>
            <w:sz w:val="24"/>
          </w:rPr>
          <w:t>www.ijcar.net</w:t>
        </w:r>
      </w:hyperlink>
    </w:p>
    <w:p>
      <w:pPr>
        <w:spacing w:after="0" w:line="480" w:lineRule="auto"/>
        <w:jc w:val="both"/>
        <w:rPr>
          <w:sz w:val="24"/>
        </w:rPr>
        <w:sectPr>
          <w:pgSz w:w="12240" w:h="15840"/>
          <w:pgMar w:header="0" w:footer="1051" w:top="1300" w:bottom="1240" w:left="720" w:right="360"/>
        </w:sectPr>
      </w:pPr>
    </w:p>
    <w:p>
      <w:pPr>
        <w:spacing w:line="480" w:lineRule="auto" w:before="60"/>
        <w:ind w:left="1111" w:right="1108" w:hanging="480"/>
        <w:jc w:val="both"/>
        <w:rPr>
          <w:sz w:val="24"/>
        </w:rPr>
      </w:pPr>
      <w:r>
        <w:rPr>
          <w:sz w:val="24"/>
        </w:rPr>
        <w:t>Mohammad Yusuf, &amp; Reza Nurul Ichsan. (2021). Analysis of Banking Performance in The Aftermath of The Merger of Bank Syariah Indonesia in Covid 19. </w:t>
      </w:r>
      <w:r>
        <w:rPr>
          <w:i/>
          <w:sz w:val="24"/>
        </w:rPr>
        <w:t>International Journal of Science, Technology &amp;</w:t>
      </w:r>
      <w:r>
        <w:rPr>
          <w:i/>
          <w:spacing w:val="-2"/>
          <w:sz w:val="24"/>
        </w:rPr>
        <w:t> </w:t>
      </w:r>
      <w:r>
        <w:rPr>
          <w:i/>
          <w:sz w:val="24"/>
        </w:rPr>
        <w:t>Management</w:t>
      </w:r>
      <w:r>
        <w:rPr>
          <w:sz w:val="24"/>
        </w:rPr>
        <w:t>,</w:t>
      </w:r>
      <w:r>
        <w:rPr>
          <w:spacing w:val="-3"/>
          <w:sz w:val="24"/>
        </w:rPr>
        <w:t> </w:t>
      </w:r>
      <w:r>
        <w:rPr>
          <w:i/>
          <w:sz w:val="24"/>
        </w:rPr>
        <w:t>2</w:t>
      </w:r>
      <w:r>
        <w:rPr>
          <w:sz w:val="24"/>
        </w:rPr>
        <w:t>(2),</w:t>
      </w:r>
      <w:r>
        <w:rPr>
          <w:spacing w:val="-3"/>
          <w:sz w:val="24"/>
        </w:rPr>
        <w:t> </w:t>
      </w:r>
      <w:r>
        <w:rPr>
          <w:sz w:val="24"/>
        </w:rPr>
        <w:t>472–478.</w:t>
      </w:r>
      <w:r>
        <w:rPr>
          <w:spacing w:val="-2"/>
          <w:sz w:val="24"/>
        </w:rPr>
        <w:t> </w:t>
      </w:r>
      <w:r>
        <w:rPr>
          <w:sz w:val="24"/>
        </w:rPr>
        <w:t>https://doi.org/10.46729/ijstm.v2i2.182</w:t>
      </w:r>
    </w:p>
    <w:p>
      <w:pPr>
        <w:spacing w:line="482" w:lineRule="auto" w:before="197"/>
        <w:ind w:left="1111" w:right="1269" w:hanging="480"/>
        <w:jc w:val="both"/>
        <w:rPr>
          <w:sz w:val="24"/>
        </w:rPr>
      </w:pPr>
      <w:r>
        <w:rPr>
          <w:sz w:val="24"/>
        </w:rPr>
        <w:t>Mohamud,</w:t>
      </w:r>
      <w:r>
        <w:rPr>
          <w:spacing w:val="-4"/>
          <w:sz w:val="24"/>
        </w:rPr>
        <w:t> </w:t>
      </w:r>
      <w:r>
        <w:rPr>
          <w:sz w:val="24"/>
        </w:rPr>
        <w:t>H.</w:t>
      </w:r>
      <w:r>
        <w:rPr>
          <w:spacing w:val="-5"/>
          <w:sz w:val="24"/>
        </w:rPr>
        <w:t> </w:t>
      </w:r>
      <w:r>
        <w:rPr>
          <w:sz w:val="24"/>
        </w:rPr>
        <w:t>A.</w:t>
      </w:r>
      <w:r>
        <w:rPr>
          <w:spacing w:val="-5"/>
          <w:sz w:val="24"/>
        </w:rPr>
        <w:t> </w:t>
      </w:r>
      <w:r>
        <w:rPr>
          <w:sz w:val="24"/>
        </w:rPr>
        <w:t>(2019).</w:t>
      </w:r>
      <w:r>
        <w:rPr>
          <w:spacing w:val="-2"/>
          <w:sz w:val="24"/>
        </w:rPr>
        <w:t> </w:t>
      </w:r>
      <w:r>
        <w:rPr>
          <w:sz w:val="24"/>
        </w:rPr>
        <w:t>DIGITAL</w:t>
      </w:r>
      <w:r>
        <w:rPr>
          <w:spacing w:val="-6"/>
          <w:sz w:val="24"/>
        </w:rPr>
        <w:t> </w:t>
      </w:r>
      <w:r>
        <w:rPr>
          <w:sz w:val="24"/>
        </w:rPr>
        <w:t>FINANCIAL</w:t>
      </w:r>
      <w:r>
        <w:rPr>
          <w:spacing w:val="-2"/>
          <w:sz w:val="24"/>
        </w:rPr>
        <w:t> </w:t>
      </w:r>
      <w:r>
        <w:rPr>
          <w:sz w:val="24"/>
        </w:rPr>
        <w:t>SERVICES.</w:t>
      </w:r>
      <w:r>
        <w:rPr>
          <w:spacing w:val="-1"/>
          <w:sz w:val="24"/>
        </w:rPr>
        <w:t> </w:t>
      </w:r>
      <w:r>
        <w:rPr>
          <w:i/>
          <w:sz w:val="24"/>
        </w:rPr>
        <w:t>Somali</w:t>
      </w:r>
      <w:r>
        <w:rPr>
          <w:i/>
          <w:spacing w:val="-4"/>
          <w:sz w:val="24"/>
        </w:rPr>
        <w:t> </w:t>
      </w:r>
      <w:r>
        <w:rPr>
          <w:i/>
          <w:sz w:val="24"/>
        </w:rPr>
        <w:t>Business</w:t>
      </w:r>
      <w:r>
        <w:rPr>
          <w:i/>
          <w:spacing w:val="-4"/>
          <w:sz w:val="24"/>
        </w:rPr>
        <w:t> </w:t>
      </w:r>
      <w:r>
        <w:rPr>
          <w:i/>
          <w:sz w:val="24"/>
        </w:rPr>
        <w:t>Review</w:t>
      </w:r>
      <w:r>
        <w:rPr>
          <w:sz w:val="24"/>
        </w:rPr>
        <w:t>,</w:t>
      </w:r>
      <w:r>
        <w:rPr>
          <w:spacing w:val="-5"/>
          <w:sz w:val="24"/>
        </w:rPr>
        <w:t> </w:t>
      </w:r>
      <w:r>
        <w:rPr>
          <w:i/>
          <w:sz w:val="24"/>
        </w:rPr>
        <w:t>12</w:t>
      </w:r>
      <w:r>
        <w:rPr>
          <w:sz w:val="24"/>
        </w:rPr>
        <w:t>(3-4- Jun-Dec-2019), 2–34.</w:t>
      </w:r>
    </w:p>
    <w:p>
      <w:pPr>
        <w:pStyle w:val="BodyText"/>
        <w:spacing w:line="482" w:lineRule="auto" w:before="191"/>
        <w:ind w:left="1111" w:right="1109" w:hanging="480"/>
        <w:jc w:val="both"/>
      </w:pPr>
      <w:r>
        <w:rPr/>
        <w:t>Murinde, V., Rizopoulos, E., &amp; Zachariadis, M. (2022). The impact of the FinTech revolution on the future of banking: Opportunities and risks. </w:t>
      </w:r>
      <w:r>
        <w:rPr>
          <w:i/>
        </w:rPr>
        <w:t>International Review of Financial Analysis</w:t>
      </w:r>
      <w:r>
        <w:rPr/>
        <w:t>, </w:t>
      </w:r>
      <w:r>
        <w:rPr>
          <w:i/>
        </w:rPr>
        <w:t>81</w:t>
      </w:r>
      <w:r>
        <w:rPr/>
        <w:t>(December 2021), 102103. https://doi.org/10.1016/j.irfa.2022.102103</w:t>
      </w:r>
    </w:p>
    <w:p>
      <w:pPr>
        <w:pStyle w:val="BodyText"/>
        <w:spacing w:line="480" w:lineRule="auto" w:before="194"/>
        <w:ind w:left="1111" w:right="994" w:hanging="480"/>
        <w:jc w:val="both"/>
      </w:pPr>
      <w:r>
        <w:rPr/>
        <w:t>Mushrif Rashid, A., Jasim, S. R., &amp;</w:t>
      </w:r>
      <w:r>
        <w:rPr>
          <w:spacing w:val="-1"/>
        </w:rPr>
        <w:t> </w:t>
      </w:r>
      <w:r>
        <w:rPr/>
        <w:t>Fadhil Saleh, A. (2021). An auditing quality determinants and their</w:t>
      </w:r>
      <w:r>
        <w:rPr>
          <w:spacing w:val="-10"/>
        </w:rPr>
        <w:t> </w:t>
      </w:r>
      <w:r>
        <w:rPr/>
        <w:t>impact</w:t>
      </w:r>
      <w:r>
        <w:rPr>
          <w:spacing w:val="-9"/>
        </w:rPr>
        <w:t> </w:t>
      </w:r>
      <w:r>
        <w:rPr/>
        <w:t>on</w:t>
      </w:r>
      <w:r>
        <w:rPr>
          <w:spacing w:val="-9"/>
        </w:rPr>
        <w:t> </w:t>
      </w:r>
      <w:r>
        <w:rPr/>
        <w:t>Iraqi</w:t>
      </w:r>
      <w:r>
        <w:rPr>
          <w:spacing w:val="-9"/>
        </w:rPr>
        <w:t> </w:t>
      </w:r>
      <w:r>
        <w:rPr/>
        <w:t>commercial</w:t>
      </w:r>
      <w:r>
        <w:rPr>
          <w:spacing w:val="-9"/>
        </w:rPr>
        <w:t> </w:t>
      </w:r>
      <w:r>
        <w:rPr/>
        <w:t>banks</w:t>
      </w:r>
      <w:r>
        <w:rPr>
          <w:spacing w:val="-9"/>
        </w:rPr>
        <w:t> </w:t>
      </w:r>
      <w:r>
        <w:rPr/>
        <w:t>financial</w:t>
      </w:r>
      <w:r>
        <w:rPr>
          <w:spacing w:val="-9"/>
        </w:rPr>
        <w:t> </w:t>
      </w:r>
      <w:r>
        <w:rPr/>
        <w:t>performance</w:t>
      </w:r>
      <w:r>
        <w:rPr>
          <w:spacing w:val="-10"/>
        </w:rPr>
        <w:t> </w:t>
      </w:r>
      <w:r>
        <w:rPr/>
        <w:t>(an</w:t>
      </w:r>
      <w:r>
        <w:rPr>
          <w:spacing w:val="-9"/>
        </w:rPr>
        <w:t> </w:t>
      </w:r>
      <w:r>
        <w:rPr/>
        <w:t>applied</w:t>
      </w:r>
      <w:r>
        <w:rPr>
          <w:spacing w:val="-9"/>
        </w:rPr>
        <w:t> </w:t>
      </w:r>
      <w:r>
        <w:rPr/>
        <w:t>study</w:t>
      </w:r>
      <w:r>
        <w:rPr>
          <w:spacing w:val="-7"/>
        </w:rPr>
        <w:t> </w:t>
      </w:r>
      <w:r>
        <w:rPr/>
        <w:t>on</w:t>
      </w:r>
      <w:r>
        <w:rPr>
          <w:spacing w:val="-9"/>
        </w:rPr>
        <w:t> </w:t>
      </w:r>
      <w:r>
        <w:rPr/>
        <w:t>a</w:t>
      </w:r>
      <w:r>
        <w:rPr>
          <w:spacing w:val="-10"/>
        </w:rPr>
        <w:t> </w:t>
      </w:r>
      <w:r>
        <w:rPr/>
        <w:t>sample</w:t>
      </w:r>
      <w:r>
        <w:rPr>
          <w:spacing w:val="-10"/>
        </w:rPr>
        <w:t> </w:t>
      </w:r>
      <w:r>
        <w:rPr/>
        <w:t>of nine banks from 2012 to 2018). </w:t>
      </w:r>
      <w:r>
        <w:rPr>
          <w:i/>
        </w:rPr>
        <w:t>Materials Today: Proceedings</w:t>
      </w:r>
      <w:r>
        <w:rPr/>
        <w:t>, </w:t>
      </w:r>
      <w:r>
        <w:rPr>
          <w:i/>
        </w:rPr>
        <w:t>55</w:t>
      </w:r>
      <w:r>
        <w:rPr/>
        <w:t>(16 April 2021), 2–9. </w:t>
      </w:r>
      <w:r>
        <w:rPr>
          <w:spacing w:val="-2"/>
        </w:rPr>
        <w:t>https://doi.org/10.1016/j.matpr.2021.04.226</w:t>
      </w:r>
    </w:p>
    <w:p>
      <w:pPr>
        <w:pStyle w:val="BodyText"/>
        <w:spacing w:line="480" w:lineRule="auto" w:before="198"/>
        <w:ind w:left="1111" w:right="1110" w:hanging="480"/>
        <w:jc w:val="both"/>
      </w:pPr>
      <w:r>
        <w:rPr/>
        <w:t>Nguyen, D. D., Dinh, H. C., &amp; Van Nguyen, D. (2020). Promotion of fintech application for the modernization of banking-finance system in Vietnam. </w:t>
      </w:r>
      <w:r>
        <w:rPr>
          <w:i/>
        </w:rPr>
        <w:t>Journal of Asian Finance, Economics and Business</w:t>
      </w:r>
      <w:r>
        <w:rPr/>
        <w:t>, </w:t>
      </w:r>
      <w:r>
        <w:rPr>
          <w:i/>
        </w:rPr>
        <w:t>7</w:t>
      </w:r>
      <w:r>
        <w:rPr/>
        <w:t>(6), 127–131. https://doi.org/10.13106/JAFEB.2020.VOL7.NO6.127</w:t>
      </w:r>
    </w:p>
    <w:p>
      <w:pPr>
        <w:spacing w:line="480" w:lineRule="auto" w:before="202"/>
        <w:ind w:left="1111" w:right="1107" w:hanging="480"/>
        <w:jc w:val="both"/>
        <w:rPr>
          <w:sz w:val="24"/>
        </w:rPr>
      </w:pPr>
      <w:r>
        <w:rPr>
          <w:sz w:val="24"/>
        </w:rPr>
        <w:t>Nithya, N., &amp; Kiruthika, R. (2021). Impact of Business Intelligence</w:t>
      </w:r>
      <w:r>
        <w:rPr>
          <w:spacing w:val="-8"/>
          <w:sz w:val="24"/>
        </w:rPr>
        <w:t> </w:t>
      </w:r>
      <w:r>
        <w:rPr>
          <w:sz w:val="24"/>
        </w:rPr>
        <w:t>Adoption on performance of banks:</w:t>
      </w:r>
      <w:r>
        <w:rPr>
          <w:spacing w:val="-4"/>
          <w:sz w:val="24"/>
        </w:rPr>
        <w:t> </w:t>
      </w:r>
      <w:r>
        <w:rPr>
          <w:sz w:val="24"/>
        </w:rPr>
        <w:t>a</w:t>
      </w:r>
      <w:r>
        <w:rPr>
          <w:spacing w:val="-4"/>
          <w:sz w:val="24"/>
        </w:rPr>
        <w:t> </w:t>
      </w:r>
      <w:r>
        <w:rPr>
          <w:sz w:val="24"/>
        </w:rPr>
        <w:t>conceptual</w:t>
      </w:r>
      <w:r>
        <w:rPr>
          <w:spacing w:val="-4"/>
          <w:sz w:val="24"/>
        </w:rPr>
        <w:t> </w:t>
      </w:r>
      <w:r>
        <w:rPr>
          <w:sz w:val="24"/>
        </w:rPr>
        <w:t>framework.</w:t>
      </w:r>
      <w:r>
        <w:rPr>
          <w:spacing w:val="-2"/>
          <w:sz w:val="24"/>
        </w:rPr>
        <w:t> </w:t>
      </w:r>
      <w:r>
        <w:rPr>
          <w:i/>
          <w:sz w:val="24"/>
        </w:rPr>
        <w:t>Journal</w:t>
      </w:r>
      <w:r>
        <w:rPr>
          <w:i/>
          <w:spacing w:val="-4"/>
          <w:sz w:val="24"/>
        </w:rPr>
        <w:t> </w:t>
      </w:r>
      <w:r>
        <w:rPr>
          <w:i/>
          <w:sz w:val="24"/>
        </w:rPr>
        <w:t>of</w:t>
      </w:r>
      <w:r>
        <w:rPr>
          <w:i/>
          <w:spacing w:val="-4"/>
          <w:sz w:val="24"/>
        </w:rPr>
        <w:t> </w:t>
      </w:r>
      <w:r>
        <w:rPr>
          <w:i/>
          <w:sz w:val="24"/>
        </w:rPr>
        <w:t>Ambient</w:t>
      </w:r>
      <w:r>
        <w:rPr>
          <w:i/>
          <w:spacing w:val="-3"/>
          <w:sz w:val="24"/>
        </w:rPr>
        <w:t> </w:t>
      </w:r>
      <w:r>
        <w:rPr>
          <w:i/>
          <w:sz w:val="24"/>
        </w:rPr>
        <w:t>Intelligence</w:t>
      </w:r>
      <w:r>
        <w:rPr>
          <w:i/>
          <w:spacing w:val="-4"/>
          <w:sz w:val="24"/>
        </w:rPr>
        <w:t> </w:t>
      </w:r>
      <w:r>
        <w:rPr>
          <w:i/>
          <w:sz w:val="24"/>
        </w:rPr>
        <w:t>and</w:t>
      </w:r>
      <w:r>
        <w:rPr>
          <w:i/>
          <w:spacing w:val="-4"/>
          <w:sz w:val="24"/>
        </w:rPr>
        <w:t> </w:t>
      </w:r>
      <w:r>
        <w:rPr>
          <w:i/>
          <w:sz w:val="24"/>
        </w:rPr>
        <w:t>Humanized</w:t>
      </w:r>
      <w:r>
        <w:rPr>
          <w:i/>
          <w:spacing w:val="-4"/>
          <w:sz w:val="24"/>
        </w:rPr>
        <w:t> </w:t>
      </w:r>
      <w:r>
        <w:rPr>
          <w:i/>
          <w:sz w:val="24"/>
        </w:rPr>
        <w:t>Computing</w:t>
      </w:r>
      <w:r>
        <w:rPr>
          <w:sz w:val="24"/>
        </w:rPr>
        <w:t>, </w:t>
      </w:r>
      <w:r>
        <w:rPr>
          <w:i/>
          <w:sz w:val="24"/>
        </w:rPr>
        <w:t>12</w:t>
      </w:r>
      <w:r>
        <w:rPr>
          <w:sz w:val="24"/>
        </w:rPr>
        <w:t>(2), 3139–3150. https://doi.org/10.1007/s12652-020-02473-2</w:t>
      </w:r>
    </w:p>
    <w:p>
      <w:pPr>
        <w:spacing w:line="480" w:lineRule="auto" w:before="204"/>
        <w:ind w:left="1111" w:right="1107" w:hanging="480"/>
        <w:jc w:val="both"/>
        <w:rPr>
          <w:sz w:val="24"/>
        </w:rPr>
      </w:pPr>
      <w:r>
        <w:rPr>
          <w:sz w:val="24"/>
        </w:rPr>
        <w:t>O. Onyesolu, M., &amp;</w:t>
      </w:r>
      <w:r>
        <w:rPr>
          <w:spacing w:val="-1"/>
          <w:sz w:val="24"/>
        </w:rPr>
        <w:t> </w:t>
      </w:r>
      <w:r>
        <w:rPr>
          <w:sz w:val="24"/>
        </w:rPr>
        <w:t>C. Okpala, A. (2017). Improving Security</w:t>
      </w:r>
      <w:r>
        <w:rPr>
          <w:spacing w:val="-3"/>
          <w:sz w:val="24"/>
        </w:rPr>
        <w:t> </w:t>
      </w:r>
      <w:r>
        <w:rPr>
          <w:sz w:val="24"/>
        </w:rPr>
        <w:t>Using</w:t>
      </w:r>
      <w:r>
        <w:rPr>
          <w:spacing w:val="-3"/>
          <w:sz w:val="24"/>
        </w:rPr>
        <w:t> </w:t>
      </w:r>
      <w:r>
        <w:rPr>
          <w:sz w:val="24"/>
        </w:rPr>
        <w:t>a</w:t>
      </w:r>
      <w:r>
        <w:rPr>
          <w:spacing w:val="-2"/>
          <w:sz w:val="24"/>
        </w:rPr>
        <w:t> </w:t>
      </w:r>
      <w:r>
        <w:rPr>
          <w:sz w:val="24"/>
        </w:rPr>
        <w:t>Three-Tier Authentication for Automated Teller Machine (ATM). </w:t>
      </w:r>
      <w:r>
        <w:rPr>
          <w:i/>
          <w:sz w:val="24"/>
        </w:rPr>
        <w:t>International Journal of Computer Network and Information Security</w:t>
      </w:r>
      <w:r>
        <w:rPr>
          <w:sz w:val="24"/>
        </w:rPr>
        <w:t>, </w:t>
      </w:r>
      <w:r>
        <w:rPr>
          <w:i/>
          <w:sz w:val="24"/>
        </w:rPr>
        <w:t>9</w:t>
      </w:r>
      <w:r>
        <w:rPr>
          <w:sz w:val="24"/>
        </w:rPr>
        <w:t>(10), 50–56. https://doi.org/10.5815/ijcnis.2017.10.06</w:t>
      </w:r>
    </w:p>
    <w:p>
      <w:pPr>
        <w:spacing w:after="0" w:line="480" w:lineRule="auto"/>
        <w:jc w:val="both"/>
        <w:rPr>
          <w:sz w:val="24"/>
        </w:rPr>
        <w:sectPr>
          <w:pgSz w:w="12240" w:h="15840"/>
          <w:pgMar w:header="0" w:footer="1051" w:top="1300" w:bottom="1240" w:left="720" w:right="360"/>
        </w:sectPr>
      </w:pPr>
    </w:p>
    <w:p>
      <w:pPr>
        <w:spacing w:line="480" w:lineRule="auto" w:before="60"/>
        <w:ind w:left="1111" w:right="1124" w:hanging="480"/>
        <w:jc w:val="both"/>
        <w:rPr>
          <w:sz w:val="24"/>
        </w:rPr>
      </w:pPr>
      <w:r>
        <w:rPr>
          <w:sz w:val="24"/>
        </w:rPr>
        <w:t>Odawa,</w:t>
      </w:r>
      <w:r>
        <w:rPr>
          <w:spacing w:val="-15"/>
          <w:sz w:val="24"/>
        </w:rPr>
        <w:t> </w:t>
      </w:r>
      <w:r>
        <w:rPr>
          <w:sz w:val="24"/>
        </w:rPr>
        <w:t>C.</w:t>
      </w:r>
      <w:r>
        <w:rPr>
          <w:spacing w:val="-15"/>
          <w:sz w:val="24"/>
        </w:rPr>
        <w:t> </w:t>
      </w:r>
      <w:r>
        <w:rPr>
          <w:sz w:val="24"/>
        </w:rPr>
        <w:t>A.</w:t>
      </w:r>
      <w:r>
        <w:rPr>
          <w:spacing w:val="-8"/>
          <w:sz w:val="24"/>
        </w:rPr>
        <w:t> </w:t>
      </w:r>
      <w:r>
        <w:rPr>
          <w:sz w:val="24"/>
        </w:rPr>
        <w:t>(2016).</w:t>
      </w:r>
      <w:r>
        <w:rPr>
          <w:spacing w:val="-9"/>
          <w:sz w:val="24"/>
        </w:rPr>
        <w:t> </w:t>
      </w:r>
      <w:r>
        <w:rPr>
          <w:i/>
          <w:sz w:val="24"/>
        </w:rPr>
        <w:t>Technology</w:t>
      </w:r>
      <w:r>
        <w:rPr>
          <w:i/>
          <w:spacing w:val="-9"/>
          <w:sz w:val="24"/>
        </w:rPr>
        <w:t> </w:t>
      </w:r>
      <w:r>
        <w:rPr>
          <w:i/>
          <w:sz w:val="24"/>
        </w:rPr>
        <w:t>Enabled</w:t>
      </w:r>
      <w:r>
        <w:rPr>
          <w:i/>
          <w:spacing w:val="-10"/>
          <w:sz w:val="24"/>
        </w:rPr>
        <w:t> </w:t>
      </w:r>
      <w:r>
        <w:rPr>
          <w:i/>
          <w:sz w:val="24"/>
        </w:rPr>
        <w:t>Banking</w:t>
      </w:r>
      <w:r>
        <w:rPr>
          <w:i/>
          <w:spacing w:val="-8"/>
          <w:sz w:val="24"/>
        </w:rPr>
        <w:t> </w:t>
      </w:r>
      <w:r>
        <w:rPr>
          <w:i/>
          <w:sz w:val="24"/>
        </w:rPr>
        <w:t>Self</w:t>
      </w:r>
      <w:r>
        <w:rPr>
          <w:i/>
          <w:spacing w:val="-8"/>
          <w:sz w:val="24"/>
        </w:rPr>
        <w:t> </w:t>
      </w:r>
      <w:r>
        <w:rPr>
          <w:i/>
          <w:sz w:val="24"/>
        </w:rPr>
        <w:t>Services</w:t>
      </w:r>
      <w:r>
        <w:rPr>
          <w:i/>
          <w:spacing w:val="-9"/>
          <w:sz w:val="24"/>
        </w:rPr>
        <w:t> </w:t>
      </w:r>
      <w:r>
        <w:rPr>
          <w:i/>
          <w:sz w:val="24"/>
        </w:rPr>
        <w:t>and</w:t>
      </w:r>
      <w:r>
        <w:rPr>
          <w:i/>
          <w:spacing w:val="-9"/>
          <w:sz w:val="24"/>
        </w:rPr>
        <w:t> </w:t>
      </w:r>
      <w:r>
        <w:rPr>
          <w:i/>
          <w:sz w:val="24"/>
        </w:rPr>
        <w:t>Performance</w:t>
      </w:r>
      <w:r>
        <w:rPr>
          <w:i/>
          <w:spacing w:val="-10"/>
          <w:sz w:val="24"/>
        </w:rPr>
        <w:t> </w:t>
      </w:r>
      <w:r>
        <w:rPr>
          <w:i/>
          <w:sz w:val="24"/>
        </w:rPr>
        <w:t>of</w:t>
      </w:r>
      <w:r>
        <w:rPr>
          <w:i/>
          <w:spacing w:val="-8"/>
          <w:sz w:val="24"/>
        </w:rPr>
        <w:t> </w:t>
      </w:r>
      <w:r>
        <w:rPr>
          <w:i/>
          <w:sz w:val="24"/>
        </w:rPr>
        <w:t>Commercial Banks Listed in the Nairobi Securities Exchange a Research Project Submitted in Partial Fulfillment of the Requirement for the Award of the Degree of Master of Business Administration</w:t>
      </w:r>
      <w:r>
        <w:rPr>
          <w:sz w:val="24"/>
        </w:rPr>
        <w:t>. 2–46.</w:t>
      </w:r>
    </w:p>
    <w:p>
      <w:pPr>
        <w:pStyle w:val="BodyText"/>
        <w:spacing w:before="197"/>
        <w:ind w:left="653"/>
        <w:jc w:val="both"/>
      </w:pPr>
      <w:r>
        <w:rPr/>
        <w:t>Onay,</w:t>
      </w:r>
      <w:r>
        <w:rPr>
          <w:spacing w:val="-6"/>
        </w:rPr>
        <w:t> </w:t>
      </w:r>
      <w:r>
        <w:rPr/>
        <w:t>C.,</w:t>
      </w:r>
      <w:r>
        <w:rPr>
          <w:spacing w:val="-1"/>
        </w:rPr>
        <w:t> </w:t>
      </w:r>
      <w:r>
        <w:rPr/>
        <w:t>&amp;</w:t>
      </w:r>
      <w:r>
        <w:rPr>
          <w:spacing w:val="-2"/>
        </w:rPr>
        <w:t> </w:t>
      </w:r>
      <w:r>
        <w:rPr/>
        <w:t>Öztaş,</w:t>
      </w:r>
      <w:r>
        <w:rPr>
          <w:spacing w:val="-2"/>
        </w:rPr>
        <w:t> </w:t>
      </w:r>
      <w:r>
        <w:rPr/>
        <w:t>Y.</w:t>
      </w:r>
      <w:r>
        <w:rPr>
          <w:spacing w:val="-2"/>
        </w:rPr>
        <w:t> </w:t>
      </w:r>
      <w:r>
        <w:rPr/>
        <w:t>E.</w:t>
      </w:r>
      <w:r>
        <w:rPr>
          <w:spacing w:val="-3"/>
        </w:rPr>
        <w:t> </w:t>
      </w:r>
      <w:r>
        <w:rPr/>
        <w:t>(2018).</w:t>
      </w:r>
      <w:r>
        <w:rPr>
          <w:spacing w:val="-2"/>
        </w:rPr>
        <w:t> </w:t>
      </w:r>
      <w:r>
        <w:rPr/>
        <w:t>Why</w:t>
      </w:r>
      <w:r>
        <w:rPr>
          <w:spacing w:val="-6"/>
        </w:rPr>
        <w:t> </w:t>
      </w:r>
      <w:r>
        <w:rPr/>
        <w:t>banks</w:t>
      </w:r>
      <w:r>
        <w:rPr>
          <w:spacing w:val="2"/>
        </w:rPr>
        <w:t> </w:t>
      </w:r>
      <w:r>
        <w:rPr/>
        <w:t>adopt</w:t>
      </w:r>
      <w:r>
        <w:rPr>
          <w:spacing w:val="-1"/>
        </w:rPr>
        <w:t> </w:t>
      </w:r>
      <w:r>
        <w:rPr/>
        <w:t>mobile</w:t>
      </w:r>
      <w:r>
        <w:rPr>
          <w:spacing w:val="-2"/>
        </w:rPr>
        <w:t> </w:t>
      </w:r>
      <w:r>
        <w:rPr/>
        <w:t>banking?</w:t>
      </w:r>
      <w:r>
        <w:rPr>
          <w:spacing w:val="1"/>
        </w:rPr>
        <w:t> </w:t>
      </w:r>
      <w:r>
        <w:rPr/>
        <w:t>the</w:t>
      </w:r>
      <w:r>
        <w:rPr>
          <w:spacing w:val="-1"/>
        </w:rPr>
        <w:t> </w:t>
      </w:r>
      <w:r>
        <w:rPr/>
        <w:t>case</w:t>
      </w:r>
      <w:r>
        <w:rPr>
          <w:spacing w:val="-4"/>
        </w:rPr>
        <w:t> </w:t>
      </w:r>
      <w:r>
        <w:rPr/>
        <w:t>of</w:t>
      </w:r>
      <w:r>
        <w:rPr>
          <w:spacing w:val="-1"/>
        </w:rPr>
        <w:t> </w:t>
      </w:r>
      <w:r>
        <w:rPr>
          <w:spacing w:val="-2"/>
        </w:rPr>
        <w:t>Turkey.</w:t>
      </w:r>
    </w:p>
    <w:p>
      <w:pPr>
        <w:pStyle w:val="BodyText"/>
      </w:pPr>
    </w:p>
    <w:p>
      <w:pPr>
        <w:pStyle w:val="BodyText"/>
      </w:pPr>
    </w:p>
    <w:p>
      <w:pPr>
        <w:pStyle w:val="BodyText"/>
        <w:spacing w:before="2"/>
      </w:pPr>
    </w:p>
    <w:p>
      <w:pPr>
        <w:spacing w:line="480" w:lineRule="auto" w:before="1"/>
        <w:ind w:left="1111" w:right="4392" w:firstLine="0"/>
        <w:jc w:val="both"/>
        <w:rPr>
          <w:sz w:val="24"/>
        </w:rPr>
      </w:pPr>
      <w:r>
        <w:rPr>
          <w:i/>
          <w:sz w:val="24"/>
        </w:rPr>
        <w:t>International</w:t>
      </w:r>
      <w:r>
        <w:rPr>
          <w:i/>
          <w:spacing w:val="-8"/>
          <w:sz w:val="24"/>
        </w:rPr>
        <w:t> </w:t>
      </w:r>
      <w:r>
        <w:rPr>
          <w:i/>
          <w:sz w:val="24"/>
        </w:rPr>
        <w:t>Journal</w:t>
      </w:r>
      <w:r>
        <w:rPr>
          <w:i/>
          <w:spacing w:val="-5"/>
          <w:sz w:val="24"/>
        </w:rPr>
        <w:t> </w:t>
      </w:r>
      <w:r>
        <w:rPr>
          <w:i/>
          <w:sz w:val="24"/>
        </w:rPr>
        <w:t>of</w:t>
      </w:r>
      <w:r>
        <w:rPr>
          <w:i/>
          <w:spacing w:val="-3"/>
          <w:sz w:val="24"/>
        </w:rPr>
        <w:t> </w:t>
      </w:r>
      <w:r>
        <w:rPr>
          <w:i/>
          <w:sz w:val="24"/>
        </w:rPr>
        <w:t>Electronic</w:t>
      </w:r>
      <w:r>
        <w:rPr>
          <w:i/>
          <w:spacing w:val="-8"/>
          <w:sz w:val="24"/>
        </w:rPr>
        <w:t> </w:t>
      </w:r>
      <w:r>
        <w:rPr>
          <w:i/>
          <w:sz w:val="24"/>
        </w:rPr>
        <w:t>Finance</w:t>
      </w:r>
      <w:r>
        <w:rPr>
          <w:sz w:val="24"/>
        </w:rPr>
        <w:t>,</w:t>
      </w:r>
      <w:r>
        <w:rPr>
          <w:spacing w:val="-6"/>
          <w:sz w:val="24"/>
        </w:rPr>
        <w:t> </w:t>
      </w:r>
      <w:r>
        <w:rPr>
          <w:i/>
          <w:sz w:val="24"/>
        </w:rPr>
        <w:t>9</w:t>
      </w:r>
      <w:r>
        <w:rPr>
          <w:sz w:val="24"/>
        </w:rPr>
        <w:t>(2),</w:t>
      </w:r>
      <w:r>
        <w:rPr>
          <w:spacing w:val="-2"/>
          <w:sz w:val="24"/>
        </w:rPr>
        <w:t> </w:t>
      </w:r>
      <w:r>
        <w:rPr>
          <w:sz w:val="24"/>
        </w:rPr>
        <w:t>95–120. </w:t>
      </w:r>
      <w:r>
        <w:rPr>
          <w:spacing w:val="-2"/>
          <w:sz w:val="24"/>
        </w:rPr>
        <w:t>https://doi.org/10.1504/IJEF.2018.092194</w:t>
      </w:r>
    </w:p>
    <w:p>
      <w:pPr>
        <w:spacing w:line="477" w:lineRule="auto" w:before="197"/>
        <w:ind w:left="1111" w:right="1550" w:hanging="480"/>
        <w:jc w:val="both"/>
        <w:rPr>
          <w:sz w:val="24"/>
        </w:rPr>
      </w:pPr>
      <w:r>
        <w:rPr>
          <w:sz w:val="24"/>
        </w:rPr>
        <w:t>Otto,</w:t>
      </w:r>
      <w:r>
        <w:rPr>
          <w:spacing w:val="-1"/>
          <w:sz w:val="24"/>
        </w:rPr>
        <w:t> </w:t>
      </w:r>
      <w:r>
        <w:rPr>
          <w:sz w:val="24"/>
        </w:rPr>
        <w:t>A.</w:t>
      </w:r>
      <w:r>
        <w:rPr>
          <w:spacing w:val="-1"/>
          <w:sz w:val="24"/>
        </w:rPr>
        <w:t> </w:t>
      </w:r>
      <w:r>
        <w:rPr>
          <w:sz w:val="24"/>
        </w:rPr>
        <w:t>S.,</w:t>
      </w:r>
      <w:r>
        <w:rPr>
          <w:spacing w:val="-3"/>
          <w:sz w:val="24"/>
        </w:rPr>
        <w:t> </w:t>
      </w:r>
      <w:r>
        <w:rPr>
          <w:sz w:val="24"/>
        </w:rPr>
        <w:t>&amp;</w:t>
      </w:r>
      <w:r>
        <w:rPr>
          <w:spacing w:val="-3"/>
          <w:sz w:val="24"/>
        </w:rPr>
        <w:t> </w:t>
      </w:r>
      <w:r>
        <w:rPr>
          <w:sz w:val="24"/>
        </w:rPr>
        <w:t>Otto,</w:t>
      </w:r>
      <w:r>
        <w:rPr>
          <w:spacing w:val="-3"/>
          <w:sz w:val="24"/>
        </w:rPr>
        <w:t> </w:t>
      </w:r>
      <w:r>
        <w:rPr>
          <w:sz w:val="24"/>
        </w:rPr>
        <w:t>A.</w:t>
      </w:r>
      <w:r>
        <w:rPr>
          <w:spacing w:val="-1"/>
          <w:sz w:val="24"/>
        </w:rPr>
        <w:t> </w:t>
      </w:r>
      <w:r>
        <w:rPr>
          <w:sz w:val="24"/>
        </w:rPr>
        <w:t>S.</w:t>
      </w:r>
      <w:r>
        <w:rPr>
          <w:spacing w:val="-3"/>
          <w:sz w:val="24"/>
        </w:rPr>
        <w:t> </w:t>
      </w:r>
      <w:r>
        <w:rPr>
          <w:sz w:val="24"/>
        </w:rPr>
        <w:t>(2019).</w:t>
      </w:r>
      <w:r>
        <w:rPr>
          <w:spacing w:val="-2"/>
          <w:sz w:val="24"/>
        </w:rPr>
        <w:t> </w:t>
      </w:r>
      <w:r>
        <w:rPr>
          <w:i/>
          <w:sz w:val="24"/>
        </w:rPr>
        <w:t>Customer</w:t>
      </w:r>
      <w:r>
        <w:rPr>
          <w:i/>
          <w:spacing w:val="-3"/>
          <w:sz w:val="24"/>
        </w:rPr>
        <w:t> </w:t>
      </w:r>
      <w:r>
        <w:rPr>
          <w:i/>
          <w:sz w:val="24"/>
        </w:rPr>
        <w:t>satisfaction and</w:t>
      </w:r>
      <w:r>
        <w:rPr>
          <w:i/>
          <w:spacing w:val="-1"/>
          <w:sz w:val="24"/>
        </w:rPr>
        <w:t> </w:t>
      </w:r>
      <w:r>
        <w:rPr>
          <w:i/>
          <w:sz w:val="24"/>
        </w:rPr>
        <w:t>firm</w:t>
      </w:r>
      <w:r>
        <w:rPr>
          <w:i/>
          <w:spacing w:val="-4"/>
          <w:sz w:val="24"/>
        </w:rPr>
        <w:t> </w:t>
      </w:r>
      <w:r>
        <w:rPr>
          <w:i/>
          <w:sz w:val="24"/>
        </w:rPr>
        <w:t>performance</w:t>
      </w:r>
      <w:r>
        <w:rPr>
          <w:i/>
          <w:spacing w:val="-15"/>
          <w:sz w:val="24"/>
        </w:rPr>
        <w:t> </w:t>
      </w:r>
      <w:r>
        <w:rPr>
          <w:i/>
          <w:sz w:val="24"/>
        </w:rPr>
        <w:t>:</w:t>
      </w:r>
      <w:r>
        <w:rPr>
          <w:i/>
          <w:spacing w:val="-2"/>
          <w:sz w:val="24"/>
        </w:rPr>
        <w:t> </w:t>
      </w:r>
      <w:r>
        <w:rPr>
          <w:i/>
          <w:sz w:val="24"/>
        </w:rPr>
        <w:t>insights</w:t>
      </w:r>
      <w:r>
        <w:rPr>
          <w:i/>
          <w:spacing w:val="-3"/>
          <w:sz w:val="24"/>
        </w:rPr>
        <w:t> </w:t>
      </w:r>
      <w:r>
        <w:rPr>
          <w:i/>
          <w:sz w:val="24"/>
        </w:rPr>
        <w:t>from over a quarter century of empirical research</w:t>
      </w:r>
      <w:r>
        <w:rPr>
          <w:sz w:val="24"/>
        </w:rPr>
        <w:t>.</w:t>
      </w:r>
    </w:p>
    <w:p>
      <w:pPr>
        <w:pStyle w:val="BodyText"/>
        <w:spacing w:line="480" w:lineRule="auto" w:before="198"/>
        <w:ind w:left="1111" w:right="1301" w:hanging="480"/>
        <w:jc w:val="both"/>
      </w:pPr>
      <w:r>
        <w:rPr/>
        <w:t>Paul,</w:t>
      </w:r>
      <w:r>
        <w:rPr>
          <w:spacing w:val="-3"/>
        </w:rPr>
        <w:t> </w:t>
      </w:r>
      <w:r>
        <w:rPr/>
        <w:t>J.,</w:t>
      </w:r>
      <w:r>
        <w:rPr>
          <w:spacing w:val="-3"/>
        </w:rPr>
        <w:t> </w:t>
      </w:r>
      <w:r>
        <w:rPr/>
        <w:t>Mittal,</w:t>
      </w:r>
      <w:r>
        <w:rPr>
          <w:spacing w:val="-3"/>
        </w:rPr>
        <w:t> </w:t>
      </w:r>
      <w:r>
        <w:rPr/>
        <w:t>A.,</w:t>
      </w:r>
      <w:r>
        <w:rPr>
          <w:spacing w:val="-4"/>
        </w:rPr>
        <w:t> </w:t>
      </w:r>
      <w:r>
        <w:rPr/>
        <w:t>&amp;</w:t>
      </w:r>
      <w:r>
        <w:rPr>
          <w:spacing w:val="-8"/>
        </w:rPr>
        <w:t> </w:t>
      </w:r>
      <w:r>
        <w:rPr/>
        <w:t>Srivastav,</w:t>
      </w:r>
      <w:r>
        <w:rPr>
          <w:spacing w:val="-3"/>
        </w:rPr>
        <w:t> </w:t>
      </w:r>
      <w:r>
        <w:rPr/>
        <w:t>G.</w:t>
      </w:r>
      <w:r>
        <w:rPr>
          <w:spacing w:val="-4"/>
        </w:rPr>
        <w:t> </w:t>
      </w:r>
      <w:r>
        <w:rPr/>
        <w:t>(2016). Impact of</w:t>
      </w:r>
      <w:r>
        <w:rPr>
          <w:spacing w:val="-4"/>
        </w:rPr>
        <w:t> </w:t>
      </w:r>
      <w:r>
        <w:rPr/>
        <w:t>service</w:t>
      </w:r>
      <w:r>
        <w:rPr>
          <w:spacing w:val="-4"/>
        </w:rPr>
        <w:t> </w:t>
      </w:r>
      <w:r>
        <w:rPr/>
        <w:t>quality</w:t>
      </w:r>
      <w:r>
        <w:rPr>
          <w:spacing w:val="-7"/>
        </w:rPr>
        <w:t> </w:t>
      </w:r>
      <w:r>
        <w:rPr/>
        <w:t>on</w:t>
      </w:r>
      <w:r>
        <w:rPr>
          <w:spacing w:val="-1"/>
        </w:rPr>
        <w:t> </w:t>
      </w:r>
      <w:r>
        <w:rPr/>
        <w:t>customer</w:t>
      </w:r>
      <w:r>
        <w:rPr>
          <w:spacing w:val="-3"/>
        </w:rPr>
        <w:t> </w:t>
      </w:r>
      <w:r>
        <w:rPr/>
        <w:t>satisfaction</w:t>
      </w:r>
      <w:r>
        <w:rPr>
          <w:spacing w:val="-3"/>
        </w:rPr>
        <w:t> </w:t>
      </w:r>
      <w:r>
        <w:rPr/>
        <w:t>in private and public sector banks. </w:t>
      </w:r>
      <w:r>
        <w:rPr>
          <w:i/>
        </w:rPr>
        <w:t>International Journal of Bank Marketing</w:t>
      </w:r>
      <w:r>
        <w:rPr/>
        <w:t>, </w:t>
      </w:r>
      <w:r>
        <w:rPr>
          <w:i/>
        </w:rPr>
        <w:t>34</w:t>
      </w:r>
      <w:r>
        <w:rPr/>
        <w:t>(5), 606–622. </w:t>
      </w:r>
      <w:r>
        <w:rPr>
          <w:spacing w:val="-2"/>
        </w:rPr>
        <w:t>https://doi.org/10.1108/IJBM-03-2015-0030</w:t>
      </w:r>
    </w:p>
    <w:p>
      <w:pPr>
        <w:pStyle w:val="BodyText"/>
        <w:spacing w:line="480" w:lineRule="auto" w:before="192"/>
        <w:ind w:left="1111" w:right="1373" w:hanging="480"/>
        <w:jc w:val="both"/>
      </w:pPr>
      <w:r>
        <w:rPr/>
        <w:t>Peter,</w:t>
      </w:r>
      <w:r>
        <w:rPr>
          <w:spacing w:val="-3"/>
        </w:rPr>
        <w:t> </w:t>
      </w:r>
      <w:r>
        <w:rPr/>
        <w:t>A.,</w:t>
      </w:r>
      <w:r>
        <w:rPr>
          <w:spacing w:val="-3"/>
        </w:rPr>
        <w:t> </w:t>
      </w:r>
      <w:r>
        <w:rPr/>
        <w:t>&amp;</w:t>
      </w:r>
      <w:r>
        <w:rPr>
          <w:spacing w:val="-5"/>
        </w:rPr>
        <w:t> </w:t>
      </w:r>
      <w:r>
        <w:rPr/>
        <w:t>Kalu</w:t>
      </w:r>
      <w:r>
        <w:rPr>
          <w:spacing w:val="-3"/>
        </w:rPr>
        <w:t> </w:t>
      </w:r>
      <w:r>
        <w:rPr/>
        <w:t>Emenike.</w:t>
      </w:r>
      <w:r>
        <w:rPr>
          <w:spacing w:val="-3"/>
        </w:rPr>
        <w:t> </w:t>
      </w:r>
      <w:r>
        <w:rPr/>
        <w:t>(2016).</w:t>
      </w:r>
      <w:r>
        <w:rPr>
          <w:spacing w:val="-4"/>
        </w:rPr>
        <w:t> </w:t>
      </w:r>
      <w:r>
        <w:rPr/>
        <w:t>The</w:t>
      </w:r>
      <w:r>
        <w:rPr>
          <w:spacing w:val="-5"/>
        </w:rPr>
        <w:t> </w:t>
      </w:r>
      <w:r>
        <w:rPr/>
        <w:t>Concept of</w:t>
      </w:r>
      <w:r>
        <w:rPr>
          <w:spacing w:val="-4"/>
        </w:rPr>
        <w:t> </w:t>
      </w:r>
      <w:r>
        <w:rPr/>
        <w:t>Automated</w:t>
      </w:r>
      <w:r>
        <w:rPr>
          <w:spacing w:val="-3"/>
        </w:rPr>
        <w:t> </w:t>
      </w:r>
      <w:r>
        <w:rPr/>
        <w:t>Teller</w:t>
      </w:r>
      <w:r>
        <w:rPr>
          <w:spacing w:val="-4"/>
        </w:rPr>
        <w:t> </w:t>
      </w:r>
      <w:r>
        <w:rPr/>
        <w:t>Machine. </w:t>
      </w:r>
      <w:r>
        <w:rPr>
          <w:i/>
        </w:rPr>
        <w:t>Inhumas,</w:t>
      </w:r>
      <w:r>
        <w:rPr>
          <w:i/>
          <w:spacing w:val="-3"/>
        </w:rPr>
        <w:t> </w:t>
      </w:r>
      <w:r>
        <w:rPr>
          <w:i/>
        </w:rPr>
        <w:t>9</w:t>
      </w:r>
      <w:r>
        <w:rPr/>
        <w:t>(1), </w:t>
      </w:r>
      <w:r>
        <w:rPr>
          <w:spacing w:val="-2"/>
        </w:rPr>
        <w:t>64–72.</w:t>
      </w:r>
    </w:p>
    <w:p>
      <w:pPr>
        <w:pStyle w:val="BodyText"/>
        <w:spacing w:line="480" w:lineRule="auto" w:before="195"/>
        <w:ind w:left="1111" w:right="1114" w:hanging="480"/>
        <w:jc w:val="both"/>
      </w:pPr>
      <w:r>
        <w:rPr/>
        <w:t>Prieto, A. B. T., Shin, H. K., Lee, Y., &amp; Lee, C. W. (2020). Relationship among CSR initiatives and financial and non-financial corporate performance in the ecuadorian banking environment. </w:t>
      </w:r>
      <w:r>
        <w:rPr>
          <w:i/>
        </w:rPr>
        <w:t>Sustainability (Switzerland)</w:t>
      </w:r>
      <w:r>
        <w:rPr/>
        <w:t>, </w:t>
      </w:r>
      <w:r>
        <w:rPr>
          <w:i/>
        </w:rPr>
        <w:t>12</w:t>
      </w:r>
      <w:r>
        <w:rPr/>
        <w:t>(4), 2–16. https://doi.org/10.3390/su12041621</w:t>
      </w:r>
    </w:p>
    <w:p>
      <w:pPr>
        <w:pStyle w:val="BodyText"/>
        <w:spacing w:line="480" w:lineRule="auto" w:before="202"/>
        <w:ind w:left="1111" w:right="1109" w:hanging="480"/>
        <w:jc w:val="both"/>
      </w:pPr>
      <w:r>
        <w:rPr/>
        <w:t>Quoc Trung, N. K. (2021). Determinants of bank performance in Vietnamese commercial banks: an application of the camels model. </w:t>
      </w:r>
      <w:r>
        <w:rPr>
          <w:i/>
        </w:rPr>
        <w:t>Cogent Business and Management</w:t>
      </w:r>
      <w:r>
        <w:rPr/>
        <w:t>, </w:t>
      </w:r>
      <w:r>
        <w:rPr>
          <w:i/>
        </w:rPr>
        <w:t>8</w:t>
      </w:r>
      <w:r>
        <w:rPr/>
        <w:t>(1). </w:t>
      </w:r>
      <w:r>
        <w:rPr>
          <w:spacing w:val="-2"/>
        </w:rPr>
        <w:t>https://doi.org/10.1080/23311975.2021.1979443</w:t>
      </w:r>
    </w:p>
    <w:p>
      <w:pPr>
        <w:pStyle w:val="BodyText"/>
        <w:spacing w:after="0" w:line="480" w:lineRule="auto"/>
        <w:jc w:val="both"/>
        <w:sectPr>
          <w:pgSz w:w="12240" w:h="15840"/>
          <w:pgMar w:header="0" w:footer="1051" w:top="1300" w:bottom="1240" w:left="720" w:right="360"/>
        </w:sectPr>
      </w:pPr>
    </w:p>
    <w:p>
      <w:pPr>
        <w:pStyle w:val="BodyText"/>
        <w:spacing w:before="60"/>
        <w:ind w:left="653"/>
      </w:pPr>
      <w:r>
        <w:rPr/>
        <w:t>Rahadjeng,</w:t>
      </w:r>
      <w:r>
        <w:rPr>
          <w:spacing w:val="-7"/>
        </w:rPr>
        <w:t> </w:t>
      </w:r>
      <w:r>
        <w:rPr/>
        <w:t>E.</w:t>
      </w:r>
      <w:r>
        <w:rPr>
          <w:spacing w:val="-2"/>
        </w:rPr>
        <w:t> </w:t>
      </w:r>
      <w:r>
        <w:rPr/>
        <w:t>R.,</w:t>
      </w:r>
      <w:r>
        <w:rPr>
          <w:spacing w:val="-1"/>
        </w:rPr>
        <w:t> </w:t>
      </w:r>
      <w:r>
        <w:rPr/>
        <w:t>Sudarmiatin,</w:t>
      </w:r>
      <w:r>
        <w:rPr>
          <w:spacing w:val="-4"/>
        </w:rPr>
        <w:t> </w:t>
      </w:r>
      <w:r>
        <w:rPr/>
        <w:t>&amp;</w:t>
      </w:r>
      <w:r>
        <w:rPr>
          <w:spacing w:val="-2"/>
        </w:rPr>
        <w:t> </w:t>
      </w:r>
      <w:r>
        <w:rPr/>
        <w:t>Hermawan,</w:t>
      </w:r>
      <w:r>
        <w:rPr>
          <w:spacing w:val="-1"/>
        </w:rPr>
        <w:t> </w:t>
      </w:r>
      <w:r>
        <w:rPr/>
        <w:t>A.</w:t>
      </w:r>
      <w:r>
        <w:rPr>
          <w:spacing w:val="-3"/>
        </w:rPr>
        <w:t> </w:t>
      </w:r>
      <w:r>
        <w:rPr/>
        <w:t>(2021).</w:t>
      </w:r>
      <w:r>
        <w:rPr>
          <w:spacing w:val="-3"/>
        </w:rPr>
        <w:t> </w:t>
      </w:r>
      <w:r>
        <w:rPr/>
        <w:t>the</w:t>
      </w:r>
      <w:r>
        <w:rPr>
          <w:spacing w:val="-2"/>
        </w:rPr>
        <w:t> </w:t>
      </w:r>
      <w:r>
        <w:rPr/>
        <w:t>Influence</w:t>
      </w:r>
      <w:r>
        <w:rPr>
          <w:spacing w:val="-5"/>
        </w:rPr>
        <w:t> </w:t>
      </w:r>
      <w:r>
        <w:rPr/>
        <w:t>of</w:t>
      </w:r>
      <w:r>
        <w:rPr>
          <w:spacing w:val="-1"/>
        </w:rPr>
        <w:t> </w:t>
      </w:r>
      <w:r>
        <w:rPr/>
        <w:t>Financial </w:t>
      </w:r>
      <w:r>
        <w:rPr>
          <w:spacing w:val="-2"/>
        </w:rPr>
        <w:t>Technology</w:t>
      </w:r>
    </w:p>
    <w:p>
      <w:pPr>
        <w:pStyle w:val="BodyText"/>
        <w:spacing w:after="0"/>
        <w:sectPr>
          <w:footerReference w:type="default" r:id="rId30"/>
          <w:pgSz w:w="12240" w:h="15840"/>
          <w:pgMar w:header="0" w:footer="1051" w:top="1300" w:bottom="1240" w:left="720" w:right="360"/>
        </w:sectPr>
      </w:pPr>
    </w:p>
    <w:p>
      <w:pPr>
        <w:spacing w:line="480" w:lineRule="auto" w:before="60"/>
        <w:ind w:left="1111" w:right="1109" w:firstLine="0"/>
        <w:jc w:val="both"/>
        <w:rPr>
          <w:sz w:val="24"/>
        </w:rPr>
      </w:pPr>
      <w:r>
        <w:rPr>
          <w:sz w:val="24"/>
        </w:rPr>
        <w:t>on the Financial Performance of Msmes in Malang. </w:t>
      </w:r>
      <w:r>
        <w:rPr>
          <w:i/>
          <w:sz w:val="24"/>
        </w:rPr>
        <w:t>International Journal of Economics, Business and Accounting Research (IJEBAR)</w:t>
      </w:r>
      <w:r>
        <w:rPr>
          <w:sz w:val="24"/>
        </w:rPr>
        <w:t>, </w:t>
      </w:r>
      <w:r>
        <w:rPr>
          <w:i/>
          <w:sz w:val="24"/>
        </w:rPr>
        <w:t>5</w:t>
      </w:r>
      <w:r>
        <w:rPr>
          <w:sz w:val="24"/>
        </w:rPr>
        <w:t>(4), 1346–1356.</w:t>
      </w:r>
    </w:p>
    <w:p>
      <w:pPr>
        <w:pStyle w:val="BodyText"/>
        <w:spacing w:line="480" w:lineRule="auto" w:before="192"/>
        <w:ind w:left="1111" w:right="1108" w:hanging="480"/>
        <w:jc w:val="both"/>
      </w:pPr>
      <w:r>
        <w:rPr/>
        <w:t>Rita, P., Oliveira, T., &amp; Farisa, A. (2019). Heliyon The impact of e-service quality and customer satisfaction on customer behavior in online shopping. </w:t>
      </w:r>
      <w:r>
        <w:rPr>
          <w:i/>
        </w:rPr>
        <w:t>Heliyon</w:t>
      </w:r>
      <w:r>
        <w:rPr/>
        <w:t>, </w:t>
      </w:r>
      <w:r>
        <w:rPr>
          <w:i/>
        </w:rPr>
        <w:t>5</w:t>
      </w:r>
      <w:r>
        <w:rPr/>
        <w:t>(October 2018), e02690. </w:t>
      </w:r>
      <w:r>
        <w:rPr>
          <w:spacing w:val="-2"/>
        </w:rPr>
        <w:t>https://doi.org/10.1016/j.heliyon.2019.e02690</w:t>
      </w:r>
    </w:p>
    <w:p>
      <w:pPr>
        <w:pStyle w:val="BodyText"/>
        <w:spacing w:line="482" w:lineRule="auto" w:before="202"/>
        <w:ind w:left="1111" w:right="1110" w:hanging="480"/>
        <w:jc w:val="both"/>
      </w:pPr>
      <w:r>
        <w:rPr/>
        <w:t>Salman, E. (2021). The Impact of FinTech on Financial Performance and Client’s Satisfaction Evidence from Egyptian banking sector. </w:t>
      </w:r>
      <w:r>
        <w:rPr>
          <w:i/>
        </w:rPr>
        <w:t>Ekb.Eg</w:t>
      </w:r>
      <w:r>
        <w:rPr/>
        <w:t>, </w:t>
      </w:r>
      <w:r>
        <w:rPr>
          <w:i/>
        </w:rPr>
        <w:t>35</w:t>
      </w:r>
      <w:r>
        <w:rPr/>
        <w:t>(Issue 4, December 2021), 47–69.</w:t>
      </w:r>
    </w:p>
    <w:p>
      <w:pPr>
        <w:spacing w:line="477" w:lineRule="auto" w:before="192"/>
        <w:ind w:left="1111" w:right="1109" w:hanging="480"/>
        <w:jc w:val="both"/>
        <w:rPr>
          <w:sz w:val="24"/>
        </w:rPr>
      </w:pPr>
      <w:r>
        <w:rPr>
          <w:spacing w:val="-2"/>
          <w:sz w:val="24"/>
        </w:rPr>
        <w:t>Schindler,</w:t>
      </w:r>
      <w:r>
        <w:rPr>
          <w:spacing w:val="-7"/>
          <w:sz w:val="24"/>
        </w:rPr>
        <w:t> </w:t>
      </w:r>
      <w:r>
        <w:rPr>
          <w:spacing w:val="-2"/>
          <w:sz w:val="24"/>
        </w:rPr>
        <w:t>J.</w:t>
      </w:r>
      <w:r>
        <w:rPr>
          <w:spacing w:val="-7"/>
          <w:sz w:val="24"/>
        </w:rPr>
        <w:t> </w:t>
      </w:r>
      <w:r>
        <w:rPr>
          <w:spacing w:val="-2"/>
          <w:sz w:val="24"/>
        </w:rPr>
        <w:t>(2017).</w:t>
      </w:r>
      <w:r>
        <w:rPr>
          <w:spacing w:val="-8"/>
          <w:sz w:val="24"/>
        </w:rPr>
        <w:t> </w:t>
      </w:r>
      <w:r>
        <w:rPr>
          <w:spacing w:val="-2"/>
          <w:sz w:val="24"/>
        </w:rPr>
        <w:t>FinTech</w:t>
      </w:r>
      <w:r>
        <w:rPr>
          <w:spacing w:val="-6"/>
          <w:sz w:val="24"/>
        </w:rPr>
        <w:t> </w:t>
      </w:r>
      <w:r>
        <w:rPr>
          <w:spacing w:val="-2"/>
          <w:sz w:val="24"/>
        </w:rPr>
        <w:t>and</w:t>
      </w:r>
      <w:r>
        <w:rPr>
          <w:spacing w:val="-4"/>
          <w:sz w:val="24"/>
        </w:rPr>
        <w:t> </w:t>
      </w:r>
      <w:r>
        <w:rPr>
          <w:spacing w:val="-2"/>
          <w:sz w:val="24"/>
        </w:rPr>
        <w:t>Financial</w:t>
      </w:r>
      <w:r>
        <w:rPr>
          <w:spacing w:val="-4"/>
          <w:sz w:val="24"/>
        </w:rPr>
        <w:t> </w:t>
      </w:r>
      <w:r>
        <w:rPr>
          <w:spacing w:val="-2"/>
          <w:sz w:val="24"/>
        </w:rPr>
        <w:t>Innovation:</w:t>
      </w:r>
      <w:r>
        <w:rPr>
          <w:spacing w:val="-6"/>
          <w:sz w:val="24"/>
        </w:rPr>
        <w:t> </w:t>
      </w:r>
      <w:r>
        <w:rPr>
          <w:spacing w:val="-2"/>
          <w:sz w:val="24"/>
        </w:rPr>
        <w:t>Drivers</w:t>
      </w:r>
      <w:r>
        <w:rPr>
          <w:spacing w:val="-7"/>
          <w:sz w:val="24"/>
        </w:rPr>
        <w:t> </w:t>
      </w:r>
      <w:r>
        <w:rPr>
          <w:spacing w:val="-2"/>
          <w:sz w:val="24"/>
        </w:rPr>
        <w:t>and</w:t>
      </w:r>
      <w:r>
        <w:rPr>
          <w:spacing w:val="-7"/>
          <w:sz w:val="24"/>
        </w:rPr>
        <w:t> </w:t>
      </w:r>
      <w:r>
        <w:rPr>
          <w:spacing w:val="-2"/>
          <w:sz w:val="24"/>
        </w:rPr>
        <w:t>Depth. </w:t>
      </w:r>
      <w:r>
        <w:rPr>
          <w:i/>
          <w:spacing w:val="-2"/>
          <w:sz w:val="24"/>
        </w:rPr>
        <w:t>Finance</w:t>
      </w:r>
      <w:r>
        <w:rPr>
          <w:i/>
          <w:spacing w:val="-7"/>
          <w:sz w:val="24"/>
        </w:rPr>
        <w:t> </w:t>
      </w:r>
      <w:r>
        <w:rPr>
          <w:i/>
          <w:spacing w:val="-2"/>
          <w:sz w:val="24"/>
        </w:rPr>
        <w:t>and</w:t>
      </w:r>
      <w:r>
        <w:rPr>
          <w:i/>
          <w:spacing w:val="-4"/>
          <w:sz w:val="24"/>
        </w:rPr>
        <w:t> </w:t>
      </w:r>
      <w:r>
        <w:rPr>
          <w:i/>
          <w:spacing w:val="-2"/>
          <w:sz w:val="24"/>
        </w:rPr>
        <w:t>Economics </w:t>
      </w:r>
      <w:r>
        <w:rPr>
          <w:i/>
          <w:sz w:val="24"/>
        </w:rPr>
        <w:t>Discussion Series</w:t>
      </w:r>
      <w:r>
        <w:rPr>
          <w:sz w:val="24"/>
        </w:rPr>
        <w:t>, </w:t>
      </w:r>
      <w:r>
        <w:rPr>
          <w:i/>
          <w:sz w:val="24"/>
        </w:rPr>
        <w:t>2017</w:t>
      </w:r>
      <w:r>
        <w:rPr>
          <w:sz w:val="24"/>
        </w:rPr>
        <w:t>(081). https://doi.org/10.17016/feds.2017.081</w:t>
      </w:r>
    </w:p>
    <w:p>
      <w:pPr>
        <w:spacing w:line="480" w:lineRule="auto" w:before="197"/>
        <w:ind w:left="1111" w:right="1103" w:hanging="480"/>
        <w:jc w:val="both"/>
        <w:rPr>
          <w:sz w:val="24"/>
        </w:rPr>
      </w:pPr>
      <w:r>
        <w:rPr>
          <w:sz w:val="24"/>
        </w:rPr>
        <w:t>Sharma, R., Singh, G., &amp; Sharma, S. (2020). Modelling internet banking adoption in Fiji: A developing country perspective. </w:t>
      </w:r>
      <w:r>
        <w:rPr>
          <w:i/>
          <w:sz w:val="24"/>
        </w:rPr>
        <w:t>International Journal of Information Management</w:t>
      </w:r>
      <w:r>
        <w:rPr>
          <w:sz w:val="24"/>
        </w:rPr>
        <w:t>, </w:t>
      </w:r>
      <w:r>
        <w:rPr>
          <w:i/>
          <w:sz w:val="24"/>
        </w:rPr>
        <w:t>53</w:t>
      </w:r>
      <w:r>
        <w:rPr>
          <w:sz w:val="24"/>
        </w:rPr>
        <w:t>(June 2019), 2–13. https://doi.org/10.1016/j.ijinfomgt.2020.102116</w:t>
      </w:r>
    </w:p>
    <w:p>
      <w:pPr>
        <w:spacing w:line="480" w:lineRule="auto" w:before="200"/>
        <w:ind w:left="1111" w:right="1107" w:hanging="480"/>
        <w:jc w:val="both"/>
        <w:rPr>
          <w:sz w:val="24"/>
        </w:rPr>
      </w:pPr>
      <w:r>
        <w:rPr>
          <w:sz w:val="24"/>
        </w:rPr>
        <w:t>Sohail, K., &amp;</w:t>
      </w:r>
      <w:r>
        <w:rPr>
          <w:spacing w:val="-1"/>
          <w:sz w:val="24"/>
        </w:rPr>
        <w:t> </w:t>
      </w:r>
      <w:r>
        <w:rPr>
          <w:sz w:val="24"/>
        </w:rPr>
        <w:t>Nabaz, N.</w:t>
      </w:r>
      <w:r>
        <w:rPr>
          <w:spacing w:val="-1"/>
          <w:sz w:val="24"/>
        </w:rPr>
        <w:t> </w:t>
      </w:r>
      <w:r>
        <w:rPr>
          <w:sz w:val="24"/>
        </w:rPr>
        <w:t>A. (2019). the</w:t>
      </w:r>
      <w:r>
        <w:rPr>
          <w:spacing w:val="-2"/>
          <w:sz w:val="24"/>
        </w:rPr>
        <w:t> </w:t>
      </w:r>
      <w:r>
        <w:rPr>
          <w:sz w:val="24"/>
        </w:rPr>
        <w:t>Effect of Atm Service Quality</w:t>
      </w:r>
      <w:r>
        <w:rPr>
          <w:spacing w:val="-3"/>
          <w:sz w:val="24"/>
        </w:rPr>
        <w:t> </w:t>
      </w:r>
      <w:r>
        <w:rPr>
          <w:sz w:val="24"/>
        </w:rPr>
        <w:t>on Customer’S Satisfaction and Loyalty: an Empirical Analysis. </w:t>
      </w:r>
      <w:r>
        <w:rPr>
          <w:i/>
          <w:sz w:val="24"/>
        </w:rPr>
        <w:t>Russian Journal of Agricultural and Socio-Economic Sciences</w:t>
      </w:r>
      <w:r>
        <w:rPr>
          <w:sz w:val="24"/>
        </w:rPr>
        <w:t>, </w:t>
      </w:r>
      <w:r>
        <w:rPr>
          <w:i/>
          <w:sz w:val="24"/>
        </w:rPr>
        <w:t>89</w:t>
      </w:r>
      <w:r>
        <w:rPr>
          <w:sz w:val="24"/>
        </w:rPr>
        <w:t>(5), 227–235. https://doi.org/10.18551/rjoas.2019-05.28</w:t>
      </w:r>
    </w:p>
    <w:p>
      <w:pPr>
        <w:pStyle w:val="BodyText"/>
        <w:spacing w:line="480" w:lineRule="auto" w:before="197"/>
        <w:ind w:left="1111" w:right="1109" w:hanging="480"/>
        <w:jc w:val="both"/>
      </w:pPr>
      <w:r>
        <w:rPr/>
        <w:t>Sung, A.,</w:t>
      </w:r>
      <w:r>
        <w:rPr>
          <w:spacing w:val="-1"/>
        </w:rPr>
        <w:t> </w:t>
      </w:r>
      <w:r>
        <w:rPr/>
        <w:t>Leong, K.,</w:t>
      </w:r>
      <w:r>
        <w:rPr>
          <w:spacing w:val="-1"/>
        </w:rPr>
        <w:t> </w:t>
      </w:r>
      <w:r>
        <w:rPr/>
        <w:t>Sironi, P., O’Reilly, T., &amp;</w:t>
      </w:r>
      <w:r>
        <w:rPr>
          <w:spacing w:val="-7"/>
        </w:rPr>
        <w:t> </w:t>
      </w:r>
      <w:r>
        <w:rPr/>
        <w:t>McMillan, A.</w:t>
      </w:r>
      <w:r>
        <w:rPr>
          <w:spacing w:val="-1"/>
        </w:rPr>
        <w:t> </w:t>
      </w:r>
      <w:r>
        <w:rPr/>
        <w:t>(2019).</w:t>
      </w:r>
      <w:r>
        <w:rPr>
          <w:spacing w:val="-1"/>
        </w:rPr>
        <w:t> </w:t>
      </w:r>
      <w:r>
        <w:rPr/>
        <w:t>An exploratory</w:t>
      </w:r>
      <w:r>
        <w:rPr>
          <w:spacing w:val="-4"/>
        </w:rPr>
        <w:t> </w:t>
      </w:r>
      <w:r>
        <w:rPr/>
        <w:t>study</w:t>
      </w:r>
      <w:r>
        <w:rPr>
          <w:spacing w:val="-4"/>
        </w:rPr>
        <w:t> </w:t>
      </w:r>
      <w:r>
        <w:rPr/>
        <w:t>of</w:t>
      </w:r>
      <w:r>
        <w:rPr>
          <w:spacing w:val="-1"/>
        </w:rPr>
        <w:t> </w:t>
      </w:r>
      <w:r>
        <w:rPr/>
        <w:t>the FinTech (Financial Technology) education and retraining in UK. </w:t>
      </w:r>
      <w:r>
        <w:rPr>
          <w:i/>
        </w:rPr>
        <w:t>Journal of Work-Applied Management</w:t>
      </w:r>
      <w:r>
        <w:rPr/>
        <w:t>, </w:t>
      </w:r>
      <w:r>
        <w:rPr>
          <w:i/>
        </w:rPr>
        <w:t>11</w:t>
      </w:r>
      <w:r>
        <w:rPr/>
        <w:t>(2), 187–198. https://doi.org/10.1108/jwam-06-2019-0020</w:t>
      </w:r>
    </w:p>
    <w:p>
      <w:pPr>
        <w:pStyle w:val="BodyText"/>
        <w:spacing w:line="480" w:lineRule="auto" w:before="198"/>
        <w:ind w:left="1111" w:right="1416" w:hanging="480"/>
        <w:jc w:val="both"/>
      </w:pPr>
      <w:r>
        <w:rPr/>
        <w:t>Tadesse, B., &amp; Bakala, F. (2021). Effects of automated teller machine service on client satisfaction in Commercial Bank of Ethiopia. </w:t>
      </w:r>
      <w:r>
        <w:rPr>
          <w:i/>
        </w:rPr>
        <w:t>Heliyon</w:t>
      </w:r>
      <w:r>
        <w:rPr/>
        <w:t>, </w:t>
      </w:r>
      <w:r>
        <w:rPr>
          <w:i/>
        </w:rPr>
        <w:t>7</w:t>
      </w:r>
      <w:r>
        <w:rPr/>
        <w:t>(3), 2–11. </w:t>
      </w:r>
      <w:r>
        <w:rPr>
          <w:spacing w:val="-2"/>
        </w:rPr>
        <w:t>https://doi.org/10.1016/j.heliyon.2021.e06405</w:t>
      </w:r>
    </w:p>
    <w:p>
      <w:pPr>
        <w:pStyle w:val="BodyText"/>
        <w:spacing w:after="0" w:line="480" w:lineRule="auto"/>
        <w:jc w:val="both"/>
        <w:sectPr>
          <w:footerReference w:type="default" r:id="rId31"/>
          <w:pgSz w:w="12240" w:h="15840"/>
          <w:pgMar w:header="0" w:footer="1051" w:top="1300" w:bottom="1240" w:left="720" w:right="360"/>
          <w:pgNumType w:start="1"/>
        </w:sectPr>
      </w:pPr>
    </w:p>
    <w:p>
      <w:pPr>
        <w:tabs>
          <w:tab w:pos="2922" w:val="left" w:leader="none"/>
          <w:tab w:pos="4590" w:val="left" w:leader="none"/>
          <w:tab w:pos="5725" w:val="left" w:leader="none"/>
          <w:tab w:pos="7786" w:val="left" w:leader="none"/>
          <w:tab w:pos="9148" w:val="left" w:leader="none"/>
        </w:tabs>
        <w:spacing w:line="480" w:lineRule="auto" w:before="60"/>
        <w:ind w:left="1111" w:right="1106" w:hanging="480"/>
        <w:jc w:val="both"/>
        <w:rPr>
          <w:sz w:val="24"/>
        </w:rPr>
      </w:pPr>
      <w:r>
        <w:rPr>
          <w:sz w:val="24"/>
        </w:rPr>
        <w:t>Takieddine, S., &amp; Sun, J. (2015). Internet banking diffusion: A country-level analysis. </w:t>
      </w:r>
      <w:r>
        <w:rPr>
          <w:i/>
          <w:sz w:val="24"/>
        </w:rPr>
        <w:t>Electronic </w:t>
      </w:r>
      <w:r>
        <w:rPr>
          <w:i/>
          <w:spacing w:val="-2"/>
          <w:sz w:val="24"/>
        </w:rPr>
        <w:t>Commerce</w:t>
      </w:r>
      <w:r>
        <w:rPr>
          <w:i/>
          <w:sz w:val="24"/>
        </w:rPr>
        <w:tab/>
      </w:r>
      <w:r>
        <w:rPr>
          <w:i/>
          <w:spacing w:val="-2"/>
          <w:sz w:val="24"/>
        </w:rPr>
        <w:t>Research</w:t>
      </w:r>
      <w:r>
        <w:rPr>
          <w:i/>
          <w:sz w:val="24"/>
        </w:rPr>
        <w:tab/>
      </w:r>
      <w:r>
        <w:rPr>
          <w:i/>
          <w:spacing w:val="-4"/>
          <w:sz w:val="24"/>
        </w:rPr>
        <w:t>and</w:t>
      </w:r>
      <w:r>
        <w:rPr>
          <w:i/>
          <w:sz w:val="24"/>
        </w:rPr>
        <w:tab/>
      </w:r>
      <w:r>
        <w:rPr>
          <w:i/>
          <w:spacing w:val="-2"/>
          <w:sz w:val="24"/>
        </w:rPr>
        <w:t>Applications</w:t>
      </w:r>
      <w:r>
        <w:rPr>
          <w:spacing w:val="-2"/>
          <w:sz w:val="24"/>
        </w:rPr>
        <w:t>,</w:t>
      </w:r>
      <w:r>
        <w:rPr>
          <w:sz w:val="24"/>
        </w:rPr>
        <w:tab/>
      </w:r>
      <w:r>
        <w:rPr>
          <w:i/>
          <w:spacing w:val="-2"/>
          <w:sz w:val="24"/>
        </w:rPr>
        <w:t>14</w:t>
      </w:r>
      <w:r>
        <w:rPr>
          <w:spacing w:val="-2"/>
          <w:sz w:val="24"/>
        </w:rPr>
        <w:t>(5),</w:t>
      </w:r>
      <w:r>
        <w:rPr>
          <w:sz w:val="24"/>
        </w:rPr>
        <w:tab/>
      </w:r>
      <w:r>
        <w:rPr>
          <w:spacing w:val="-2"/>
          <w:sz w:val="24"/>
        </w:rPr>
        <w:t>361–371. https://doi.org/10.1016/j.elerap.2015.06.001</w:t>
      </w:r>
    </w:p>
    <w:p>
      <w:pPr>
        <w:pStyle w:val="BodyText"/>
        <w:spacing w:line="480" w:lineRule="auto" w:before="197"/>
        <w:ind w:left="1111" w:right="1569" w:hanging="480"/>
        <w:jc w:val="both"/>
      </w:pPr>
      <w:r>
        <w:rPr/>
        <w:t>Vuković,</w:t>
      </w:r>
      <w:r>
        <w:rPr>
          <w:spacing w:val="-4"/>
        </w:rPr>
        <w:t> </w:t>
      </w:r>
      <w:r>
        <w:rPr/>
        <w:t>M.,</w:t>
      </w:r>
      <w:r>
        <w:rPr>
          <w:spacing w:val="-3"/>
        </w:rPr>
        <w:t> </w:t>
      </w:r>
      <w:r>
        <w:rPr/>
        <w:t>Pivac,</w:t>
      </w:r>
      <w:r>
        <w:rPr>
          <w:spacing w:val="-3"/>
        </w:rPr>
        <w:t> </w:t>
      </w:r>
      <w:r>
        <w:rPr/>
        <w:t>S., &amp;</w:t>
      </w:r>
      <w:r>
        <w:rPr>
          <w:spacing w:val="-5"/>
        </w:rPr>
        <w:t> </w:t>
      </w:r>
      <w:r>
        <w:rPr/>
        <w:t>Kundid,</w:t>
      </w:r>
      <w:r>
        <w:rPr>
          <w:spacing w:val="-3"/>
        </w:rPr>
        <w:t> </w:t>
      </w:r>
      <w:r>
        <w:rPr/>
        <w:t>D.</w:t>
      </w:r>
      <w:r>
        <w:rPr>
          <w:spacing w:val="-4"/>
        </w:rPr>
        <w:t> </w:t>
      </w:r>
      <w:r>
        <w:rPr/>
        <w:t>(2019).</w:t>
      </w:r>
      <w:r>
        <w:rPr>
          <w:spacing w:val="-2"/>
        </w:rPr>
        <w:t> </w:t>
      </w:r>
      <w:r>
        <w:rPr/>
        <w:t>Technology</w:t>
      </w:r>
      <w:r>
        <w:rPr>
          <w:spacing w:val="-7"/>
        </w:rPr>
        <w:t> </w:t>
      </w:r>
      <w:r>
        <w:rPr/>
        <w:t>Acceptance</w:t>
      </w:r>
      <w:r>
        <w:rPr>
          <w:spacing w:val="-6"/>
        </w:rPr>
        <w:t> </w:t>
      </w:r>
      <w:r>
        <w:rPr/>
        <w:t>Model</w:t>
      </w:r>
      <w:r>
        <w:rPr>
          <w:spacing w:val="-2"/>
        </w:rPr>
        <w:t> </w:t>
      </w:r>
      <w:r>
        <w:rPr/>
        <w:t>for</w:t>
      </w:r>
      <w:r>
        <w:rPr>
          <w:spacing w:val="-3"/>
        </w:rPr>
        <w:t> </w:t>
      </w:r>
      <w:r>
        <w:rPr/>
        <w:t>the</w:t>
      </w:r>
      <w:r>
        <w:rPr>
          <w:spacing w:val="-1"/>
        </w:rPr>
        <w:t> </w:t>
      </w:r>
      <w:r>
        <w:rPr/>
        <w:t>Internet Banking Acceptance in Split. </w:t>
      </w:r>
      <w:r>
        <w:rPr>
          <w:i/>
        </w:rPr>
        <w:t>Business Systems Research</w:t>
      </w:r>
      <w:r>
        <w:rPr/>
        <w:t>, </w:t>
      </w:r>
      <w:r>
        <w:rPr>
          <w:i/>
        </w:rPr>
        <w:t>10</w:t>
      </w:r>
      <w:r>
        <w:rPr/>
        <w:t>(2), 124–140. </w:t>
      </w:r>
      <w:r>
        <w:rPr>
          <w:spacing w:val="-2"/>
        </w:rPr>
        <w:t>https://doi.org/10.2478/bsrj-2019-022</w:t>
      </w:r>
    </w:p>
    <w:p>
      <w:pPr>
        <w:pStyle w:val="BodyText"/>
        <w:spacing w:before="195"/>
        <w:ind w:left="653"/>
        <w:jc w:val="both"/>
      </w:pPr>
      <w:r>
        <w:rPr/>
        <w:t>Wang,</w:t>
      </w:r>
      <w:r>
        <w:rPr>
          <w:spacing w:val="-8"/>
        </w:rPr>
        <w:t> </w:t>
      </w:r>
      <w:r>
        <w:rPr/>
        <w:t>R.,</w:t>
      </w:r>
      <w:r>
        <w:rPr>
          <w:spacing w:val="-1"/>
        </w:rPr>
        <w:t> </w:t>
      </w:r>
      <w:r>
        <w:rPr/>
        <w:t>Liu,</w:t>
      </w:r>
      <w:r>
        <w:rPr>
          <w:spacing w:val="-1"/>
        </w:rPr>
        <w:t> </w:t>
      </w:r>
      <w:r>
        <w:rPr/>
        <w:t>J.,</w:t>
      </w:r>
      <w:r>
        <w:rPr>
          <w:spacing w:val="-1"/>
        </w:rPr>
        <w:t> </w:t>
      </w:r>
      <w:r>
        <w:rPr/>
        <w:t>&amp;</w:t>
      </w:r>
      <w:r>
        <w:rPr>
          <w:spacing w:val="-1"/>
        </w:rPr>
        <w:t> </w:t>
      </w:r>
      <w:r>
        <w:rPr/>
        <w:t>Luo,</w:t>
      </w:r>
      <w:r>
        <w:rPr>
          <w:spacing w:val="-1"/>
        </w:rPr>
        <w:t> </w:t>
      </w:r>
      <w:r>
        <w:rPr/>
        <w:t>H.</w:t>
      </w:r>
      <w:r>
        <w:rPr>
          <w:spacing w:val="-2"/>
        </w:rPr>
        <w:t> </w:t>
      </w:r>
      <w:r>
        <w:rPr/>
        <w:t>(2021).</w:t>
      </w:r>
      <w:r>
        <w:rPr>
          <w:spacing w:val="-1"/>
        </w:rPr>
        <w:t> </w:t>
      </w:r>
      <w:r>
        <w:rPr/>
        <w:t>Fintech</w:t>
      </w:r>
      <w:r>
        <w:rPr>
          <w:spacing w:val="-1"/>
        </w:rPr>
        <w:t> </w:t>
      </w:r>
      <w:r>
        <w:rPr/>
        <w:t>development</w:t>
      </w:r>
      <w:r>
        <w:rPr>
          <w:spacing w:val="-1"/>
        </w:rPr>
        <w:t> </w:t>
      </w:r>
      <w:r>
        <w:rPr/>
        <w:t>and</w:t>
      </w:r>
      <w:r>
        <w:rPr>
          <w:spacing w:val="-1"/>
        </w:rPr>
        <w:t> </w:t>
      </w:r>
      <w:r>
        <w:rPr/>
        <w:t>bank</w:t>
      </w:r>
      <w:r>
        <w:rPr>
          <w:spacing w:val="-1"/>
        </w:rPr>
        <w:t> </w:t>
      </w:r>
      <w:r>
        <w:rPr/>
        <w:t>risk</w:t>
      </w:r>
      <w:r>
        <w:rPr>
          <w:spacing w:val="-1"/>
        </w:rPr>
        <w:t> </w:t>
      </w:r>
      <w:r>
        <w:rPr/>
        <w:t>taking</w:t>
      </w:r>
      <w:r>
        <w:rPr>
          <w:spacing w:val="-3"/>
        </w:rPr>
        <w:t> </w:t>
      </w:r>
      <w:r>
        <w:rPr/>
        <w:t>in </w:t>
      </w:r>
      <w:r>
        <w:rPr>
          <w:spacing w:val="-2"/>
        </w:rPr>
        <w:t>China.</w:t>
      </w:r>
    </w:p>
    <w:p>
      <w:pPr>
        <w:pStyle w:val="BodyText"/>
      </w:pPr>
    </w:p>
    <w:p>
      <w:pPr>
        <w:pStyle w:val="BodyText"/>
      </w:pPr>
    </w:p>
    <w:p>
      <w:pPr>
        <w:pStyle w:val="BodyText"/>
      </w:pPr>
    </w:p>
    <w:p>
      <w:pPr>
        <w:spacing w:line="480" w:lineRule="auto" w:before="0"/>
        <w:ind w:left="1111" w:right="5304" w:firstLine="0"/>
        <w:jc w:val="both"/>
        <w:rPr>
          <w:sz w:val="24"/>
        </w:rPr>
      </w:pPr>
      <w:r>
        <w:rPr>
          <w:i/>
          <w:sz w:val="24"/>
        </w:rPr>
        <w:t>European</w:t>
      </w:r>
      <w:r>
        <w:rPr>
          <w:i/>
          <w:spacing w:val="-8"/>
          <w:sz w:val="24"/>
        </w:rPr>
        <w:t> </w:t>
      </w:r>
      <w:r>
        <w:rPr>
          <w:i/>
          <w:sz w:val="24"/>
        </w:rPr>
        <w:t>Journal</w:t>
      </w:r>
      <w:r>
        <w:rPr>
          <w:i/>
          <w:spacing w:val="-10"/>
          <w:sz w:val="24"/>
        </w:rPr>
        <w:t> </w:t>
      </w:r>
      <w:r>
        <w:rPr>
          <w:i/>
          <w:sz w:val="24"/>
        </w:rPr>
        <w:t>of</w:t>
      </w:r>
      <w:r>
        <w:rPr>
          <w:i/>
          <w:spacing w:val="-7"/>
          <w:sz w:val="24"/>
        </w:rPr>
        <w:t> </w:t>
      </w:r>
      <w:r>
        <w:rPr>
          <w:i/>
          <w:sz w:val="24"/>
        </w:rPr>
        <w:t>Finance</w:t>
      </w:r>
      <w:r>
        <w:rPr>
          <w:sz w:val="24"/>
        </w:rPr>
        <w:t>,</w:t>
      </w:r>
      <w:r>
        <w:rPr>
          <w:spacing w:val="-10"/>
          <w:sz w:val="24"/>
        </w:rPr>
        <w:t> </w:t>
      </w:r>
      <w:r>
        <w:rPr>
          <w:i/>
          <w:sz w:val="24"/>
        </w:rPr>
        <w:t>27</w:t>
      </w:r>
      <w:r>
        <w:rPr>
          <w:sz w:val="24"/>
        </w:rPr>
        <w:t>(4–5),</w:t>
      </w:r>
      <w:r>
        <w:rPr>
          <w:spacing w:val="-9"/>
          <w:sz w:val="24"/>
        </w:rPr>
        <w:t> </w:t>
      </w:r>
      <w:r>
        <w:rPr>
          <w:sz w:val="24"/>
        </w:rPr>
        <w:t>397–418. </w:t>
      </w:r>
      <w:r>
        <w:rPr>
          <w:spacing w:val="-2"/>
          <w:sz w:val="24"/>
        </w:rPr>
        <w:t>https://doi.org/10.1080/1351847X.2020.1805782</w:t>
      </w:r>
    </w:p>
    <w:p>
      <w:pPr>
        <w:spacing w:line="480" w:lineRule="auto" w:before="195"/>
        <w:ind w:left="1111" w:right="1401" w:hanging="480"/>
        <w:jc w:val="both"/>
        <w:rPr>
          <w:sz w:val="24"/>
        </w:rPr>
      </w:pPr>
      <w:r>
        <w:rPr>
          <w:sz w:val="24"/>
        </w:rPr>
        <w:t>Wang, Y., Xiuping, S., &amp;</w:t>
      </w:r>
      <w:r>
        <w:rPr>
          <w:spacing w:val="-2"/>
          <w:sz w:val="24"/>
        </w:rPr>
        <w:t> </w:t>
      </w:r>
      <w:r>
        <w:rPr>
          <w:sz w:val="24"/>
        </w:rPr>
        <w:t>Zhang,</w:t>
      </w:r>
      <w:r>
        <w:rPr>
          <w:spacing w:val="-1"/>
          <w:sz w:val="24"/>
        </w:rPr>
        <w:t> </w:t>
      </w:r>
      <w:r>
        <w:rPr>
          <w:sz w:val="24"/>
        </w:rPr>
        <w:t>Q.</w:t>
      </w:r>
      <w:r>
        <w:rPr>
          <w:spacing w:val="-1"/>
          <w:sz w:val="24"/>
        </w:rPr>
        <w:t> </w:t>
      </w:r>
      <w:r>
        <w:rPr>
          <w:sz w:val="24"/>
        </w:rPr>
        <w:t>(2021).</w:t>
      </w:r>
      <w:r>
        <w:rPr>
          <w:spacing w:val="-1"/>
          <w:sz w:val="24"/>
        </w:rPr>
        <w:t> </w:t>
      </w:r>
      <w:r>
        <w:rPr>
          <w:sz w:val="24"/>
        </w:rPr>
        <w:t>Can</w:t>
      </w:r>
      <w:r>
        <w:rPr>
          <w:spacing w:val="-1"/>
          <w:sz w:val="24"/>
        </w:rPr>
        <w:t> </w:t>
      </w:r>
      <w:r>
        <w:rPr>
          <w:sz w:val="24"/>
        </w:rPr>
        <w:t>fintech improve</w:t>
      </w:r>
      <w:r>
        <w:rPr>
          <w:spacing w:val="-4"/>
          <w:sz w:val="24"/>
        </w:rPr>
        <w:t> </w:t>
      </w:r>
      <w:r>
        <w:rPr>
          <w:sz w:val="24"/>
        </w:rPr>
        <w:t>the</w:t>
      </w:r>
      <w:r>
        <w:rPr>
          <w:spacing w:val="-1"/>
          <w:sz w:val="24"/>
        </w:rPr>
        <w:t> </w:t>
      </w:r>
      <w:r>
        <w:rPr>
          <w:sz w:val="24"/>
        </w:rPr>
        <w:t>efficiency</w:t>
      </w:r>
      <w:r>
        <w:rPr>
          <w:spacing w:val="-6"/>
          <w:sz w:val="24"/>
        </w:rPr>
        <w:t> </w:t>
      </w:r>
      <w:r>
        <w:rPr>
          <w:sz w:val="24"/>
        </w:rPr>
        <w:t>of</w:t>
      </w:r>
      <w:r>
        <w:rPr>
          <w:spacing w:val="-1"/>
          <w:sz w:val="24"/>
        </w:rPr>
        <w:t> </w:t>
      </w:r>
      <w:r>
        <w:rPr>
          <w:sz w:val="24"/>
        </w:rPr>
        <w:t>commercial banks?</w:t>
      </w:r>
      <w:r>
        <w:rPr>
          <w:spacing w:val="-1"/>
          <w:sz w:val="24"/>
        </w:rPr>
        <w:t> </w:t>
      </w:r>
      <w:r>
        <w:rPr>
          <w:sz w:val="24"/>
        </w:rPr>
        <w:t>—An</w:t>
      </w:r>
      <w:r>
        <w:rPr>
          <w:spacing w:val="-2"/>
          <w:sz w:val="24"/>
        </w:rPr>
        <w:t> </w:t>
      </w:r>
      <w:r>
        <w:rPr>
          <w:sz w:val="24"/>
        </w:rPr>
        <w:t>analysis</w:t>
      </w:r>
      <w:r>
        <w:rPr>
          <w:spacing w:val="-4"/>
          <w:sz w:val="24"/>
        </w:rPr>
        <w:t> </w:t>
      </w:r>
      <w:r>
        <w:rPr>
          <w:sz w:val="24"/>
        </w:rPr>
        <w:t>based</w:t>
      </w:r>
      <w:r>
        <w:rPr>
          <w:spacing w:val="-4"/>
          <w:sz w:val="24"/>
        </w:rPr>
        <w:t> </w:t>
      </w:r>
      <w:r>
        <w:rPr>
          <w:sz w:val="24"/>
        </w:rPr>
        <w:t>on</w:t>
      </w:r>
      <w:r>
        <w:rPr>
          <w:spacing w:val="-4"/>
          <w:sz w:val="24"/>
        </w:rPr>
        <w:t> </w:t>
      </w:r>
      <w:r>
        <w:rPr>
          <w:sz w:val="24"/>
        </w:rPr>
        <w:t>big</w:t>
      </w:r>
      <w:r>
        <w:rPr>
          <w:spacing w:val="-4"/>
          <w:sz w:val="24"/>
        </w:rPr>
        <w:t> </w:t>
      </w:r>
      <w:r>
        <w:rPr>
          <w:sz w:val="24"/>
        </w:rPr>
        <w:t>data.</w:t>
      </w:r>
      <w:r>
        <w:rPr>
          <w:spacing w:val="-3"/>
          <w:sz w:val="24"/>
        </w:rPr>
        <w:t> </w:t>
      </w:r>
      <w:r>
        <w:rPr>
          <w:i/>
          <w:sz w:val="24"/>
        </w:rPr>
        <w:t>Research</w:t>
      </w:r>
      <w:r>
        <w:rPr>
          <w:i/>
          <w:spacing w:val="-1"/>
          <w:sz w:val="24"/>
        </w:rPr>
        <w:t> </w:t>
      </w:r>
      <w:r>
        <w:rPr>
          <w:i/>
          <w:sz w:val="24"/>
        </w:rPr>
        <w:t>in</w:t>
      </w:r>
      <w:r>
        <w:rPr>
          <w:i/>
          <w:spacing w:val="-4"/>
          <w:sz w:val="24"/>
        </w:rPr>
        <w:t> </w:t>
      </w:r>
      <w:r>
        <w:rPr>
          <w:i/>
          <w:sz w:val="24"/>
        </w:rPr>
        <w:t>International</w:t>
      </w:r>
      <w:r>
        <w:rPr>
          <w:i/>
          <w:spacing w:val="-4"/>
          <w:sz w:val="24"/>
        </w:rPr>
        <w:t> </w:t>
      </w:r>
      <w:r>
        <w:rPr>
          <w:i/>
          <w:sz w:val="24"/>
        </w:rPr>
        <w:t>Business</w:t>
      </w:r>
      <w:r>
        <w:rPr>
          <w:i/>
          <w:spacing w:val="-3"/>
          <w:sz w:val="24"/>
        </w:rPr>
        <w:t> </w:t>
      </w:r>
      <w:r>
        <w:rPr>
          <w:i/>
          <w:sz w:val="24"/>
        </w:rPr>
        <w:t>and</w:t>
      </w:r>
      <w:r>
        <w:rPr>
          <w:i/>
          <w:spacing w:val="-4"/>
          <w:sz w:val="24"/>
        </w:rPr>
        <w:t> </w:t>
      </w:r>
      <w:r>
        <w:rPr>
          <w:i/>
          <w:sz w:val="24"/>
        </w:rPr>
        <w:t>Finance</w:t>
      </w:r>
      <w:r>
        <w:rPr>
          <w:sz w:val="24"/>
        </w:rPr>
        <w:t>, </w:t>
      </w:r>
      <w:r>
        <w:rPr>
          <w:i/>
          <w:sz w:val="24"/>
        </w:rPr>
        <w:t>55</w:t>
      </w:r>
      <w:r>
        <w:rPr>
          <w:sz w:val="24"/>
        </w:rPr>
        <w:t>, 1–28. https://doi.org/10.1016/j.ribaf.2020.101338</w:t>
      </w:r>
    </w:p>
    <w:p>
      <w:pPr>
        <w:spacing w:line="480" w:lineRule="auto" w:before="192"/>
        <w:ind w:left="1111" w:right="1109" w:hanging="480"/>
        <w:jc w:val="both"/>
        <w:rPr>
          <w:sz w:val="24"/>
        </w:rPr>
      </w:pPr>
      <w:r>
        <w:rPr>
          <w:sz w:val="24"/>
        </w:rPr>
        <w:t>Yu, T., Gudergan, S., &amp; Chen, C. F. (2020). Achieving employee efficiency–flexibility ambidexterity. </w:t>
      </w:r>
      <w:r>
        <w:rPr>
          <w:i/>
          <w:sz w:val="24"/>
        </w:rPr>
        <w:t>International Journal of Human Resource Management</w:t>
      </w:r>
      <w:r>
        <w:rPr>
          <w:sz w:val="24"/>
        </w:rPr>
        <w:t>, </w:t>
      </w:r>
      <w:r>
        <w:rPr>
          <w:i/>
          <w:sz w:val="24"/>
        </w:rPr>
        <w:t>31</w:t>
      </w:r>
      <w:r>
        <w:rPr>
          <w:sz w:val="24"/>
        </w:rPr>
        <w:t>(19), 2459–2494. </w:t>
      </w:r>
      <w:r>
        <w:rPr>
          <w:spacing w:val="-2"/>
          <w:sz w:val="24"/>
        </w:rPr>
        <w:t>https://doi.org/10.1080/09585192.2018.1449762</w:t>
      </w:r>
    </w:p>
    <w:p>
      <w:pPr>
        <w:spacing w:line="480" w:lineRule="auto" w:before="202"/>
        <w:ind w:left="1111" w:right="1416" w:hanging="480"/>
        <w:jc w:val="both"/>
        <w:rPr>
          <w:sz w:val="24"/>
        </w:rPr>
      </w:pPr>
      <w:r>
        <w:rPr>
          <w:sz w:val="24"/>
        </w:rPr>
        <w:t>Yuan, Y., Lai, F., &amp; Chu, Z. (2019). Continuous usage intention of Internet banking: a commitment-trust</w:t>
      </w:r>
      <w:r>
        <w:rPr>
          <w:spacing w:val="-5"/>
          <w:sz w:val="24"/>
        </w:rPr>
        <w:t> </w:t>
      </w:r>
      <w:r>
        <w:rPr>
          <w:sz w:val="24"/>
        </w:rPr>
        <w:t>model.</w:t>
      </w:r>
      <w:r>
        <w:rPr>
          <w:spacing w:val="-5"/>
          <w:sz w:val="24"/>
        </w:rPr>
        <w:t> </w:t>
      </w:r>
      <w:r>
        <w:rPr>
          <w:i/>
          <w:sz w:val="24"/>
        </w:rPr>
        <w:t>Information</w:t>
      </w:r>
      <w:r>
        <w:rPr>
          <w:i/>
          <w:spacing w:val="-5"/>
          <w:sz w:val="24"/>
        </w:rPr>
        <w:t> </w:t>
      </w:r>
      <w:r>
        <w:rPr>
          <w:i/>
          <w:sz w:val="24"/>
        </w:rPr>
        <w:t>Systems</w:t>
      </w:r>
      <w:r>
        <w:rPr>
          <w:i/>
          <w:spacing w:val="-5"/>
          <w:sz w:val="24"/>
        </w:rPr>
        <w:t> </w:t>
      </w:r>
      <w:r>
        <w:rPr>
          <w:i/>
          <w:sz w:val="24"/>
        </w:rPr>
        <w:t>and</w:t>
      </w:r>
      <w:r>
        <w:rPr>
          <w:i/>
          <w:spacing w:val="-3"/>
          <w:sz w:val="24"/>
        </w:rPr>
        <w:t> </w:t>
      </w:r>
      <w:r>
        <w:rPr>
          <w:i/>
          <w:sz w:val="24"/>
        </w:rPr>
        <w:t>E-Business</w:t>
      </w:r>
      <w:r>
        <w:rPr>
          <w:i/>
          <w:spacing w:val="-5"/>
          <w:sz w:val="24"/>
        </w:rPr>
        <w:t> </w:t>
      </w:r>
      <w:r>
        <w:rPr>
          <w:i/>
          <w:sz w:val="24"/>
        </w:rPr>
        <w:t>Management</w:t>
      </w:r>
      <w:r>
        <w:rPr>
          <w:sz w:val="24"/>
        </w:rPr>
        <w:t>,</w:t>
      </w:r>
      <w:r>
        <w:rPr>
          <w:spacing w:val="-5"/>
          <w:sz w:val="24"/>
        </w:rPr>
        <w:t> </w:t>
      </w:r>
      <w:r>
        <w:rPr>
          <w:i/>
          <w:sz w:val="24"/>
        </w:rPr>
        <w:t>17</w:t>
      </w:r>
      <w:r>
        <w:rPr>
          <w:sz w:val="24"/>
        </w:rPr>
        <w:t>(1),</w:t>
      </w:r>
      <w:r>
        <w:rPr>
          <w:spacing w:val="-5"/>
          <w:sz w:val="24"/>
        </w:rPr>
        <w:t> </w:t>
      </w:r>
      <w:r>
        <w:rPr>
          <w:sz w:val="24"/>
        </w:rPr>
        <w:t>1–25. </w:t>
      </w:r>
      <w:r>
        <w:rPr>
          <w:spacing w:val="-2"/>
          <w:sz w:val="24"/>
        </w:rPr>
        <w:t>https://doi.org/10.1007/s10257-018-0372-4</w:t>
      </w:r>
    </w:p>
    <w:p>
      <w:pPr>
        <w:pStyle w:val="BodyText"/>
        <w:spacing w:before="200"/>
        <w:ind w:left="653"/>
        <w:jc w:val="both"/>
      </w:pPr>
      <w:r>
        <w:rPr/>
        <w:t>Z</w:t>
      </w:r>
      <w:r>
        <w:rPr>
          <w:spacing w:val="-9"/>
        </w:rPr>
        <w:t> </w:t>
      </w:r>
      <w:r>
        <w:rPr/>
        <w:t>Majoka.</w:t>
      </w:r>
      <w:r>
        <w:rPr>
          <w:spacing w:val="-1"/>
        </w:rPr>
        <w:t> </w:t>
      </w:r>
      <w:r>
        <w:rPr/>
        <w:t>(2019).</w:t>
      </w:r>
      <w:r>
        <w:rPr>
          <w:spacing w:val="-1"/>
        </w:rPr>
        <w:t> </w:t>
      </w:r>
      <w:r>
        <w:rPr/>
        <w:t>From</w:t>
      </w:r>
      <w:r>
        <w:rPr>
          <w:spacing w:val="1"/>
        </w:rPr>
        <w:t> </w:t>
      </w:r>
      <w:r>
        <w:rPr/>
        <w:t>Dahabshiil</w:t>
      </w:r>
      <w:r>
        <w:rPr>
          <w:spacing w:val="-1"/>
        </w:rPr>
        <w:t> </w:t>
      </w:r>
      <w:r>
        <w:rPr/>
        <w:t>to</w:t>
      </w:r>
      <w:r>
        <w:rPr>
          <w:spacing w:val="-1"/>
        </w:rPr>
        <w:t> </w:t>
      </w:r>
      <w:r>
        <w:rPr/>
        <w:t>World</w:t>
      </w:r>
      <w:r>
        <w:rPr>
          <w:spacing w:val="-1"/>
        </w:rPr>
        <w:t> </w:t>
      </w:r>
      <w:r>
        <w:rPr/>
        <w:t>Remit</w:t>
      </w:r>
      <w:r>
        <w:rPr>
          <w:spacing w:val="-13"/>
        </w:rPr>
        <w:t> </w:t>
      </w:r>
      <w:r>
        <w:rPr/>
        <w:t>:</w:t>
      </w:r>
      <w:r>
        <w:rPr>
          <w:spacing w:val="-1"/>
        </w:rPr>
        <w:t> </w:t>
      </w:r>
      <w:r>
        <w:rPr/>
        <w:t>Why</w:t>
      </w:r>
      <w:r>
        <w:rPr>
          <w:spacing w:val="-9"/>
        </w:rPr>
        <w:t> </w:t>
      </w:r>
      <w:r>
        <w:rPr/>
        <w:t>FinTech</w:t>
      </w:r>
      <w:r>
        <w:rPr>
          <w:spacing w:val="-2"/>
        </w:rPr>
        <w:t> </w:t>
      </w:r>
      <w:r>
        <w:rPr/>
        <w:t>is</w:t>
      </w:r>
      <w:r>
        <w:rPr>
          <w:spacing w:val="-1"/>
        </w:rPr>
        <w:t> </w:t>
      </w:r>
      <w:r>
        <w:rPr/>
        <w:t>transforming</w:t>
      </w:r>
      <w:r>
        <w:rPr>
          <w:spacing w:val="-3"/>
        </w:rPr>
        <w:t> </w:t>
      </w:r>
      <w:r>
        <w:rPr>
          <w:spacing w:val="-2"/>
        </w:rPr>
        <w:t>Somalia.</w:t>
      </w:r>
    </w:p>
    <w:p>
      <w:pPr>
        <w:pStyle w:val="BodyText"/>
      </w:pPr>
    </w:p>
    <w:p>
      <w:pPr>
        <w:pStyle w:val="BodyText"/>
      </w:pPr>
    </w:p>
    <w:p>
      <w:pPr>
        <w:pStyle w:val="BodyText"/>
        <w:spacing w:before="2"/>
      </w:pPr>
    </w:p>
    <w:p>
      <w:pPr>
        <w:spacing w:before="0"/>
        <w:ind w:left="1111" w:right="0" w:firstLine="0"/>
        <w:jc w:val="both"/>
        <w:rPr>
          <w:sz w:val="24"/>
        </w:rPr>
      </w:pPr>
      <w:r>
        <w:rPr>
          <w:i/>
          <w:sz w:val="24"/>
        </w:rPr>
        <w:t>Africa</w:t>
      </w:r>
      <w:r>
        <w:rPr>
          <w:i/>
          <w:spacing w:val="-5"/>
          <w:sz w:val="24"/>
        </w:rPr>
        <w:t> </w:t>
      </w:r>
      <w:r>
        <w:rPr>
          <w:i/>
          <w:sz w:val="24"/>
        </w:rPr>
        <w:t>at</w:t>
      </w:r>
      <w:r>
        <w:rPr>
          <w:i/>
          <w:spacing w:val="-2"/>
          <w:sz w:val="24"/>
        </w:rPr>
        <w:t> </w:t>
      </w:r>
      <w:r>
        <w:rPr>
          <w:i/>
          <w:sz w:val="24"/>
        </w:rPr>
        <w:t>LSE</w:t>
      </w:r>
      <w:r>
        <w:rPr>
          <w:sz w:val="24"/>
        </w:rPr>
        <w:t>,</w:t>
      </w:r>
      <w:r>
        <w:rPr>
          <w:spacing w:val="-2"/>
          <w:sz w:val="24"/>
        </w:rPr>
        <w:t> </w:t>
      </w:r>
      <w:r>
        <w:rPr>
          <w:i/>
          <w:sz w:val="24"/>
        </w:rPr>
        <w:t>March</w:t>
      </w:r>
      <w:r>
        <w:rPr>
          <w:i/>
          <w:spacing w:val="-2"/>
          <w:sz w:val="24"/>
        </w:rPr>
        <w:t> </w:t>
      </w:r>
      <w:r>
        <w:rPr>
          <w:i/>
          <w:sz w:val="24"/>
        </w:rPr>
        <w:t>4th</w:t>
      </w:r>
      <w:r>
        <w:rPr>
          <w:sz w:val="24"/>
        </w:rPr>
        <w:t>,</w:t>
      </w:r>
      <w:r>
        <w:rPr>
          <w:spacing w:val="-2"/>
          <w:sz w:val="24"/>
        </w:rPr>
        <w:t> </w:t>
      </w:r>
      <w:r>
        <w:rPr>
          <w:i/>
          <w:sz w:val="24"/>
        </w:rPr>
        <w:t>2019</w:t>
      </w:r>
      <w:r>
        <w:rPr>
          <w:sz w:val="24"/>
        </w:rPr>
        <w:t>,</w:t>
      </w:r>
      <w:r>
        <w:rPr>
          <w:spacing w:val="-2"/>
          <w:sz w:val="24"/>
        </w:rPr>
        <w:t> </w:t>
      </w:r>
      <w:r>
        <w:rPr>
          <w:spacing w:val="-4"/>
          <w:sz w:val="24"/>
        </w:rPr>
        <w:t>1–8.</w:t>
      </w:r>
    </w:p>
    <w:p>
      <w:pPr>
        <w:spacing w:after="0"/>
        <w:jc w:val="both"/>
        <w:rPr>
          <w:sz w:val="24"/>
        </w:rPr>
        <w:sectPr>
          <w:pgSz w:w="12240" w:h="15840"/>
          <w:pgMar w:header="0" w:footer="1051" w:top="1300" w:bottom="1240" w:left="720" w:right="360"/>
        </w:sectPr>
      </w:pPr>
    </w:p>
    <w:p>
      <w:pPr>
        <w:pStyle w:val="BodyText"/>
        <w:spacing w:before="92"/>
        <w:ind w:left="653"/>
      </w:pPr>
      <w:r>
        <w:rPr/>
        <w:t>Zhang,</w:t>
      </w:r>
      <w:r>
        <w:rPr>
          <w:spacing w:val="-1"/>
        </w:rPr>
        <w:t> </w:t>
      </w:r>
      <w:r>
        <w:rPr/>
        <w:t>Y.,</w:t>
      </w:r>
      <w:r>
        <w:rPr>
          <w:spacing w:val="-1"/>
        </w:rPr>
        <w:t> </w:t>
      </w:r>
      <w:r>
        <w:rPr/>
        <w:t>&amp;</w:t>
      </w:r>
      <w:r>
        <w:rPr>
          <w:spacing w:val="-4"/>
        </w:rPr>
        <w:t> </w:t>
      </w:r>
      <w:r>
        <w:rPr/>
        <w:t>Kulkarni,</w:t>
      </w:r>
      <w:r>
        <w:rPr>
          <w:spacing w:val="1"/>
        </w:rPr>
        <w:t> </w:t>
      </w:r>
      <w:r>
        <w:rPr/>
        <w:t>V.</w:t>
      </w:r>
      <w:r>
        <w:rPr>
          <w:spacing w:val="-1"/>
        </w:rPr>
        <w:t> </w:t>
      </w:r>
      <w:r>
        <w:rPr/>
        <w:t>(2018).</w:t>
      </w:r>
      <w:r>
        <w:rPr>
          <w:spacing w:val="-2"/>
        </w:rPr>
        <w:t> </w:t>
      </w:r>
      <w:r>
        <w:rPr/>
        <w:t>Automated</w:t>
      </w:r>
      <w:r>
        <w:rPr>
          <w:spacing w:val="-1"/>
        </w:rPr>
        <w:t> </w:t>
      </w:r>
      <w:r>
        <w:rPr/>
        <w:t>teller</w:t>
      </w:r>
      <w:r>
        <w:rPr>
          <w:spacing w:val="-3"/>
        </w:rPr>
        <w:t> </w:t>
      </w:r>
      <w:r>
        <w:rPr/>
        <w:t>machine</w:t>
      </w:r>
      <w:r>
        <w:rPr>
          <w:spacing w:val="-1"/>
        </w:rPr>
        <w:t> </w:t>
      </w:r>
      <w:r>
        <w:rPr/>
        <w:t>replenishment</w:t>
      </w:r>
      <w:r>
        <w:rPr>
          <w:spacing w:val="1"/>
        </w:rPr>
        <w:t> </w:t>
      </w:r>
      <w:r>
        <w:rPr/>
        <w:t>policies </w:t>
      </w:r>
      <w:r>
        <w:rPr>
          <w:spacing w:val="-4"/>
        </w:rPr>
        <w:t>with</w:t>
      </w:r>
    </w:p>
    <w:p>
      <w:pPr>
        <w:pStyle w:val="BodyText"/>
        <w:spacing w:after="0"/>
        <w:sectPr>
          <w:pgSz w:w="12240" w:h="15840"/>
          <w:pgMar w:header="0" w:footer="1051" w:top="1820" w:bottom="1240" w:left="720" w:right="360"/>
        </w:sectPr>
      </w:pPr>
    </w:p>
    <w:p>
      <w:pPr>
        <w:spacing w:line="480" w:lineRule="auto" w:before="79"/>
        <w:ind w:left="1790" w:right="1469" w:firstLine="0"/>
        <w:jc w:val="both"/>
        <w:rPr>
          <w:sz w:val="24"/>
        </w:rPr>
      </w:pPr>
      <w:r>
        <w:rPr>
          <w:sz w:val="24"/>
        </w:rPr>
        <w:t>submodular costs. </w:t>
      </w:r>
      <w:r>
        <w:rPr>
          <w:i/>
          <w:sz w:val="24"/>
        </w:rPr>
        <w:t>Manufacturing and Service Operations Management</w:t>
      </w:r>
      <w:r>
        <w:rPr>
          <w:sz w:val="24"/>
        </w:rPr>
        <w:t>, </w:t>
      </w:r>
      <w:r>
        <w:rPr>
          <w:i/>
          <w:sz w:val="24"/>
        </w:rPr>
        <w:t>20</w:t>
      </w:r>
      <w:r>
        <w:rPr>
          <w:sz w:val="24"/>
        </w:rPr>
        <w:t>(3), 517–530. https://doi.org/10.1287/msom.2017.0656</w:t>
      </w:r>
    </w:p>
    <w:p>
      <w:pPr>
        <w:pStyle w:val="BodyText"/>
        <w:spacing w:line="480" w:lineRule="auto" w:before="195"/>
        <w:ind w:left="1332" w:right="975"/>
      </w:pPr>
      <w:r>
        <w:rPr/>
        <w:t>Zhou,</w:t>
      </w:r>
      <w:r>
        <w:rPr>
          <w:spacing w:val="-3"/>
        </w:rPr>
        <w:t> </w:t>
      </w:r>
      <w:r>
        <w:rPr/>
        <w:t>Q.,</w:t>
      </w:r>
      <w:r>
        <w:rPr>
          <w:spacing w:val="-5"/>
        </w:rPr>
        <w:t> </w:t>
      </w:r>
      <w:r>
        <w:rPr/>
        <w:t>Lim,</w:t>
      </w:r>
      <w:r>
        <w:rPr>
          <w:spacing w:val="-4"/>
        </w:rPr>
        <w:t> </w:t>
      </w:r>
      <w:r>
        <w:rPr/>
        <w:t>F.</w:t>
      </w:r>
      <w:r>
        <w:rPr>
          <w:spacing w:val="-3"/>
        </w:rPr>
        <w:t> </w:t>
      </w:r>
      <w:r>
        <w:rPr/>
        <w:t>J.,</w:t>
      </w:r>
      <w:r>
        <w:rPr>
          <w:spacing w:val="-3"/>
        </w:rPr>
        <w:t> </w:t>
      </w:r>
      <w:r>
        <w:rPr/>
        <w:t>Yu,</w:t>
      </w:r>
      <w:r>
        <w:rPr>
          <w:spacing w:val="-5"/>
        </w:rPr>
        <w:t> </w:t>
      </w:r>
      <w:r>
        <w:rPr/>
        <w:t>H.,</w:t>
      </w:r>
      <w:r>
        <w:rPr>
          <w:spacing w:val="-3"/>
        </w:rPr>
        <w:t> </w:t>
      </w:r>
      <w:r>
        <w:rPr/>
        <w:t>Xu,</w:t>
      </w:r>
      <w:r>
        <w:rPr>
          <w:spacing w:val="-3"/>
        </w:rPr>
        <w:t> </w:t>
      </w:r>
      <w:r>
        <w:rPr/>
        <w:t>G.,</w:t>
      </w:r>
      <w:r>
        <w:rPr>
          <w:spacing w:val="-5"/>
        </w:rPr>
        <w:t> </w:t>
      </w:r>
      <w:r>
        <w:rPr/>
        <w:t>Ren,</w:t>
      </w:r>
      <w:r>
        <w:rPr>
          <w:spacing w:val="-5"/>
        </w:rPr>
        <w:t> </w:t>
      </w:r>
      <w:r>
        <w:rPr/>
        <w:t>X.,</w:t>
      </w:r>
      <w:r>
        <w:rPr>
          <w:spacing w:val="-5"/>
        </w:rPr>
        <w:t> </w:t>
      </w:r>
      <w:r>
        <w:rPr/>
        <w:t>Liu,</w:t>
      </w:r>
      <w:r>
        <w:rPr>
          <w:spacing w:val="-3"/>
        </w:rPr>
        <w:t> </w:t>
      </w:r>
      <w:r>
        <w:rPr/>
        <w:t>D.,</w:t>
      </w:r>
      <w:r>
        <w:rPr>
          <w:spacing w:val="-3"/>
        </w:rPr>
        <w:t> </w:t>
      </w:r>
      <w:r>
        <w:rPr/>
        <w:t>Wang,</w:t>
      </w:r>
      <w:r>
        <w:rPr>
          <w:spacing w:val="-3"/>
        </w:rPr>
        <w:t> </w:t>
      </w:r>
      <w:r>
        <w:rPr/>
        <w:t>X.,</w:t>
      </w:r>
      <w:r>
        <w:rPr>
          <w:spacing w:val="-5"/>
        </w:rPr>
        <w:t> </w:t>
      </w:r>
      <w:r>
        <w:rPr/>
        <w:t>Mai,</w:t>
      </w:r>
      <w:r>
        <w:rPr>
          <w:spacing w:val="-2"/>
        </w:rPr>
        <w:t> </w:t>
      </w:r>
      <w:r>
        <w:rPr/>
        <w:t>X.,</w:t>
      </w:r>
      <w:r>
        <w:rPr>
          <w:spacing w:val="-5"/>
        </w:rPr>
        <w:t> </w:t>
      </w:r>
      <w:r>
        <w:rPr/>
        <w:t>&amp;</w:t>
      </w:r>
      <w:r>
        <w:rPr>
          <w:spacing w:val="-4"/>
        </w:rPr>
        <w:t> </w:t>
      </w:r>
      <w:r>
        <w:rPr/>
        <w:t>Xu,</w:t>
      </w:r>
      <w:r>
        <w:rPr>
          <w:spacing w:val="-5"/>
        </w:rPr>
        <w:t> </w:t>
      </w:r>
      <w:r>
        <w:rPr/>
        <w:t>H.</w:t>
      </w:r>
      <w:r>
        <w:rPr>
          <w:spacing w:val="-3"/>
        </w:rPr>
        <w:t> </w:t>
      </w:r>
      <w:r>
        <w:rPr/>
        <w:t>(2021). </w:t>
      </w:r>
      <w:r>
        <w:rPr>
          <w:spacing w:val="-10"/>
        </w:rPr>
        <w:t>A</w:t>
      </w:r>
    </w:p>
    <w:p>
      <w:pPr>
        <w:pStyle w:val="BodyText"/>
      </w:pPr>
    </w:p>
    <w:p>
      <w:pPr>
        <w:pStyle w:val="BodyText"/>
      </w:pPr>
    </w:p>
    <w:p>
      <w:pPr>
        <w:spacing w:line="480" w:lineRule="auto" w:before="0"/>
        <w:ind w:left="1790" w:right="1467" w:firstLine="0"/>
        <w:jc w:val="both"/>
        <w:rPr>
          <w:sz w:val="24"/>
        </w:rPr>
      </w:pPr>
      <w:r>
        <w:rPr>
          <w:sz w:val="24"/>
        </w:rPr>
        <w:t>study</w:t>
      </w:r>
      <w:r>
        <w:rPr>
          <w:spacing w:val="-1"/>
          <w:sz w:val="24"/>
        </w:rPr>
        <w:t> </w:t>
      </w:r>
      <w:r>
        <w:rPr>
          <w:sz w:val="24"/>
        </w:rPr>
        <w:t>on factors affecting service quality</w:t>
      </w:r>
      <w:r>
        <w:rPr>
          <w:spacing w:val="-1"/>
          <w:sz w:val="24"/>
        </w:rPr>
        <w:t> </w:t>
      </w:r>
      <w:r>
        <w:rPr>
          <w:sz w:val="24"/>
        </w:rPr>
        <w:t>and loyalty</w:t>
      </w:r>
      <w:r>
        <w:rPr>
          <w:spacing w:val="-2"/>
          <w:sz w:val="24"/>
        </w:rPr>
        <w:t> </w:t>
      </w:r>
      <w:r>
        <w:rPr>
          <w:sz w:val="24"/>
        </w:rPr>
        <w:t>intention in mobile banking. </w:t>
      </w:r>
      <w:r>
        <w:rPr>
          <w:i/>
          <w:sz w:val="24"/>
        </w:rPr>
        <w:t>Journal of Retailing and Consumer Services</w:t>
      </w:r>
      <w:r>
        <w:rPr>
          <w:sz w:val="24"/>
        </w:rPr>
        <w:t>, </w:t>
      </w:r>
      <w:r>
        <w:rPr>
          <w:i/>
          <w:sz w:val="24"/>
        </w:rPr>
        <w:t>60</w:t>
      </w:r>
      <w:r>
        <w:rPr>
          <w:sz w:val="24"/>
        </w:rPr>
        <w:t>(December 2020), 2–8. </w:t>
      </w:r>
      <w:r>
        <w:rPr>
          <w:spacing w:val="-2"/>
          <w:sz w:val="24"/>
        </w:rPr>
        <w:t>https://doi.org/10.1016/j.jretconser.2020.102424</w:t>
      </w:r>
    </w:p>
    <w:sectPr>
      <w:footerReference w:type="default" r:id="rId32"/>
      <w:pgSz w:w="12240" w:h="15840"/>
      <w:pgMar w:header="0" w:footer="0" w:top="1360" w:bottom="280" w:left="720" w:right="3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 w:name="Calibri">
    <w:altName w:val="Calibri"/>
    <w:charset w:val="1"/>
    <w:family w:val="roman"/>
    <w:pitch w:val="variable"/>
  </w:font>
  <w:font w:name="Symbol">
    <w:altName w:val="Symbol"/>
    <w:charset w:val="2"/>
    <w:family w:val="decorative"/>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45088">
              <wp:simplePos x="0" y="0"/>
              <wp:positionH relativeFrom="page">
                <wp:posOffset>6979666</wp:posOffset>
              </wp:positionH>
              <wp:positionV relativeFrom="page">
                <wp:posOffset>9089847</wp:posOffset>
              </wp:positionV>
              <wp:extent cx="160020" cy="16573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0020" cy="165735"/>
                      </a:xfrm>
                      <a:prstGeom prst="rect">
                        <a:avLst/>
                      </a:prstGeom>
                    </wps:spPr>
                    <wps:txbx>
                      <w:txbxContent>
                        <w:p>
                          <w:pPr>
                            <w:spacing w:line="245" w:lineRule="exact" w:before="0"/>
                            <w:ind w:left="60" w:right="0" w:firstLine="0"/>
                            <w:jc w:val="left"/>
                            <w:rPr>
                              <w:rFonts w:ascii="Calibri"/>
                              <w:sz w:val="22"/>
                            </w:rPr>
                          </w:pPr>
                          <w:r>
                            <w:rPr>
                              <w:rFonts w:ascii="Calibri"/>
                              <w:spacing w:val="-10"/>
                              <w:sz w:val="22"/>
                            </w:rPr>
                            <w:fldChar w:fldCharType="begin"/>
                          </w:r>
                          <w:r>
                            <w:rPr>
                              <w:rFonts w:ascii="Calibri"/>
                              <w:spacing w:val="-10"/>
                              <w:sz w:val="22"/>
                            </w:rPr>
                            <w:instrText> PAGE </w:instrText>
                          </w:r>
                          <w:r>
                            <w:rPr>
                              <w:rFonts w:ascii="Calibri"/>
                              <w:spacing w:val="-10"/>
                              <w:sz w:val="22"/>
                            </w:rPr>
                            <w:fldChar w:fldCharType="separate"/>
                          </w:r>
                          <w:r>
                            <w:rPr>
                              <w:rFonts w:ascii="Calibri"/>
                              <w:spacing w:val="-10"/>
                              <w:sz w:val="22"/>
                            </w:rPr>
                            <w:t>1</w:t>
                          </w:r>
                          <w:r>
                            <w:rPr>
                              <w:rFonts w:ascii="Calibri"/>
                              <w:spacing w:val="-10"/>
                              <w:sz w:val="22"/>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9.580017pt;margin-top:715.736023pt;width:12.6pt;height:13.05pt;mso-position-horizontal-relative:page;mso-position-vertical-relative:page;z-index:-16571392" type="#_x0000_t202" id="docshape1" filled="false" stroked="false">
              <v:textbox inset="0,0,0,0">
                <w:txbxContent>
                  <w:p>
                    <w:pPr>
                      <w:spacing w:line="245" w:lineRule="exact" w:before="0"/>
                      <w:ind w:left="60" w:right="0" w:firstLine="0"/>
                      <w:jc w:val="left"/>
                      <w:rPr>
                        <w:rFonts w:ascii="Calibri"/>
                        <w:sz w:val="22"/>
                      </w:rPr>
                    </w:pPr>
                    <w:r>
                      <w:rPr>
                        <w:rFonts w:ascii="Calibri"/>
                        <w:spacing w:val="-10"/>
                        <w:sz w:val="22"/>
                      </w:rPr>
                      <w:fldChar w:fldCharType="begin"/>
                    </w:r>
                    <w:r>
                      <w:rPr>
                        <w:rFonts w:ascii="Calibri"/>
                        <w:spacing w:val="-10"/>
                        <w:sz w:val="22"/>
                      </w:rPr>
                      <w:instrText> PAGE </w:instrText>
                    </w:r>
                    <w:r>
                      <w:rPr>
                        <w:rFonts w:ascii="Calibri"/>
                        <w:spacing w:val="-10"/>
                        <w:sz w:val="22"/>
                      </w:rPr>
                      <w:fldChar w:fldCharType="separate"/>
                    </w:r>
                    <w:r>
                      <w:rPr>
                        <w:rFonts w:ascii="Calibri"/>
                        <w:spacing w:val="-10"/>
                        <w:sz w:val="22"/>
                      </w:rPr>
                      <w:t>1</w:t>
                    </w:r>
                    <w:r>
                      <w:rPr>
                        <w:rFonts w:ascii="Calibri"/>
                        <w:spacing w:val="-10"/>
                        <w:sz w:val="22"/>
                      </w:rPr>
                      <w:fldChar w:fldCharType="end"/>
                    </w:r>
                  </w:p>
                </w:txbxContent>
              </v:textbox>
              <w10:wrap type="none"/>
            </v:shape>
          </w:pict>
        </mc:Fallback>
      </mc:AlternateContent>
    </w:r>
  </w:p>
</w:ftr>
</file>

<file path=word/footer1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49696">
              <wp:simplePos x="0" y="0"/>
              <wp:positionH relativeFrom="page">
                <wp:posOffset>6933438</wp:posOffset>
              </wp:positionH>
              <wp:positionV relativeFrom="page">
                <wp:posOffset>9251391</wp:posOffset>
              </wp:positionV>
              <wp:extent cx="207010" cy="165735"/>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2070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4</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6</w:t>
                          </w:r>
                          <w:r>
                            <w:rPr>
                              <w:rFonts w:ascii="Calibri"/>
                              <w:spacing w:val="-5"/>
                              <w:sz w:val="22"/>
                            </w:rPr>
                            <w:fldChar w:fldCharType="end"/>
                          </w:r>
                        </w:p>
                      </w:txbxContent>
                    </wps:txbx>
                    <wps:bodyPr wrap="square" lIns="0" tIns="0" rIns="0" bIns="0" rtlCol="0">
                      <a:noAutofit/>
                    </wps:bodyPr>
                  </wps:wsp>
                </a:graphicData>
              </a:graphic>
            </wp:anchor>
          </w:drawing>
        </mc:Choice>
        <mc:Fallback>
          <w:pict>
            <v:shape style="position:absolute;margin-left:545.940002pt;margin-top:728.455994pt;width:16.3pt;height:13.05pt;mso-position-horizontal-relative:page;mso-position-vertical-relative:page;z-index:-16566784" type="#_x0000_t202" id="docshape55" filled="false" stroked="false">
              <v:textbox inset="0,0,0,0">
                <w:txbxContent>
                  <w:p>
                    <w:pPr>
                      <w:spacing w:line="245" w:lineRule="exact" w:before="0"/>
                      <w:ind w:left="20" w:right="0" w:firstLine="0"/>
                      <w:jc w:val="left"/>
                      <w:rPr>
                        <w:rFonts w:ascii="Calibri"/>
                        <w:sz w:val="22"/>
                      </w:rPr>
                    </w:pPr>
                    <w:r>
                      <w:rPr>
                        <w:rFonts w:ascii="Calibri"/>
                        <w:spacing w:val="-5"/>
                        <w:sz w:val="22"/>
                      </w:rPr>
                      <w:t>4</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6</w:t>
                    </w:r>
                    <w:r>
                      <w:rPr>
                        <w:rFonts w:ascii="Calibri"/>
                        <w:spacing w:val="-5"/>
                        <w:sz w:val="22"/>
                      </w:rPr>
                      <w:fldChar w:fldCharType="end"/>
                    </w:r>
                  </w:p>
                </w:txbxContent>
              </v:textbox>
              <w10:wrap type="none"/>
            </v:shape>
          </w:pict>
        </mc:Fallback>
      </mc:AlternateContent>
    </w:r>
  </w:p>
</w:ftr>
</file>

<file path=word/footer1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50208">
              <wp:simplePos x="0" y="0"/>
              <wp:positionH relativeFrom="page">
                <wp:posOffset>6933438</wp:posOffset>
              </wp:positionH>
              <wp:positionV relativeFrom="page">
                <wp:posOffset>9251391</wp:posOffset>
              </wp:positionV>
              <wp:extent cx="168910" cy="165735"/>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1689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50</w:t>
                          </w:r>
                        </w:p>
                      </w:txbxContent>
                    </wps:txbx>
                    <wps:bodyPr wrap="square" lIns="0" tIns="0" rIns="0" bIns="0" rtlCol="0">
                      <a:noAutofit/>
                    </wps:bodyPr>
                  </wps:wsp>
                </a:graphicData>
              </a:graphic>
            </wp:anchor>
          </w:drawing>
        </mc:Choice>
        <mc:Fallback>
          <w:pict>
            <v:shape style="position:absolute;margin-left:545.940002pt;margin-top:728.455994pt;width:13.3pt;height:13.05pt;mso-position-horizontal-relative:page;mso-position-vertical-relative:page;z-index:-16566272" type="#_x0000_t202" id="docshape56" filled="false" stroked="false">
              <v:textbox inset="0,0,0,0">
                <w:txbxContent>
                  <w:p>
                    <w:pPr>
                      <w:spacing w:line="245" w:lineRule="exact" w:before="0"/>
                      <w:ind w:left="20" w:right="0" w:firstLine="0"/>
                      <w:jc w:val="left"/>
                      <w:rPr>
                        <w:rFonts w:ascii="Calibri"/>
                        <w:sz w:val="22"/>
                      </w:rPr>
                    </w:pPr>
                    <w:r>
                      <w:rPr>
                        <w:rFonts w:ascii="Calibri"/>
                        <w:spacing w:val="-5"/>
                        <w:sz w:val="22"/>
                      </w:rPr>
                      <w:t>50</w:t>
                    </w:r>
                  </w:p>
                </w:txbxContent>
              </v:textbox>
              <w10:wrap type="none"/>
            </v:shape>
          </w:pict>
        </mc:Fallback>
      </mc:AlternateContent>
    </w:r>
  </w:p>
</w:ftr>
</file>

<file path=word/footer1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50720">
              <wp:simplePos x="0" y="0"/>
              <wp:positionH relativeFrom="page">
                <wp:posOffset>6933438</wp:posOffset>
              </wp:positionH>
              <wp:positionV relativeFrom="page">
                <wp:posOffset>9251391</wp:posOffset>
              </wp:positionV>
              <wp:extent cx="207010" cy="165735"/>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2070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5</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1</w:t>
                          </w:r>
                          <w:r>
                            <w:rPr>
                              <w:rFonts w:ascii="Calibri"/>
                              <w:spacing w:val="-5"/>
                              <w:sz w:val="22"/>
                            </w:rPr>
                            <w:fldChar w:fldCharType="end"/>
                          </w:r>
                        </w:p>
                      </w:txbxContent>
                    </wps:txbx>
                    <wps:bodyPr wrap="square" lIns="0" tIns="0" rIns="0" bIns="0" rtlCol="0">
                      <a:noAutofit/>
                    </wps:bodyPr>
                  </wps:wsp>
                </a:graphicData>
              </a:graphic>
            </wp:anchor>
          </w:drawing>
        </mc:Choice>
        <mc:Fallback>
          <w:pict>
            <v:shape style="position:absolute;margin-left:545.940002pt;margin-top:728.455994pt;width:16.3pt;height:13.05pt;mso-position-horizontal-relative:page;mso-position-vertical-relative:page;z-index:-16565760" type="#_x0000_t202" id="docshape57" filled="false" stroked="false">
              <v:textbox inset="0,0,0,0">
                <w:txbxContent>
                  <w:p>
                    <w:pPr>
                      <w:spacing w:line="245" w:lineRule="exact" w:before="0"/>
                      <w:ind w:left="20" w:right="0" w:firstLine="0"/>
                      <w:jc w:val="left"/>
                      <w:rPr>
                        <w:rFonts w:ascii="Calibri"/>
                        <w:sz w:val="22"/>
                      </w:rPr>
                    </w:pPr>
                    <w:r>
                      <w:rPr>
                        <w:rFonts w:ascii="Calibri"/>
                        <w:spacing w:val="-5"/>
                        <w:sz w:val="22"/>
                      </w:rPr>
                      <w:t>5</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1</w:t>
                    </w:r>
                    <w:r>
                      <w:rPr>
                        <w:rFonts w:ascii="Calibri"/>
                        <w:spacing w:val="-5"/>
                        <w:sz w:val="22"/>
                      </w:rPr>
                      <w:fldChar w:fldCharType="end"/>
                    </w:r>
                  </w:p>
                </w:txbxContent>
              </v:textbox>
              <w10:wrap type="none"/>
            </v:shape>
          </w:pict>
        </mc:Fallback>
      </mc:AlternateContent>
    </w:r>
  </w:p>
</w:ftr>
</file>

<file path=word/footer1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51232">
              <wp:simplePos x="0" y="0"/>
              <wp:positionH relativeFrom="page">
                <wp:posOffset>6933438</wp:posOffset>
              </wp:positionH>
              <wp:positionV relativeFrom="page">
                <wp:posOffset>9251391</wp:posOffset>
              </wp:positionV>
              <wp:extent cx="168910" cy="165735"/>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1689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60</w:t>
                          </w:r>
                        </w:p>
                      </w:txbxContent>
                    </wps:txbx>
                    <wps:bodyPr wrap="square" lIns="0" tIns="0" rIns="0" bIns="0" rtlCol="0">
                      <a:noAutofit/>
                    </wps:bodyPr>
                  </wps:wsp>
                </a:graphicData>
              </a:graphic>
            </wp:anchor>
          </w:drawing>
        </mc:Choice>
        <mc:Fallback>
          <w:pict>
            <v:shape style="position:absolute;margin-left:545.940002pt;margin-top:728.455994pt;width:13.3pt;height:13.05pt;mso-position-horizontal-relative:page;mso-position-vertical-relative:page;z-index:-16565248" type="#_x0000_t202" id="docshape58" filled="false" stroked="false">
              <v:textbox inset="0,0,0,0">
                <w:txbxContent>
                  <w:p>
                    <w:pPr>
                      <w:spacing w:line="245" w:lineRule="exact" w:before="0"/>
                      <w:ind w:left="20" w:right="0" w:firstLine="0"/>
                      <w:jc w:val="left"/>
                      <w:rPr>
                        <w:rFonts w:ascii="Calibri"/>
                        <w:sz w:val="22"/>
                      </w:rPr>
                    </w:pPr>
                    <w:r>
                      <w:rPr>
                        <w:rFonts w:ascii="Calibri"/>
                        <w:spacing w:val="-5"/>
                        <w:sz w:val="22"/>
                      </w:rPr>
                      <w:t>60</w:t>
                    </w:r>
                  </w:p>
                </w:txbxContent>
              </v:textbox>
              <w10:wrap type="none"/>
            </v:shape>
          </w:pict>
        </mc:Fallback>
      </mc:AlternateContent>
    </w:r>
  </w:p>
</w:ftr>
</file>

<file path=word/footer1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51744">
              <wp:simplePos x="0" y="0"/>
              <wp:positionH relativeFrom="page">
                <wp:posOffset>6933438</wp:posOffset>
              </wp:positionH>
              <wp:positionV relativeFrom="page">
                <wp:posOffset>9251391</wp:posOffset>
              </wp:positionV>
              <wp:extent cx="207010" cy="165735"/>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2070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6</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1</w:t>
                          </w:r>
                          <w:r>
                            <w:rPr>
                              <w:rFonts w:ascii="Calibri"/>
                              <w:spacing w:val="-5"/>
                              <w:sz w:val="22"/>
                            </w:rPr>
                            <w:fldChar w:fldCharType="end"/>
                          </w:r>
                        </w:p>
                      </w:txbxContent>
                    </wps:txbx>
                    <wps:bodyPr wrap="square" lIns="0" tIns="0" rIns="0" bIns="0" rtlCol="0">
                      <a:noAutofit/>
                    </wps:bodyPr>
                  </wps:wsp>
                </a:graphicData>
              </a:graphic>
            </wp:anchor>
          </w:drawing>
        </mc:Choice>
        <mc:Fallback>
          <w:pict>
            <v:shape style="position:absolute;margin-left:545.940002pt;margin-top:728.455994pt;width:16.3pt;height:13.05pt;mso-position-horizontal-relative:page;mso-position-vertical-relative:page;z-index:-16564736" type="#_x0000_t202" id="docshape59" filled="false" stroked="false">
              <v:textbox inset="0,0,0,0">
                <w:txbxContent>
                  <w:p>
                    <w:pPr>
                      <w:spacing w:line="245" w:lineRule="exact" w:before="0"/>
                      <w:ind w:left="20" w:right="0" w:firstLine="0"/>
                      <w:jc w:val="left"/>
                      <w:rPr>
                        <w:rFonts w:ascii="Calibri"/>
                        <w:sz w:val="22"/>
                      </w:rPr>
                    </w:pPr>
                    <w:r>
                      <w:rPr>
                        <w:rFonts w:ascii="Calibri"/>
                        <w:spacing w:val="-5"/>
                        <w:sz w:val="22"/>
                      </w:rPr>
                      <w:t>6</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1</w:t>
                    </w:r>
                    <w:r>
                      <w:rPr>
                        <w:rFonts w:ascii="Calibri"/>
                        <w:spacing w:val="-5"/>
                        <w:sz w:val="22"/>
                      </w:rPr>
                      <w:fldChar w:fldCharType="end"/>
                    </w:r>
                  </w:p>
                </w:txbxContent>
              </v:textbox>
              <w10:wrap type="none"/>
            </v:shape>
          </w:pict>
        </mc:Fallback>
      </mc:AlternateContent>
    </w:r>
  </w:p>
</w:ftr>
</file>

<file path=word/footer1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45600">
              <wp:simplePos x="0" y="0"/>
              <wp:positionH relativeFrom="page">
                <wp:posOffset>6933438</wp:posOffset>
              </wp:positionH>
              <wp:positionV relativeFrom="page">
                <wp:posOffset>9089847</wp:posOffset>
              </wp:positionV>
              <wp:extent cx="168910" cy="16573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689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10</w:t>
                          </w:r>
                        </w:p>
                      </w:txbxContent>
                    </wps:txbx>
                    <wps:bodyPr wrap="square" lIns="0" tIns="0" rIns="0" bIns="0" rtlCol="0">
                      <a:noAutofit/>
                    </wps:bodyPr>
                  </wps:wsp>
                </a:graphicData>
              </a:graphic>
            </wp:anchor>
          </w:drawing>
        </mc:Choice>
        <mc:Fallback>
          <w:pict>
            <v:shape style="position:absolute;margin-left:545.940002pt;margin-top:715.736023pt;width:13.3pt;height:13.05pt;mso-position-horizontal-relative:page;mso-position-vertical-relative:page;z-index:-16570880" type="#_x0000_t202" id="docshape2" filled="false" stroked="false">
              <v:textbox inset="0,0,0,0">
                <w:txbxContent>
                  <w:p>
                    <w:pPr>
                      <w:spacing w:line="245" w:lineRule="exact" w:before="0"/>
                      <w:ind w:left="20" w:right="0" w:firstLine="0"/>
                      <w:jc w:val="left"/>
                      <w:rPr>
                        <w:rFonts w:ascii="Calibri"/>
                        <w:sz w:val="22"/>
                      </w:rPr>
                    </w:pPr>
                    <w:r>
                      <w:rPr>
                        <w:rFonts w:ascii="Calibri"/>
                        <w:spacing w:val="-5"/>
                        <w:sz w:val="22"/>
                      </w:rPr>
                      <w:t>10</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46112">
              <wp:simplePos x="0" y="0"/>
              <wp:positionH relativeFrom="page">
                <wp:posOffset>6933438</wp:posOffset>
              </wp:positionH>
              <wp:positionV relativeFrom="page">
                <wp:posOffset>9089847</wp:posOffset>
              </wp:positionV>
              <wp:extent cx="207010" cy="16573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2070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1</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2</w:t>
                          </w:r>
                          <w:r>
                            <w:rPr>
                              <w:rFonts w:ascii="Calibri"/>
                              <w:spacing w:val="-5"/>
                              <w:sz w:val="22"/>
                            </w:rPr>
                            <w:fldChar w:fldCharType="end"/>
                          </w:r>
                        </w:p>
                      </w:txbxContent>
                    </wps:txbx>
                    <wps:bodyPr wrap="square" lIns="0" tIns="0" rIns="0" bIns="0" rtlCol="0">
                      <a:noAutofit/>
                    </wps:bodyPr>
                  </wps:wsp>
                </a:graphicData>
              </a:graphic>
            </wp:anchor>
          </w:drawing>
        </mc:Choice>
        <mc:Fallback>
          <w:pict>
            <v:shape style="position:absolute;margin-left:545.940002pt;margin-top:715.736023pt;width:16.3pt;height:13.05pt;mso-position-horizontal-relative:page;mso-position-vertical-relative:page;z-index:-16570368" type="#_x0000_t202" id="docshape3" filled="false" stroked="false">
              <v:textbox inset="0,0,0,0">
                <w:txbxContent>
                  <w:p>
                    <w:pPr>
                      <w:spacing w:line="245" w:lineRule="exact" w:before="0"/>
                      <w:ind w:left="20" w:right="0" w:firstLine="0"/>
                      <w:jc w:val="left"/>
                      <w:rPr>
                        <w:rFonts w:ascii="Calibri"/>
                        <w:sz w:val="22"/>
                      </w:rPr>
                    </w:pPr>
                    <w:r>
                      <w:rPr>
                        <w:rFonts w:ascii="Calibri"/>
                        <w:spacing w:val="-5"/>
                        <w:sz w:val="22"/>
                      </w:rPr>
                      <w:t>1</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2</w:t>
                    </w:r>
                    <w:r>
                      <w:rPr>
                        <w:rFonts w:ascii="Calibri"/>
                        <w:spacing w:val="-5"/>
                        <w:sz w:val="22"/>
                      </w:rPr>
                      <w:fldChar w:fldCharType="end"/>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46624">
              <wp:simplePos x="0" y="0"/>
              <wp:positionH relativeFrom="page">
                <wp:posOffset>6933438</wp:posOffset>
              </wp:positionH>
              <wp:positionV relativeFrom="page">
                <wp:posOffset>9089847</wp:posOffset>
              </wp:positionV>
              <wp:extent cx="168910" cy="16573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1689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20</w:t>
                          </w:r>
                        </w:p>
                      </w:txbxContent>
                    </wps:txbx>
                    <wps:bodyPr wrap="square" lIns="0" tIns="0" rIns="0" bIns="0" rtlCol="0">
                      <a:noAutofit/>
                    </wps:bodyPr>
                  </wps:wsp>
                </a:graphicData>
              </a:graphic>
            </wp:anchor>
          </w:drawing>
        </mc:Choice>
        <mc:Fallback>
          <w:pict>
            <v:shape style="position:absolute;margin-left:545.940002pt;margin-top:715.736023pt;width:13.3pt;height:13.05pt;mso-position-horizontal-relative:page;mso-position-vertical-relative:page;z-index:-16569856" type="#_x0000_t202" id="docshape4" filled="false" stroked="false">
              <v:textbox inset="0,0,0,0">
                <w:txbxContent>
                  <w:p>
                    <w:pPr>
                      <w:spacing w:line="245" w:lineRule="exact" w:before="0"/>
                      <w:ind w:left="20" w:right="0" w:firstLine="0"/>
                      <w:jc w:val="left"/>
                      <w:rPr>
                        <w:rFonts w:ascii="Calibri"/>
                        <w:sz w:val="22"/>
                      </w:rPr>
                    </w:pPr>
                    <w:r>
                      <w:rPr>
                        <w:rFonts w:ascii="Calibri"/>
                        <w:spacing w:val="-5"/>
                        <w:sz w:val="22"/>
                      </w:rPr>
                      <w:t>20</w:t>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47136">
              <wp:simplePos x="0" y="0"/>
              <wp:positionH relativeFrom="page">
                <wp:posOffset>6933438</wp:posOffset>
              </wp:positionH>
              <wp:positionV relativeFrom="page">
                <wp:posOffset>9089847</wp:posOffset>
              </wp:positionV>
              <wp:extent cx="207010" cy="165735"/>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2070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2</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1</w:t>
                          </w:r>
                          <w:r>
                            <w:rPr>
                              <w:rFonts w:ascii="Calibri"/>
                              <w:spacing w:val="-5"/>
                              <w:sz w:val="22"/>
                            </w:rPr>
                            <w:fldChar w:fldCharType="end"/>
                          </w:r>
                        </w:p>
                      </w:txbxContent>
                    </wps:txbx>
                    <wps:bodyPr wrap="square" lIns="0" tIns="0" rIns="0" bIns="0" rtlCol="0">
                      <a:noAutofit/>
                    </wps:bodyPr>
                  </wps:wsp>
                </a:graphicData>
              </a:graphic>
            </wp:anchor>
          </w:drawing>
        </mc:Choice>
        <mc:Fallback>
          <w:pict>
            <v:shape style="position:absolute;margin-left:545.940002pt;margin-top:715.736023pt;width:16.3pt;height:13.05pt;mso-position-horizontal-relative:page;mso-position-vertical-relative:page;z-index:-16569344" type="#_x0000_t202" id="docshape5" filled="false" stroked="false">
              <v:textbox inset="0,0,0,0">
                <w:txbxContent>
                  <w:p>
                    <w:pPr>
                      <w:spacing w:line="245" w:lineRule="exact" w:before="0"/>
                      <w:ind w:left="20" w:right="0" w:firstLine="0"/>
                      <w:jc w:val="left"/>
                      <w:rPr>
                        <w:rFonts w:ascii="Calibri"/>
                        <w:sz w:val="22"/>
                      </w:rPr>
                    </w:pPr>
                    <w:r>
                      <w:rPr>
                        <w:rFonts w:ascii="Calibri"/>
                        <w:spacing w:val="-5"/>
                        <w:sz w:val="22"/>
                      </w:rPr>
                      <w:t>2</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1</w:t>
                    </w:r>
                    <w:r>
                      <w:rPr>
                        <w:rFonts w:ascii="Calibri"/>
                        <w:spacing w:val="-5"/>
                        <w:sz w:val="22"/>
                      </w:rPr>
                      <w:fldChar w:fldCharType="end"/>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47648">
              <wp:simplePos x="0" y="0"/>
              <wp:positionH relativeFrom="page">
                <wp:posOffset>6933438</wp:posOffset>
              </wp:positionH>
              <wp:positionV relativeFrom="page">
                <wp:posOffset>9089847</wp:posOffset>
              </wp:positionV>
              <wp:extent cx="168910" cy="165735"/>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1689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30</w:t>
                          </w:r>
                        </w:p>
                      </w:txbxContent>
                    </wps:txbx>
                    <wps:bodyPr wrap="square" lIns="0" tIns="0" rIns="0" bIns="0" rtlCol="0">
                      <a:noAutofit/>
                    </wps:bodyPr>
                  </wps:wsp>
                </a:graphicData>
              </a:graphic>
            </wp:anchor>
          </w:drawing>
        </mc:Choice>
        <mc:Fallback>
          <w:pict>
            <v:shape style="position:absolute;margin-left:545.940002pt;margin-top:715.736023pt;width:13.3pt;height:13.05pt;mso-position-horizontal-relative:page;mso-position-vertical-relative:page;z-index:-16568832" type="#_x0000_t202" id="docshape6" filled="false" stroked="false">
              <v:textbox inset="0,0,0,0">
                <w:txbxContent>
                  <w:p>
                    <w:pPr>
                      <w:spacing w:line="245" w:lineRule="exact" w:before="0"/>
                      <w:ind w:left="20" w:right="0" w:firstLine="0"/>
                      <w:jc w:val="left"/>
                      <w:rPr>
                        <w:rFonts w:ascii="Calibri"/>
                        <w:sz w:val="22"/>
                      </w:rPr>
                    </w:pPr>
                    <w:r>
                      <w:rPr>
                        <w:rFonts w:ascii="Calibri"/>
                        <w:spacing w:val="-5"/>
                        <w:sz w:val="22"/>
                      </w:rPr>
                      <w:t>30</w:t>
                    </w:r>
                  </w:p>
                </w:txbxContent>
              </v:textbox>
              <w10:wrap type="none"/>
            </v:shape>
          </w:pict>
        </mc:Fallback>
      </mc:AlternateContent>
    </w:r>
  </w:p>
</w:ftr>
</file>

<file path=word/footer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48160">
              <wp:simplePos x="0" y="0"/>
              <wp:positionH relativeFrom="page">
                <wp:posOffset>6933438</wp:posOffset>
              </wp:positionH>
              <wp:positionV relativeFrom="page">
                <wp:posOffset>9089847</wp:posOffset>
              </wp:positionV>
              <wp:extent cx="168910" cy="16573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1689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31</w:t>
                          </w:r>
                        </w:p>
                      </w:txbxContent>
                    </wps:txbx>
                    <wps:bodyPr wrap="square" lIns="0" tIns="0" rIns="0" bIns="0" rtlCol="0">
                      <a:noAutofit/>
                    </wps:bodyPr>
                  </wps:wsp>
                </a:graphicData>
              </a:graphic>
            </wp:anchor>
          </w:drawing>
        </mc:Choice>
        <mc:Fallback>
          <w:pict>
            <v:shape style="position:absolute;margin-left:545.940002pt;margin-top:715.736023pt;width:13.3pt;height:13.05pt;mso-position-horizontal-relative:page;mso-position-vertical-relative:page;z-index:-16568320" type="#_x0000_t202" id="docshape7" filled="false" stroked="false">
              <v:textbox inset="0,0,0,0">
                <w:txbxContent>
                  <w:p>
                    <w:pPr>
                      <w:spacing w:line="245" w:lineRule="exact" w:before="0"/>
                      <w:ind w:left="20" w:right="0" w:firstLine="0"/>
                      <w:jc w:val="left"/>
                      <w:rPr>
                        <w:rFonts w:ascii="Calibri"/>
                        <w:sz w:val="22"/>
                      </w:rPr>
                    </w:pPr>
                    <w:r>
                      <w:rPr>
                        <w:rFonts w:ascii="Calibri"/>
                        <w:spacing w:val="-5"/>
                        <w:sz w:val="22"/>
                      </w:rPr>
                      <w:t>31</w:t>
                    </w:r>
                  </w:p>
                </w:txbxContent>
              </v:textbox>
              <w10:wrap type="none"/>
            </v:shape>
          </w:pict>
        </mc:Fallback>
      </mc:AlternateContent>
    </w:r>
  </w:p>
</w:ftr>
</file>

<file path=word/footer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48672">
              <wp:simplePos x="0" y="0"/>
              <wp:positionH relativeFrom="page">
                <wp:posOffset>6933438</wp:posOffset>
              </wp:positionH>
              <wp:positionV relativeFrom="page">
                <wp:posOffset>9251391</wp:posOffset>
              </wp:positionV>
              <wp:extent cx="207010" cy="165735"/>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2070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3</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2</w:t>
                          </w:r>
                          <w:r>
                            <w:rPr>
                              <w:rFonts w:ascii="Calibri"/>
                              <w:spacing w:val="-5"/>
                              <w:sz w:val="22"/>
                            </w:rPr>
                            <w:fldChar w:fldCharType="end"/>
                          </w:r>
                        </w:p>
                      </w:txbxContent>
                    </wps:txbx>
                    <wps:bodyPr wrap="square" lIns="0" tIns="0" rIns="0" bIns="0" rtlCol="0">
                      <a:noAutofit/>
                    </wps:bodyPr>
                  </wps:wsp>
                </a:graphicData>
              </a:graphic>
            </wp:anchor>
          </w:drawing>
        </mc:Choice>
        <mc:Fallback>
          <w:pict>
            <v:shape style="position:absolute;margin-left:545.940002pt;margin-top:728.455994pt;width:16.3pt;height:13.05pt;mso-position-horizontal-relative:page;mso-position-vertical-relative:page;z-index:-16567808" type="#_x0000_t202" id="docshape8" filled="false" stroked="false">
              <v:textbox inset="0,0,0,0">
                <w:txbxContent>
                  <w:p>
                    <w:pPr>
                      <w:spacing w:line="245" w:lineRule="exact" w:before="0"/>
                      <w:ind w:left="20" w:right="0" w:firstLine="0"/>
                      <w:jc w:val="left"/>
                      <w:rPr>
                        <w:rFonts w:ascii="Calibri"/>
                        <w:sz w:val="22"/>
                      </w:rPr>
                    </w:pPr>
                    <w:r>
                      <w:rPr>
                        <w:rFonts w:ascii="Calibri"/>
                        <w:spacing w:val="-5"/>
                        <w:sz w:val="22"/>
                      </w:rPr>
                      <w:t>3</w:t>
                    </w:r>
                    <w:r>
                      <w:rPr>
                        <w:rFonts w:ascii="Calibri"/>
                        <w:spacing w:val="-5"/>
                        <w:sz w:val="22"/>
                      </w:rPr>
                      <w:fldChar w:fldCharType="begin"/>
                    </w:r>
                    <w:r>
                      <w:rPr>
                        <w:rFonts w:ascii="Calibri"/>
                        <w:spacing w:val="-5"/>
                        <w:sz w:val="22"/>
                      </w:rPr>
                      <w:instrText> PAGE </w:instrText>
                    </w:r>
                    <w:r>
                      <w:rPr>
                        <w:rFonts w:ascii="Calibri"/>
                        <w:spacing w:val="-5"/>
                        <w:sz w:val="22"/>
                      </w:rPr>
                      <w:fldChar w:fldCharType="separate"/>
                    </w:r>
                    <w:r>
                      <w:rPr>
                        <w:rFonts w:ascii="Calibri"/>
                        <w:spacing w:val="-5"/>
                        <w:sz w:val="22"/>
                      </w:rPr>
                      <w:t>2</w:t>
                    </w:r>
                    <w:r>
                      <w:rPr>
                        <w:rFonts w:ascii="Calibri"/>
                        <w:spacing w:val="-5"/>
                        <w:sz w:val="22"/>
                      </w:rPr>
                      <w:fldChar w:fldCharType="end"/>
                    </w:r>
                  </w:p>
                </w:txbxContent>
              </v:textbox>
              <w10:wrap type="none"/>
            </v:shape>
          </w:pict>
        </mc:Fallback>
      </mc:AlternateContent>
    </w:r>
  </w:p>
</w:ftr>
</file>

<file path=word/footer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749184">
              <wp:simplePos x="0" y="0"/>
              <wp:positionH relativeFrom="page">
                <wp:posOffset>6933438</wp:posOffset>
              </wp:positionH>
              <wp:positionV relativeFrom="page">
                <wp:posOffset>9251391</wp:posOffset>
              </wp:positionV>
              <wp:extent cx="168910" cy="165735"/>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168910" cy="165735"/>
                      </a:xfrm>
                      <a:prstGeom prst="rect">
                        <a:avLst/>
                      </a:prstGeom>
                    </wps:spPr>
                    <wps:txbx>
                      <w:txbxContent>
                        <w:p>
                          <w:pPr>
                            <w:spacing w:line="245" w:lineRule="exact" w:before="0"/>
                            <w:ind w:left="20" w:right="0" w:firstLine="0"/>
                            <w:jc w:val="left"/>
                            <w:rPr>
                              <w:rFonts w:ascii="Calibri"/>
                              <w:sz w:val="22"/>
                            </w:rPr>
                          </w:pPr>
                          <w:r>
                            <w:rPr>
                              <w:rFonts w:ascii="Calibri"/>
                              <w:spacing w:val="-5"/>
                              <w:sz w:val="22"/>
                            </w:rPr>
                            <w:t>40</w:t>
                          </w:r>
                        </w:p>
                      </w:txbxContent>
                    </wps:txbx>
                    <wps:bodyPr wrap="square" lIns="0" tIns="0" rIns="0" bIns="0" rtlCol="0">
                      <a:noAutofit/>
                    </wps:bodyPr>
                  </wps:wsp>
                </a:graphicData>
              </a:graphic>
            </wp:anchor>
          </w:drawing>
        </mc:Choice>
        <mc:Fallback>
          <w:pict>
            <v:shape style="position:absolute;margin-left:545.940002pt;margin-top:728.455994pt;width:13.3pt;height:13.05pt;mso-position-horizontal-relative:page;mso-position-vertical-relative:page;z-index:-16567296" type="#_x0000_t202" id="docshape54" filled="false" stroked="false">
              <v:textbox inset="0,0,0,0">
                <w:txbxContent>
                  <w:p>
                    <w:pPr>
                      <w:spacing w:line="245" w:lineRule="exact" w:before="0"/>
                      <w:ind w:left="20" w:right="0" w:firstLine="0"/>
                      <w:jc w:val="left"/>
                      <w:rPr>
                        <w:rFonts w:ascii="Calibri"/>
                        <w:sz w:val="22"/>
                      </w:rPr>
                    </w:pPr>
                    <w:r>
                      <w:rPr>
                        <w:rFonts w:ascii="Calibri"/>
                        <w:spacing w:val="-5"/>
                        <w:sz w:val="22"/>
                      </w:rPr>
                      <w:t>40</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0">
    <w:multiLevelType w:val="hybridMultilevel"/>
    <w:lvl w:ilvl="0">
      <w:start w:val="1"/>
      <w:numFmt w:val="decimal"/>
      <w:lvlText w:val="%1."/>
      <w:lvlJc w:val="left"/>
      <w:pPr>
        <w:ind w:left="40" w:hanging="236"/>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start w:val="0"/>
      <w:numFmt w:val="bullet"/>
      <w:lvlText w:val="•"/>
      <w:lvlJc w:val="left"/>
      <w:pPr>
        <w:ind w:left="1152" w:hanging="236"/>
      </w:pPr>
      <w:rPr>
        <w:rFonts w:hint="default"/>
        <w:lang w:val="en-US" w:eastAsia="en-US" w:bidi="ar-SA"/>
      </w:rPr>
    </w:lvl>
    <w:lvl w:ilvl="2">
      <w:start w:val="0"/>
      <w:numFmt w:val="bullet"/>
      <w:lvlText w:val="•"/>
      <w:lvlJc w:val="left"/>
      <w:pPr>
        <w:ind w:left="2264" w:hanging="236"/>
      </w:pPr>
      <w:rPr>
        <w:rFonts w:hint="default"/>
        <w:lang w:val="en-US" w:eastAsia="en-US" w:bidi="ar-SA"/>
      </w:rPr>
    </w:lvl>
    <w:lvl w:ilvl="3">
      <w:start w:val="0"/>
      <w:numFmt w:val="bullet"/>
      <w:lvlText w:val="•"/>
      <w:lvlJc w:val="left"/>
      <w:pPr>
        <w:ind w:left="3376" w:hanging="236"/>
      </w:pPr>
      <w:rPr>
        <w:rFonts w:hint="default"/>
        <w:lang w:val="en-US" w:eastAsia="en-US" w:bidi="ar-SA"/>
      </w:rPr>
    </w:lvl>
    <w:lvl w:ilvl="4">
      <w:start w:val="0"/>
      <w:numFmt w:val="bullet"/>
      <w:lvlText w:val="•"/>
      <w:lvlJc w:val="left"/>
      <w:pPr>
        <w:ind w:left="4488" w:hanging="236"/>
      </w:pPr>
      <w:rPr>
        <w:rFonts w:hint="default"/>
        <w:lang w:val="en-US" w:eastAsia="en-US" w:bidi="ar-SA"/>
      </w:rPr>
    </w:lvl>
    <w:lvl w:ilvl="5">
      <w:start w:val="0"/>
      <w:numFmt w:val="bullet"/>
      <w:lvlText w:val="•"/>
      <w:lvlJc w:val="left"/>
      <w:pPr>
        <w:ind w:left="5600" w:hanging="236"/>
      </w:pPr>
      <w:rPr>
        <w:rFonts w:hint="default"/>
        <w:lang w:val="en-US" w:eastAsia="en-US" w:bidi="ar-SA"/>
      </w:rPr>
    </w:lvl>
    <w:lvl w:ilvl="6">
      <w:start w:val="0"/>
      <w:numFmt w:val="bullet"/>
      <w:lvlText w:val="•"/>
      <w:lvlJc w:val="left"/>
      <w:pPr>
        <w:ind w:left="6712" w:hanging="236"/>
      </w:pPr>
      <w:rPr>
        <w:rFonts w:hint="default"/>
        <w:lang w:val="en-US" w:eastAsia="en-US" w:bidi="ar-SA"/>
      </w:rPr>
    </w:lvl>
    <w:lvl w:ilvl="7">
      <w:start w:val="0"/>
      <w:numFmt w:val="bullet"/>
      <w:lvlText w:val="•"/>
      <w:lvlJc w:val="left"/>
      <w:pPr>
        <w:ind w:left="7824" w:hanging="236"/>
      </w:pPr>
      <w:rPr>
        <w:rFonts w:hint="default"/>
        <w:lang w:val="en-US" w:eastAsia="en-US" w:bidi="ar-SA"/>
      </w:rPr>
    </w:lvl>
    <w:lvl w:ilvl="8">
      <w:start w:val="0"/>
      <w:numFmt w:val="bullet"/>
      <w:lvlText w:val="•"/>
      <w:lvlJc w:val="left"/>
      <w:pPr>
        <w:ind w:left="8936" w:hanging="236"/>
      </w:pPr>
      <w:rPr>
        <w:rFonts w:hint="default"/>
        <w:lang w:val="en-US" w:eastAsia="en-US" w:bidi="ar-SA"/>
      </w:rPr>
    </w:lvl>
  </w:abstractNum>
  <w:abstractNum w:abstractNumId="9">
    <w:multiLevelType w:val="hybridMultilevel"/>
    <w:lvl w:ilvl="0">
      <w:start w:val="5"/>
      <w:numFmt w:val="decimal"/>
      <w:lvlText w:val="%1"/>
      <w:lvlJc w:val="left"/>
      <w:pPr>
        <w:ind w:left="400" w:hanging="360"/>
        <w:jc w:val="left"/>
      </w:pPr>
      <w:rPr>
        <w:rFonts w:hint="default"/>
        <w:lang w:val="en-US" w:eastAsia="en-US" w:bidi="ar-SA"/>
      </w:rPr>
    </w:lvl>
    <w:lvl w:ilvl="1">
      <w:start w:val="1"/>
      <w:numFmt w:val="decimal"/>
      <w:lvlText w:val="%1.%2"/>
      <w:lvlJc w:val="left"/>
      <w:pPr>
        <w:ind w:left="400" w:hanging="360"/>
        <w:jc w:val="left"/>
      </w:pPr>
      <w:rPr>
        <w:rFonts w:hint="default"/>
        <w:spacing w:val="0"/>
        <w:w w:val="100"/>
        <w:lang w:val="en-US" w:eastAsia="en-US" w:bidi="ar-SA"/>
      </w:rPr>
    </w:lvl>
    <w:lvl w:ilvl="2">
      <w:start w:val="0"/>
      <w:numFmt w:val="bullet"/>
      <w:lvlText w:val="•"/>
      <w:lvlJc w:val="left"/>
      <w:pPr>
        <w:ind w:left="2552" w:hanging="360"/>
      </w:pPr>
      <w:rPr>
        <w:rFonts w:hint="default"/>
        <w:lang w:val="en-US" w:eastAsia="en-US" w:bidi="ar-SA"/>
      </w:rPr>
    </w:lvl>
    <w:lvl w:ilvl="3">
      <w:start w:val="0"/>
      <w:numFmt w:val="bullet"/>
      <w:lvlText w:val="•"/>
      <w:lvlJc w:val="left"/>
      <w:pPr>
        <w:ind w:left="3628" w:hanging="360"/>
      </w:pPr>
      <w:rPr>
        <w:rFonts w:hint="default"/>
        <w:lang w:val="en-US" w:eastAsia="en-US" w:bidi="ar-SA"/>
      </w:rPr>
    </w:lvl>
    <w:lvl w:ilvl="4">
      <w:start w:val="0"/>
      <w:numFmt w:val="bullet"/>
      <w:lvlText w:val="•"/>
      <w:lvlJc w:val="left"/>
      <w:pPr>
        <w:ind w:left="4704" w:hanging="360"/>
      </w:pPr>
      <w:rPr>
        <w:rFonts w:hint="default"/>
        <w:lang w:val="en-US" w:eastAsia="en-US" w:bidi="ar-SA"/>
      </w:rPr>
    </w:lvl>
    <w:lvl w:ilvl="5">
      <w:start w:val="0"/>
      <w:numFmt w:val="bullet"/>
      <w:lvlText w:val="•"/>
      <w:lvlJc w:val="left"/>
      <w:pPr>
        <w:ind w:left="5780" w:hanging="360"/>
      </w:pPr>
      <w:rPr>
        <w:rFonts w:hint="default"/>
        <w:lang w:val="en-US" w:eastAsia="en-US" w:bidi="ar-SA"/>
      </w:rPr>
    </w:lvl>
    <w:lvl w:ilvl="6">
      <w:start w:val="0"/>
      <w:numFmt w:val="bullet"/>
      <w:lvlText w:val="•"/>
      <w:lvlJc w:val="left"/>
      <w:pPr>
        <w:ind w:left="6856" w:hanging="360"/>
      </w:pPr>
      <w:rPr>
        <w:rFonts w:hint="default"/>
        <w:lang w:val="en-US" w:eastAsia="en-US" w:bidi="ar-SA"/>
      </w:rPr>
    </w:lvl>
    <w:lvl w:ilvl="7">
      <w:start w:val="0"/>
      <w:numFmt w:val="bullet"/>
      <w:lvlText w:val="•"/>
      <w:lvlJc w:val="left"/>
      <w:pPr>
        <w:ind w:left="7932" w:hanging="360"/>
      </w:pPr>
      <w:rPr>
        <w:rFonts w:hint="default"/>
        <w:lang w:val="en-US" w:eastAsia="en-US" w:bidi="ar-SA"/>
      </w:rPr>
    </w:lvl>
    <w:lvl w:ilvl="8">
      <w:start w:val="0"/>
      <w:numFmt w:val="bullet"/>
      <w:lvlText w:val="•"/>
      <w:lvlJc w:val="left"/>
      <w:pPr>
        <w:ind w:left="9008" w:hanging="360"/>
      </w:pPr>
      <w:rPr>
        <w:rFonts w:hint="default"/>
        <w:lang w:val="en-US" w:eastAsia="en-US" w:bidi="ar-SA"/>
      </w:rPr>
    </w:lvl>
  </w:abstractNum>
  <w:abstractNum w:abstractNumId="8">
    <w:multiLevelType w:val="hybridMultilevel"/>
    <w:lvl w:ilvl="0">
      <w:start w:val="4"/>
      <w:numFmt w:val="decimal"/>
      <w:lvlText w:val="%1"/>
      <w:lvlJc w:val="left"/>
      <w:pPr>
        <w:ind w:left="400" w:hanging="360"/>
        <w:jc w:val="left"/>
      </w:pPr>
      <w:rPr>
        <w:rFonts w:hint="default"/>
        <w:lang w:val="en-US" w:eastAsia="en-US" w:bidi="ar-SA"/>
      </w:rPr>
    </w:lvl>
    <w:lvl w:ilvl="1">
      <w:start w:val="4"/>
      <w:numFmt w:val="decimal"/>
      <w:lvlText w:val="%1.%2"/>
      <w:lvlJc w:val="left"/>
      <w:pPr>
        <w:ind w:left="400" w:hanging="360"/>
        <w:jc w:val="left"/>
      </w:pPr>
      <w:rPr>
        <w:rFonts w:hint="default" w:ascii="Times New Roman" w:hAnsi="Times New Roman" w:eastAsia="Times New Roman" w:cs="Times New Roman"/>
        <w:b/>
        <w:bCs/>
        <w:i w:val="0"/>
        <w:iCs w:val="0"/>
        <w:spacing w:val="0"/>
        <w:w w:val="100"/>
        <w:sz w:val="24"/>
        <w:szCs w:val="24"/>
        <w:lang w:val="en-US" w:eastAsia="en-US" w:bidi="ar-SA"/>
      </w:rPr>
    </w:lvl>
    <w:lvl w:ilvl="2">
      <w:start w:val="0"/>
      <w:numFmt w:val="bullet"/>
      <w:lvlText w:val="•"/>
      <w:lvlJc w:val="left"/>
      <w:pPr>
        <w:ind w:left="2552" w:hanging="360"/>
      </w:pPr>
      <w:rPr>
        <w:rFonts w:hint="default"/>
        <w:lang w:val="en-US" w:eastAsia="en-US" w:bidi="ar-SA"/>
      </w:rPr>
    </w:lvl>
    <w:lvl w:ilvl="3">
      <w:start w:val="0"/>
      <w:numFmt w:val="bullet"/>
      <w:lvlText w:val="•"/>
      <w:lvlJc w:val="left"/>
      <w:pPr>
        <w:ind w:left="3628" w:hanging="360"/>
      </w:pPr>
      <w:rPr>
        <w:rFonts w:hint="default"/>
        <w:lang w:val="en-US" w:eastAsia="en-US" w:bidi="ar-SA"/>
      </w:rPr>
    </w:lvl>
    <w:lvl w:ilvl="4">
      <w:start w:val="0"/>
      <w:numFmt w:val="bullet"/>
      <w:lvlText w:val="•"/>
      <w:lvlJc w:val="left"/>
      <w:pPr>
        <w:ind w:left="4704" w:hanging="360"/>
      </w:pPr>
      <w:rPr>
        <w:rFonts w:hint="default"/>
        <w:lang w:val="en-US" w:eastAsia="en-US" w:bidi="ar-SA"/>
      </w:rPr>
    </w:lvl>
    <w:lvl w:ilvl="5">
      <w:start w:val="0"/>
      <w:numFmt w:val="bullet"/>
      <w:lvlText w:val="•"/>
      <w:lvlJc w:val="left"/>
      <w:pPr>
        <w:ind w:left="5780" w:hanging="360"/>
      </w:pPr>
      <w:rPr>
        <w:rFonts w:hint="default"/>
        <w:lang w:val="en-US" w:eastAsia="en-US" w:bidi="ar-SA"/>
      </w:rPr>
    </w:lvl>
    <w:lvl w:ilvl="6">
      <w:start w:val="0"/>
      <w:numFmt w:val="bullet"/>
      <w:lvlText w:val="•"/>
      <w:lvlJc w:val="left"/>
      <w:pPr>
        <w:ind w:left="6856" w:hanging="360"/>
      </w:pPr>
      <w:rPr>
        <w:rFonts w:hint="default"/>
        <w:lang w:val="en-US" w:eastAsia="en-US" w:bidi="ar-SA"/>
      </w:rPr>
    </w:lvl>
    <w:lvl w:ilvl="7">
      <w:start w:val="0"/>
      <w:numFmt w:val="bullet"/>
      <w:lvlText w:val="•"/>
      <w:lvlJc w:val="left"/>
      <w:pPr>
        <w:ind w:left="7932" w:hanging="360"/>
      </w:pPr>
      <w:rPr>
        <w:rFonts w:hint="default"/>
        <w:lang w:val="en-US" w:eastAsia="en-US" w:bidi="ar-SA"/>
      </w:rPr>
    </w:lvl>
    <w:lvl w:ilvl="8">
      <w:start w:val="0"/>
      <w:numFmt w:val="bullet"/>
      <w:lvlText w:val="•"/>
      <w:lvlJc w:val="left"/>
      <w:pPr>
        <w:ind w:left="9008" w:hanging="360"/>
      </w:pPr>
      <w:rPr>
        <w:rFonts w:hint="default"/>
        <w:lang w:val="en-US" w:eastAsia="en-US" w:bidi="ar-SA"/>
      </w:rPr>
    </w:lvl>
  </w:abstractNum>
  <w:abstractNum w:abstractNumId="7">
    <w:multiLevelType w:val="hybridMultilevel"/>
    <w:lvl w:ilvl="0">
      <w:start w:val="4"/>
      <w:numFmt w:val="decimal"/>
      <w:lvlText w:val="%1"/>
      <w:lvlJc w:val="left"/>
      <w:pPr>
        <w:ind w:left="400" w:hanging="360"/>
        <w:jc w:val="left"/>
      </w:pPr>
      <w:rPr>
        <w:rFonts w:hint="default"/>
        <w:lang w:val="en-US" w:eastAsia="en-US" w:bidi="ar-SA"/>
      </w:rPr>
    </w:lvl>
    <w:lvl w:ilvl="1">
      <w:start w:val="1"/>
      <w:numFmt w:val="decimal"/>
      <w:lvlText w:val="%1.%2"/>
      <w:lvlJc w:val="left"/>
      <w:pPr>
        <w:ind w:left="400" w:hanging="360"/>
        <w:jc w:val="left"/>
      </w:pPr>
      <w:rPr>
        <w:rFonts w:hint="default" w:ascii="Times New Roman" w:hAnsi="Times New Roman" w:eastAsia="Times New Roman" w:cs="Times New Roman"/>
        <w:b/>
        <w:bCs/>
        <w:i w:val="0"/>
        <w:iCs w:val="0"/>
        <w:spacing w:val="0"/>
        <w:w w:val="100"/>
        <w:sz w:val="24"/>
        <w:szCs w:val="24"/>
        <w:lang w:val="en-US" w:eastAsia="en-US" w:bidi="ar-SA"/>
      </w:rPr>
    </w:lvl>
    <w:lvl w:ilvl="2">
      <w:start w:val="0"/>
      <w:numFmt w:val="bullet"/>
      <w:lvlText w:val="•"/>
      <w:lvlJc w:val="left"/>
      <w:pPr>
        <w:ind w:left="2552" w:hanging="360"/>
      </w:pPr>
      <w:rPr>
        <w:rFonts w:hint="default"/>
        <w:lang w:val="en-US" w:eastAsia="en-US" w:bidi="ar-SA"/>
      </w:rPr>
    </w:lvl>
    <w:lvl w:ilvl="3">
      <w:start w:val="0"/>
      <w:numFmt w:val="bullet"/>
      <w:lvlText w:val="•"/>
      <w:lvlJc w:val="left"/>
      <w:pPr>
        <w:ind w:left="3628" w:hanging="360"/>
      </w:pPr>
      <w:rPr>
        <w:rFonts w:hint="default"/>
        <w:lang w:val="en-US" w:eastAsia="en-US" w:bidi="ar-SA"/>
      </w:rPr>
    </w:lvl>
    <w:lvl w:ilvl="4">
      <w:start w:val="0"/>
      <w:numFmt w:val="bullet"/>
      <w:lvlText w:val="•"/>
      <w:lvlJc w:val="left"/>
      <w:pPr>
        <w:ind w:left="4704" w:hanging="360"/>
      </w:pPr>
      <w:rPr>
        <w:rFonts w:hint="default"/>
        <w:lang w:val="en-US" w:eastAsia="en-US" w:bidi="ar-SA"/>
      </w:rPr>
    </w:lvl>
    <w:lvl w:ilvl="5">
      <w:start w:val="0"/>
      <w:numFmt w:val="bullet"/>
      <w:lvlText w:val="•"/>
      <w:lvlJc w:val="left"/>
      <w:pPr>
        <w:ind w:left="5780" w:hanging="360"/>
      </w:pPr>
      <w:rPr>
        <w:rFonts w:hint="default"/>
        <w:lang w:val="en-US" w:eastAsia="en-US" w:bidi="ar-SA"/>
      </w:rPr>
    </w:lvl>
    <w:lvl w:ilvl="6">
      <w:start w:val="0"/>
      <w:numFmt w:val="bullet"/>
      <w:lvlText w:val="•"/>
      <w:lvlJc w:val="left"/>
      <w:pPr>
        <w:ind w:left="6856" w:hanging="360"/>
      </w:pPr>
      <w:rPr>
        <w:rFonts w:hint="default"/>
        <w:lang w:val="en-US" w:eastAsia="en-US" w:bidi="ar-SA"/>
      </w:rPr>
    </w:lvl>
    <w:lvl w:ilvl="7">
      <w:start w:val="0"/>
      <w:numFmt w:val="bullet"/>
      <w:lvlText w:val="•"/>
      <w:lvlJc w:val="left"/>
      <w:pPr>
        <w:ind w:left="7932" w:hanging="360"/>
      </w:pPr>
      <w:rPr>
        <w:rFonts w:hint="default"/>
        <w:lang w:val="en-US" w:eastAsia="en-US" w:bidi="ar-SA"/>
      </w:rPr>
    </w:lvl>
    <w:lvl w:ilvl="8">
      <w:start w:val="0"/>
      <w:numFmt w:val="bullet"/>
      <w:lvlText w:val="•"/>
      <w:lvlJc w:val="left"/>
      <w:pPr>
        <w:ind w:left="9008" w:hanging="360"/>
      </w:pPr>
      <w:rPr>
        <w:rFonts w:hint="default"/>
        <w:lang w:val="en-US" w:eastAsia="en-US" w:bidi="ar-SA"/>
      </w:rPr>
    </w:lvl>
  </w:abstractNum>
  <w:abstractNum w:abstractNumId="6">
    <w:multiLevelType w:val="hybridMultilevel"/>
    <w:lvl w:ilvl="0">
      <w:start w:val="3"/>
      <w:numFmt w:val="decimal"/>
      <w:lvlText w:val="%1"/>
      <w:lvlJc w:val="left"/>
      <w:pPr>
        <w:ind w:left="400" w:hanging="360"/>
        <w:jc w:val="left"/>
      </w:pPr>
      <w:rPr>
        <w:rFonts w:hint="default"/>
        <w:lang w:val="en-US" w:eastAsia="en-US" w:bidi="ar-SA"/>
      </w:rPr>
    </w:lvl>
    <w:lvl w:ilvl="1">
      <w:start w:val="0"/>
      <w:numFmt w:val="decimal"/>
      <w:lvlText w:val="%1.%2"/>
      <w:lvlJc w:val="left"/>
      <w:pPr>
        <w:ind w:left="400" w:hanging="360"/>
        <w:jc w:val="left"/>
      </w:pPr>
      <w:rPr>
        <w:rFonts w:hint="default" w:ascii="Times New Roman" w:hAnsi="Times New Roman" w:eastAsia="Times New Roman" w:cs="Times New Roman"/>
        <w:b/>
        <w:bCs/>
        <w:i w:val="0"/>
        <w:iCs w:val="0"/>
        <w:color w:val="1F3762"/>
        <w:spacing w:val="0"/>
        <w:w w:val="100"/>
        <w:sz w:val="24"/>
        <w:szCs w:val="24"/>
        <w:lang w:val="en-US" w:eastAsia="en-US" w:bidi="ar-SA"/>
      </w:rPr>
    </w:lvl>
    <w:lvl w:ilvl="2">
      <w:start w:val="1"/>
      <w:numFmt w:val="decimal"/>
      <w:lvlText w:val="%1.%2.%3"/>
      <w:lvlJc w:val="left"/>
      <w:pPr>
        <w:ind w:left="761" w:hanging="721"/>
        <w:jc w:val="left"/>
      </w:pPr>
      <w:rPr>
        <w:rFonts w:hint="default" w:ascii="Times New Roman" w:hAnsi="Times New Roman" w:eastAsia="Times New Roman" w:cs="Times New Roman"/>
        <w:b/>
        <w:bCs/>
        <w:i w:val="0"/>
        <w:iCs w:val="0"/>
        <w:color w:val="1F3762"/>
        <w:spacing w:val="0"/>
        <w:w w:val="100"/>
        <w:sz w:val="24"/>
        <w:szCs w:val="24"/>
        <w:lang w:val="en-US" w:eastAsia="en-US" w:bidi="ar-SA"/>
      </w:rPr>
    </w:lvl>
    <w:lvl w:ilvl="3">
      <w:start w:val="0"/>
      <w:numFmt w:val="bullet"/>
      <w:lvlText w:val="•"/>
      <w:lvlJc w:val="left"/>
      <w:pPr>
        <w:ind w:left="3071" w:hanging="721"/>
      </w:pPr>
      <w:rPr>
        <w:rFonts w:hint="default"/>
        <w:lang w:val="en-US" w:eastAsia="en-US" w:bidi="ar-SA"/>
      </w:rPr>
    </w:lvl>
    <w:lvl w:ilvl="4">
      <w:start w:val="0"/>
      <w:numFmt w:val="bullet"/>
      <w:lvlText w:val="•"/>
      <w:lvlJc w:val="left"/>
      <w:pPr>
        <w:ind w:left="4226" w:hanging="721"/>
      </w:pPr>
      <w:rPr>
        <w:rFonts w:hint="default"/>
        <w:lang w:val="en-US" w:eastAsia="en-US" w:bidi="ar-SA"/>
      </w:rPr>
    </w:lvl>
    <w:lvl w:ilvl="5">
      <w:start w:val="0"/>
      <w:numFmt w:val="bullet"/>
      <w:lvlText w:val="•"/>
      <w:lvlJc w:val="left"/>
      <w:pPr>
        <w:ind w:left="5382" w:hanging="721"/>
      </w:pPr>
      <w:rPr>
        <w:rFonts w:hint="default"/>
        <w:lang w:val="en-US" w:eastAsia="en-US" w:bidi="ar-SA"/>
      </w:rPr>
    </w:lvl>
    <w:lvl w:ilvl="6">
      <w:start w:val="0"/>
      <w:numFmt w:val="bullet"/>
      <w:lvlText w:val="•"/>
      <w:lvlJc w:val="left"/>
      <w:pPr>
        <w:ind w:left="6537" w:hanging="721"/>
      </w:pPr>
      <w:rPr>
        <w:rFonts w:hint="default"/>
        <w:lang w:val="en-US" w:eastAsia="en-US" w:bidi="ar-SA"/>
      </w:rPr>
    </w:lvl>
    <w:lvl w:ilvl="7">
      <w:start w:val="0"/>
      <w:numFmt w:val="bullet"/>
      <w:lvlText w:val="•"/>
      <w:lvlJc w:val="left"/>
      <w:pPr>
        <w:ind w:left="7693" w:hanging="721"/>
      </w:pPr>
      <w:rPr>
        <w:rFonts w:hint="default"/>
        <w:lang w:val="en-US" w:eastAsia="en-US" w:bidi="ar-SA"/>
      </w:rPr>
    </w:lvl>
    <w:lvl w:ilvl="8">
      <w:start w:val="0"/>
      <w:numFmt w:val="bullet"/>
      <w:lvlText w:val="•"/>
      <w:lvlJc w:val="left"/>
      <w:pPr>
        <w:ind w:left="8848" w:hanging="721"/>
      </w:pPr>
      <w:rPr>
        <w:rFonts w:hint="default"/>
        <w:lang w:val="en-US" w:eastAsia="en-US" w:bidi="ar-SA"/>
      </w:rPr>
    </w:lvl>
  </w:abstractNum>
  <w:abstractNum w:abstractNumId="5">
    <w:multiLevelType w:val="hybridMultilevel"/>
    <w:lvl w:ilvl="0">
      <w:start w:val="2"/>
      <w:numFmt w:val="decimal"/>
      <w:lvlText w:val="%1"/>
      <w:lvlJc w:val="left"/>
      <w:pPr>
        <w:ind w:left="1080" w:hanging="721"/>
        <w:jc w:val="left"/>
      </w:pPr>
      <w:rPr>
        <w:rFonts w:hint="default"/>
        <w:lang w:val="en-US" w:eastAsia="en-US" w:bidi="ar-SA"/>
      </w:rPr>
    </w:lvl>
    <w:lvl w:ilvl="1">
      <w:start w:val="0"/>
      <w:numFmt w:val="decimal"/>
      <w:lvlText w:val="%1.%2"/>
      <w:lvlJc w:val="left"/>
      <w:pPr>
        <w:ind w:left="1080" w:hanging="721"/>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start w:val="1"/>
      <w:numFmt w:val="decimal"/>
      <w:lvlText w:val="%1.%2.%3"/>
      <w:lvlJc w:val="left"/>
      <w:pPr>
        <w:ind w:left="1080" w:hanging="721"/>
        <w:jc w:val="left"/>
      </w:pPr>
      <w:rPr>
        <w:rFonts w:hint="default"/>
        <w:spacing w:val="0"/>
        <w:w w:val="100"/>
        <w:lang w:val="en-US" w:eastAsia="en-US" w:bidi="ar-SA"/>
      </w:rPr>
    </w:lvl>
    <w:lvl w:ilvl="3">
      <w:start w:val="0"/>
      <w:numFmt w:val="bullet"/>
      <w:lvlText w:val="•"/>
      <w:lvlJc w:val="left"/>
      <w:pPr>
        <w:ind w:left="4104" w:hanging="721"/>
      </w:pPr>
      <w:rPr>
        <w:rFonts w:hint="default"/>
        <w:lang w:val="en-US" w:eastAsia="en-US" w:bidi="ar-SA"/>
      </w:rPr>
    </w:lvl>
    <w:lvl w:ilvl="4">
      <w:start w:val="0"/>
      <w:numFmt w:val="bullet"/>
      <w:lvlText w:val="•"/>
      <w:lvlJc w:val="left"/>
      <w:pPr>
        <w:ind w:left="5112" w:hanging="721"/>
      </w:pPr>
      <w:rPr>
        <w:rFonts w:hint="default"/>
        <w:lang w:val="en-US" w:eastAsia="en-US" w:bidi="ar-SA"/>
      </w:rPr>
    </w:lvl>
    <w:lvl w:ilvl="5">
      <w:start w:val="0"/>
      <w:numFmt w:val="bullet"/>
      <w:lvlText w:val="•"/>
      <w:lvlJc w:val="left"/>
      <w:pPr>
        <w:ind w:left="6120" w:hanging="721"/>
      </w:pPr>
      <w:rPr>
        <w:rFonts w:hint="default"/>
        <w:lang w:val="en-US" w:eastAsia="en-US" w:bidi="ar-SA"/>
      </w:rPr>
    </w:lvl>
    <w:lvl w:ilvl="6">
      <w:start w:val="0"/>
      <w:numFmt w:val="bullet"/>
      <w:lvlText w:val="•"/>
      <w:lvlJc w:val="left"/>
      <w:pPr>
        <w:ind w:left="7128" w:hanging="721"/>
      </w:pPr>
      <w:rPr>
        <w:rFonts w:hint="default"/>
        <w:lang w:val="en-US" w:eastAsia="en-US" w:bidi="ar-SA"/>
      </w:rPr>
    </w:lvl>
    <w:lvl w:ilvl="7">
      <w:start w:val="0"/>
      <w:numFmt w:val="bullet"/>
      <w:lvlText w:val="•"/>
      <w:lvlJc w:val="left"/>
      <w:pPr>
        <w:ind w:left="8136" w:hanging="721"/>
      </w:pPr>
      <w:rPr>
        <w:rFonts w:hint="default"/>
        <w:lang w:val="en-US" w:eastAsia="en-US" w:bidi="ar-SA"/>
      </w:rPr>
    </w:lvl>
    <w:lvl w:ilvl="8">
      <w:start w:val="0"/>
      <w:numFmt w:val="bullet"/>
      <w:lvlText w:val="•"/>
      <w:lvlJc w:val="left"/>
      <w:pPr>
        <w:ind w:left="9144" w:hanging="721"/>
      </w:pPr>
      <w:rPr>
        <w:rFonts w:hint="default"/>
        <w:lang w:val="en-US" w:eastAsia="en-US" w:bidi="ar-SA"/>
      </w:rPr>
    </w:lvl>
  </w:abstractNum>
  <w:abstractNum w:abstractNumId="4">
    <w:multiLevelType w:val="hybridMultilevel"/>
    <w:lvl w:ilvl="0">
      <w:start w:val="1"/>
      <w:numFmt w:val="decimal"/>
      <w:lvlText w:val="%1"/>
      <w:lvlJc w:val="left"/>
      <w:pPr>
        <w:ind w:left="1332" w:hanging="363"/>
        <w:jc w:val="left"/>
      </w:pPr>
      <w:rPr>
        <w:rFonts w:hint="default"/>
        <w:lang w:val="en-US" w:eastAsia="en-US" w:bidi="ar-SA"/>
      </w:rPr>
    </w:lvl>
    <w:lvl w:ilvl="1">
      <w:start w:val="7"/>
      <w:numFmt w:val="decimal"/>
      <w:lvlText w:val="%1.%2"/>
      <w:lvlJc w:val="left"/>
      <w:pPr>
        <w:ind w:left="1332" w:hanging="363"/>
        <w:jc w:val="left"/>
      </w:pPr>
      <w:rPr>
        <w:rFonts w:hint="default" w:ascii="Times New Roman" w:hAnsi="Times New Roman" w:eastAsia="Times New Roman" w:cs="Times New Roman"/>
        <w:b/>
        <w:bCs/>
        <w:i w:val="0"/>
        <w:iCs w:val="0"/>
        <w:spacing w:val="0"/>
        <w:w w:val="100"/>
        <w:sz w:val="24"/>
        <w:szCs w:val="24"/>
        <w:lang w:val="en-US" w:eastAsia="en-US" w:bidi="ar-SA"/>
      </w:rPr>
    </w:lvl>
    <w:lvl w:ilvl="2">
      <w:start w:val="0"/>
      <w:numFmt w:val="bullet"/>
      <w:lvlText w:val="•"/>
      <w:lvlJc w:val="left"/>
      <w:pPr>
        <w:ind w:left="3304" w:hanging="363"/>
      </w:pPr>
      <w:rPr>
        <w:rFonts w:hint="default"/>
        <w:lang w:val="en-US" w:eastAsia="en-US" w:bidi="ar-SA"/>
      </w:rPr>
    </w:lvl>
    <w:lvl w:ilvl="3">
      <w:start w:val="0"/>
      <w:numFmt w:val="bullet"/>
      <w:lvlText w:val="•"/>
      <w:lvlJc w:val="left"/>
      <w:pPr>
        <w:ind w:left="4286" w:hanging="363"/>
      </w:pPr>
      <w:rPr>
        <w:rFonts w:hint="default"/>
        <w:lang w:val="en-US" w:eastAsia="en-US" w:bidi="ar-SA"/>
      </w:rPr>
    </w:lvl>
    <w:lvl w:ilvl="4">
      <w:start w:val="0"/>
      <w:numFmt w:val="bullet"/>
      <w:lvlText w:val="•"/>
      <w:lvlJc w:val="left"/>
      <w:pPr>
        <w:ind w:left="5268" w:hanging="363"/>
      </w:pPr>
      <w:rPr>
        <w:rFonts w:hint="default"/>
        <w:lang w:val="en-US" w:eastAsia="en-US" w:bidi="ar-SA"/>
      </w:rPr>
    </w:lvl>
    <w:lvl w:ilvl="5">
      <w:start w:val="0"/>
      <w:numFmt w:val="bullet"/>
      <w:lvlText w:val="•"/>
      <w:lvlJc w:val="left"/>
      <w:pPr>
        <w:ind w:left="6250" w:hanging="363"/>
      </w:pPr>
      <w:rPr>
        <w:rFonts w:hint="default"/>
        <w:lang w:val="en-US" w:eastAsia="en-US" w:bidi="ar-SA"/>
      </w:rPr>
    </w:lvl>
    <w:lvl w:ilvl="6">
      <w:start w:val="0"/>
      <w:numFmt w:val="bullet"/>
      <w:lvlText w:val="•"/>
      <w:lvlJc w:val="left"/>
      <w:pPr>
        <w:ind w:left="7232" w:hanging="363"/>
      </w:pPr>
      <w:rPr>
        <w:rFonts w:hint="default"/>
        <w:lang w:val="en-US" w:eastAsia="en-US" w:bidi="ar-SA"/>
      </w:rPr>
    </w:lvl>
    <w:lvl w:ilvl="7">
      <w:start w:val="0"/>
      <w:numFmt w:val="bullet"/>
      <w:lvlText w:val="•"/>
      <w:lvlJc w:val="left"/>
      <w:pPr>
        <w:ind w:left="8214" w:hanging="363"/>
      </w:pPr>
      <w:rPr>
        <w:rFonts w:hint="default"/>
        <w:lang w:val="en-US" w:eastAsia="en-US" w:bidi="ar-SA"/>
      </w:rPr>
    </w:lvl>
    <w:lvl w:ilvl="8">
      <w:start w:val="0"/>
      <w:numFmt w:val="bullet"/>
      <w:lvlText w:val="•"/>
      <w:lvlJc w:val="left"/>
      <w:pPr>
        <w:ind w:left="9196" w:hanging="363"/>
      </w:pPr>
      <w:rPr>
        <w:rFonts w:hint="default"/>
        <w:lang w:val="en-US" w:eastAsia="en-US" w:bidi="ar-SA"/>
      </w:rPr>
    </w:lvl>
  </w:abstractNum>
  <w:abstractNum w:abstractNumId="3">
    <w:multiLevelType w:val="hybridMultilevel"/>
    <w:lvl w:ilvl="0">
      <w:start w:val="1"/>
      <w:numFmt w:val="decimal"/>
      <w:lvlText w:val="%1"/>
      <w:lvlJc w:val="left"/>
      <w:pPr>
        <w:ind w:left="1392" w:hanging="423"/>
        <w:jc w:val="left"/>
      </w:pPr>
      <w:rPr>
        <w:rFonts w:hint="default"/>
        <w:lang w:val="en-US" w:eastAsia="en-US" w:bidi="ar-SA"/>
      </w:rPr>
    </w:lvl>
    <w:lvl w:ilvl="1">
      <w:start w:val="6"/>
      <w:numFmt w:val="decimal"/>
      <w:lvlText w:val="%1.%2."/>
      <w:lvlJc w:val="left"/>
      <w:pPr>
        <w:ind w:left="1392" w:hanging="423"/>
        <w:jc w:val="left"/>
      </w:pPr>
      <w:rPr>
        <w:rFonts w:hint="default" w:ascii="Times New Roman" w:hAnsi="Times New Roman" w:eastAsia="Times New Roman" w:cs="Times New Roman"/>
        <w:b/>
        <w:bCs/>
        <w:i w:val="0"/>
        <w:iCs w:val="0"/>
        <w:spacing w:val="0"/>
        <w:w w:val="100"/>
        <w:sz w:val="24"/>
        <w:szCs w:val="24"/>
        <w:lang w:val="en-US" w:eastAsia="en-US" w:bidi="ar-SA"/>
      </w:rPr>
    </w:lvl>
    <w:lvl w:ilvl="2">
      <w:start w:val="1"/>
      <w:numFmt w:val="decimal"/>
      <w:lvlText w:val="%1.%2.%3"/>
      <w:lvlJc w:val="left"/>
      <w:pPr>
        <w:ind w:left="1512" w:hanging="543"/>
        <w:jc w:val="left"/>
      </w:pPr>
      <w:rPr>
        <w:rFonts w:hint="default" w:ascii="Times New Roman" w:hAnsi="Times New Roman" w:eastAsia="Times New Roman" w:cs="Times New Roman"/>
        <w:b/>
        <w:bCs/>
        <w:i w:val="0"/>
        <w:iCs w:val="0"/>
        <w:spacing w:val="0"/>
        <w:w w:val="100"/>
        <w:sz w:val="24"/>
        <w:szCs w:val="24"/>
        <w:lang w:val="en-US" w:eastAsia="en-US" w:bidi="ar-SA"/>
      </w:rPr>
    </w:lvl>
    <w:lvl w:ilvl="3">
      <w:start w:val="0"/>
      <w:numFmt w:val="bullet"/>
      <w:lvlText w:val="•"/>
      <w:lvlJc w:val="left"/>
      <w:pPr>
        <w:ind w:left="3662" w:hanging="543"/>
      </w:pPr>
      <w:rPr>
        <w:rFonts w:hint="default"/>
        <w:lang w:val="en-US" w:eastAsia="en-US" w:bidi="ar-SA"/>
      </w:rPr>
    </w:lvl>
    <w:lvl w:ilvl="4">
      <w:start w:val="0"/>
      <w:numFmt w:val="bullet"/>
      <w:lvlText w:val="•"/>
      <w:lvlJc w:val="left"/>
      <w:pPr>
        <w:ind w:left="4733" w:hanging="543"/>
      </w:pPr>
      <w:rPr>
        <w:rFonts w:hint="default"/>
        <w:lang w:val="en-US" w:eastAsia="en-US" w:bidi="ar-SA"/>
      </w:rPr>
    </w:lvl>
    <w:lvl w:ilvl="5">
      <w:start w:val="0"/>
      <w:numFmt w:val="bullet"/>
      <w:lvlText w:val="•"/>
      <w:lvlJc w:val="left"/>
      <w:pPr>
        <w:ind w:left="5804" w:hanging="543"/>
      </w:pPr>
      <w:rPr>
        <w:rFonts w:hint="default"/>
        <w:lang w:val="en-US" w:eastAsia="en-US" w:bidi="ar-SA"/>
      </w:rPr>
    </w:lvl>
    <w:lvl w:ilvl="6">
      <w:start w:val="0"/>
      <w:numFmt w:val="bullet"/>
      <w:lvlText w:val="•"/>
      <w:lvlJc w:val="left"/>
      <w:pPr>
        <w:ind w:left="6875" w:hanging="543"/>
      </w:pPr>
      <w:rPr>
        <w:rFonts w:hint="default"/>
        <w:lang w:val="en-US" w:eastAsia="en-US" w:bidi="ar-SA"/>
      </w:rPr>
    </w:lvl>
    <w:lvl w:ilvl="7">
      <w:start w:val="0"/>
      <w:numFmt w:val="bullet"/>
      <w:lvlText w:val="•"/>
      <w:lvlJc w:val="left"/>
      <w:pPr>
        <w:ind w:left="7946" w:hanging="543"/>
      </w:pPr>
      <w:rPr>
        <w:rFonts w:hint="default"/>
        <w:lang w:val="en-US" w:eastAsia="en-US" w:bidi="ar-SA"/>
      </w:rPr>
    </w:lvl>
    <w:lvl w:ilvl="8">
      <w:start w:val="0"/>
      <w:numFmt w:val="bullet"/>
      <w:lvlText w:val="•"/>
      <w:lvlJc w:val="left"/>
      <w:pPr>
        <w:ind w:left="9017" w:hanging="543"/>
      </w:pPr>
      <w:rPr>
        <w:rFonts w:hint="default"/>
        <w:lang w:val="en-US" w:eastAsia="en-US" w:bidi="ar-SA"/>
      </w:rPr>
    </w:lvl>
  </w:abstractNum>
  <w:abstractNum w:abstractNumId="2">
    <w:multiLevelType w:val="hybridMultilevel"/>
    <w:lvl w:ilvl="0">
      <w:start w:val="1"/>
      <w:numFmt w:val="decimal"/>
      <w:lvlText w:val="%1"/>
      <w:lvlJc w:val="left"/>
      <w:pPr>
        <w:ind w:left="1332" w:hanging="363"/>
        <w:jc w:val="left"/>
      </w:pPr>
      <w:rPr>
        <w:rFonts w:hint="default"/>
        <w:lang w:val="en-US" w:eastAsia="en-US" w:bidi="ar-SA"/>
      </w:rPr>
    </w:lvl>
    <w:lvl w:ilvl="1">
      <w:start w:val="1"/>
      <w:numFmt w:val="decimal"/>
      <w:lvlText w:val="%1.%2"/>
      <w:lvlJc w:val="left"/>
      <w:pPr>
        <w:ind w:left="1332" w:hanging="363"/>
        <w:jc w:val="right"/>
      </w:pPr>
      <w:rPr>
        <w:rFonts w:hint="default" w:ascii="Times New Roman" w:hAnsi="Times New Roman" w:eastAsia="Times New Roman" w:cs="Times New Roman"/>
        <w:b/>
        <w:bCs/>
        <w:i w:val="0"/>
        <w:iCs w:val="0"/>
        <w:spacing w:val="0"/>
        <w:w w:val="93"/>
        <w:sz w:val="24"/>
        <w:szCs w:val="24"/>
        <w:lang w:val="en-US" w:eastAsia="en-US" w:bidi="ar-SA"/>
      </w:rPr>
    </w:lvl>
    <w:lvl w:ilvl="2">
      <w:start w:val="0"/>
      <w:numFmt w:val="bullet"/>
      <w:lvlText w:val="•"/>
      <w:lvlJc w:val="left"/>
      <w:pPr>
        <w:ind w:left="3304" w:hanging="363"/>
      </w:pPr>
      <w:rPr>
        <w:rFonts w:hint="default"/>
        <w:lang w:val="en-US" w:eastAsia="en-US" w:bidi="ar-SA"/>
      </w:rPr>
    </w:lvl>
    <w:lvl w:ilvl="3">
      <w:start w:val="0"/>
      <w:numFmt w:val="bullet"/>
      <w:lvlText w:val="•"/>
      <w:lvlJc w:val="left"/>
      <w:pPr>
        <w:ind w:left="4286" w:hanging="363"/>
      </w:pPr>
      <w:rPr>
        <w:rFonts w:hint="default"/>
        <w:lang w:val="en-US" w:eastAsia="en-US" w:bidi="ar-SA"/>
      </w:rPr>
    </w:lvl>
    <w:lvl w:ilvl="4">
      <w:start w:val="0"/>
      <w:numFmt w:val="bullet"/>
      <w:lvlText w:val="•"/>
      <w:lvlJc w:val="left"/>
      <w:pPr>
        <w:ind w:left="5268" w:hanging="363"/>
      </w:pPr>
      <w:rPr>
        <w:rFonts w:hint="default"/>
        <w:lang w:val="en-US" w:eastAsia="en-US" w:bidi="ar-SA"/>
      </w:rPr>
    </w:lvl>
    <w:lvl w:ilvl="5">
      <w:start w:val="0"/>
      <w:numFmt w:val="bullet"/>
      <w:lvlText w:val="•"/>
      <w:lvlJc w:val="left"/>
      <w:pPr>
        <w:ind w:left="6250" w:hanging="363"/>
      </w:pPr>
      <w:rPr>
        <w:rFonts w:hint="default"/>
        <w:lang w:val="en-US" w:eastAsia="en-US" w:bidi="ar-SA"/>
      </w:rPr>
    </w:lvl>
    <w:lvl w:ilvl="6">
      <w:start w:val="0"/>
      <w:numFmt w:val="bullet"/>
      <w:lvlText w:val="•"/>
      <w:lvlJc w:val="left"/>
      <w:pPr>
        <w:ind w:left="7232" w:hanging="363"/>
      </w:pPr>
      <w:rPr>
        <w:rFonts w:hint="default"/>
        <w:lang w:val="en-US" w:eastAsia="en-US" w:bidi="ar-SA"/>
      </w:rPr>
    </w:lvl>
    <w:lvl w:ilvl="7">
      <w:start w:val="0"/>
      <w:numFmt w:val="bullet"/>
      <w:lvlText w:val="•"/>
      <w:lvlJc w:val="left"/>
      <w:pPr>
        <w:ind w:left="8214" w:hanging="363"/>
      </w:pPr>
      <w:rPr>
        <w:rFonts w:hint="default"/>
        <w:lang w:val="en-US" w:eastAsia="en-US" w:bidi="ar-SA"/>
      </w:rPr>
    </w:lvl>
    <w:lvl w:ilvl="8">
      <w:start w:val="0"/>
      <w:numFmt w:val="bullet"/>
      <w:lvlText w:val="•"/>
      <w:lvlJc w:val="left"/>
      <w:pPr>
        <w:ind w:left="9196" w:hanging="363"/>
      </w:pPr>
      <w:rPr>
        <w:rFonts w:hint="default"/>
        <w:lang w:val="en-US" w:eastAsia="en-US" w:bidi="ar-SA"/>
      </w:rPr>
    </w:lvl>
  </w:abstractNum>
  <w:abstractNum w:abstractNumId="1">
    <w:multiLevelType w:val="hybridMultilevel"/>
    <w:lvl w:ilvl="0">
      <w:start w:val="1"/>
      <w:numFmt w:val="decimal"/>
      <w:lvlText w:val="%1"/>
      <w:lvlJc w:val="left"/>
      <w:pPr>
        <w:ind w:left="840" w:hanging="481"/>
        <w:jc w:val="left"/>
      </w:pPr>
      <w:rPr>
        <w:rFonts w:hint="default"/>
        <w:lang w:val="en-US" w:eastAsia="en-US" w:bidi="ar-SA"/>
      </w:rPr>
    </w:lvl>
    <w:lvl w:ilvl="1">
      <w:start w:val="1"/>
      <w:numFmt w:val="decimal"/>
      <w:lvlText w:val="%1.%2"/>
      <w:lvlJc w:val="left"/>
      <w:pPr>
        <w:ind w:left="840" w:hanging="481"/>
        <w:jc w:val="right"/>
      </w:pPr>
      <w:rPr>
        <w:rFonts w:hint="default"/>
        <w:spacing w:val="0"/>
        <w:w w:val="100"/>
        <w:lang w:val="en-US" w:eastAsia="en-US" w:bidi="ar-SA"/>
      </w:rPr>
    </w:lvl>
    <w:lvl w:ilvl="2">
      <w:start w:val="0"/>
      <w:numFmt w:val="bullet"/>
      <w:lvlText w:val=""/>
      <w:lvlJc w:val="left"/>
      <w:pPr>
        <w:ind w:left="1440" w:hanging="360"/>
      </w:pPr>
      <w:rPr>
        <w:rFonts w:hint="default" w:ascii="Symbol" w:hAnsi="Symbol" w:eastAsia="Symbol" w:cs="Symbol"/>
        <w:b w:val="0"/>
        <w:bCs w:val="0"/>
        <w:i w:val="0"/>
        <w:iCs w:val="0"/>
        <w:spacing w:val="0"/>
        <w:w w:val="100"/>
        <w:sz w:val="28"/>
        <w:szCs w:val="28"/>
        <w:lang w:val="en-US" w:eastAsia="en-US" w:bidi="ar-SA"/>
      </w:rPr>
    </w:lvl>
    <w:lvl w:ilvl="3">
      <w:start w:val="0"/>
      <w:numFmt w:val="bullet"/>
      <w:lvlText w:val="•"/>
      <w:lvlJc w:val="left"/>
      <w:pPr>
        <w:ind w:left="3600" w:hanging="360"/>
      </w:pPr>
      <w:rPr>
        <w:rFonts w:hint="default"/>
        <w:lang w:val="en-US" w:eastAsia="en-US" w:bidi="ar-SA"/>
      </w:rPr>
    </w:lvl>
    <w:lvl w:ilvl="4">
      <w:start w:val="0"/>
      <w:numFmt w:val="bullet"/>
      <w:lvlText w:val="•"/>
      <w:lvlJc w:val="left"/>
      <w:pPr>
        <w:ind w:left="4680" w:hanging="360"/>
      </w:pPr>
      <w:rPr>
        <w:rFonts w:hint="default"/>
        <w:lang w:val="en-US" w:eastAsia="en-US" w:bidi="ar-SA"/>
      </w:rPr>
    </w:lvl>
    <w:lvl w:ilvl="5">
      <w:start w:val="0"/>
      <w:numFmt w:val="bullet"/>
      <w:lvlText w:val="•"/>
      <w:lvlJc w:val="left"/>
      <w:pPr>
        <w:ind w:left="5760" w:hanging="360"/>
      </w:pPr>
      <w:rPr>
        <w:rFonts w:hint="default"/>
        <w:lang w:val="en-US" w:eastAsia="en-US" w:bidi="ar-SA"/>
      </w:rPr>
    </w:lvl>
    <w:lvl w:ilvl="6">
      <w:start w:val="0"/>
      <w:numFmt w:val="bullet"/>
      <w:lvlText w:val="•"/>
      <w:lvlJc w:val="left"/>
      <w:pPr>
        <w:ind w:left="6840" w:hanging="360"/>
      </w:pPr>
      <w:rPr>
        <w:rFonts w:hint="default"/>
        <w:lang w:val="en-US" w:eastAsia="en-US" w:bidi="ar-SA"/>
      </w:rPr>
    </w:lvl>
    <w:lvl w:ilvl="7">
      <w:start w:val="0"/>
      <w:numFmt w:val="bullet"/>
      <w:lvlText w:val="•"/>
      <w:lvlJc w:val="left"/>
      <w:pPr>
        <w:ind w:left="7920" w:hanging="360"/>
      </w:pPr>
      <w:rPr>
        <w:rFonts w:hint="default"/>
        <w:lang w:val="en-US" w:eastAsia="en-US" w:bidi="ar-SA"/>
      </w:rPr>
    </w:lvl>
    <w:lvl w:ilvl="8">
      <w:start w:val="0"/>
      <w:numFmt w:val="bullet"/>
      <w:lvlText w:val="•"/>
      <w:lvlJc w:val="left"/>
      <w:pPr>
        <w:ind w:left="9000" w:hanging="360"/>
      </w:pPr>
      <w:rPr>
        <w:rFonts w:hint="default"/>
        <w:lang w:val="en-US" w:eastAsia="en-US" w:bidi="ar-SA"/>
      </w:rPr>
    </w:lvl>
  </w:abstractNum>
  <w:abstractNum w:abstractNumId="0">
    <w:multiLevelType w:val="hybridMultilevel"/>
    <w:lvl w:ilvl="0">
      <w:start w:val="0"/>
      <w:numFmt w:val="bullet"/>
      <w:lvlText w:val=""/>
      <w:lvlJc w:val="left"/>
      <w:pPr>
        <w:ind w:left="4825" w:hanging="171"/>
      </w:pPr>
      <w:rPr>
        <w:rFonts w:hint="default" w:ascii="Symbol" w:hAnsi="Symbol" w:eastAsia="Symbol" w:cs="Symbol"/>
        <w:b w:val="0"/>
        <w:bCs w:val="0"/>
        <w:i w:val="0"/>
        <w:iCs w:val="0"/>
        <w:spacing w:val="0"/>
        <w:w w:val="100"/>
        <w:sz w:val="24"/>
        <w:szCs w:val="24"/>
        <w:lang w:val="en-US" w:eastAsia="en-US" w:bidi="ar-SA"/>
      </w:rPr>
    </w:lvl>
    <w:lvl w:ilvl="1">
      <w:start w:val="0"/>
      <w:numFmt w:val="bullet"/>
      <w:lvlText w:val=""/>
      <w:lvlJc w:val="left"/>
      <w:pPr>
        <w:ind w:left="3637" w:hanging="171"/>
      </w:pPr>
      <w:rPr>
        <w:rFonts w:hint="default" w:ascii="Symbol" w:hAnsi="Symbol" w:eastAsia="Symbol" w:cs="Symbol"/>
        <w:b w:val="0"/>
        <w:bCs w:val="0"/>
        <w:i w:val="0"/>
        <w:iCs w:val="0"/>
        <w:spacing w:val="0"/>
        <w:w w:val="100"/>
        <w:sz w:val="24"/>
        <w:szCs w:val="24"/>
        <w:lang w:val="en-US" w:eastAsia="en-US" w:bidi="ar-SA"/>
      </w:rPr>
    </w:lvl>
    <w:lvl w:ilvl="2">
      <w:start w:val="0"/>
      <w:numFmt w:val="bullet"/>
      <w:lvlText w:val="•"/>
      <w:lvlJc w:val="left"/>
      <w:pPr>
        <w:ind w:left="5524" w:hanging="171"/>
      </w:pPr>
      <w:rPr>
        <w:rFonts w:hint="default"/>
        <w:lang w:val="en-US" w:eastAsia="en-US" w:bidi="ar-SA"/>
      </w:rPr>
    </w:lvl>
    <w:lvl w:ilvl="3">
      <w:start w:val="0"/>
      <w:numFmt w:val="bullet"/>
      <w:lvlText w:val="•"/>
      <w:lvlJc w:val="left"/>
      <w:pPr>
        <w:ind w:left="6228" w:hanging="171"/>
      </w:pPr>
      <w:rPr>
        <w:rFonts w:hint="default"/>
        <w:lang w:val="en-US" w:eastAsia="en-US" w:bidi="ar-SA"/>
      </w:rPr>
    </w:lvl>
    <w:lvl w:ilvl="4">
      <w:start w:val="0"/>
      <w:numFmt w:val="bullet"/>
      <w:lvlText w:val="•"/>
      <w:lvlJc w:val="left"/>
      <w:pPr>
        <w:ind w:left="6933" w:hanging="171"/>
      </w:pPr>
      <w:rPr>
        <w:rFonts w:hint="default"/>
        <w:lang w:val="en-US" w:eastAsia="en-US" w:bidi="ar-SA"/>
      </w:rPr>
    </w:lvl>
    <w:lvl w:ilvl="5">
      <w:start w:val="0"/>
      <w:numFmt w:val="bullet"/>
      <w:lvlText w:val="•"/>
      <w:lvlJc w:val="left"/>
      <w:pPr>
        <w:ind w:left="7637" w:hanging="171"/>
      </w:pPr>
      <w:rPr>
        <w:rFonts w:hint="default"/>
        <w:lang w:val="en-US" w:eastAsia="en-US" w:bidi="ar-SA"/>
      </w:rPr>
    </w:lvl>
    <w:lvl w:ilvl="6">
      <w:start w:val="0"/>
      <w:numFmt w:val="bullet"/>
      <w:lvlText w:val="•"/>
      <w:lvlJc w:val="left"/>
      <w:pPr>
        <w:ind w:left="8342" w:hanging="171"/>
      </w:pPr>
      <w:rPr>
        <w:rFonts w:hint="default"/>
        <w:lang w:val="en-US" w:eastAsia="en-US" w:bidi="ar-SA"/>
      </w:rPr>
    </w:lvl>
    <w:lvl w:ilvl="7">
      <w:start w:val="0"/>
      <w:numFmt w:val="bullet"/>
      <w:lvlText w:val="•"/>
      <w:lvlJc w:val="left"/>
      <w:pPr>
        <w:ind w:left="9046" w:hanging="171"/>
      </w:pPr>
      <w:rPr>
        <w:rFonts w:hint="default"/>
        <w:lang w:val="en-US" w:eastAsia="en-US" w:bidi="ar-SA"/>
      </w:rPr>
    </w:lvl>
    <w:lvl w:ilvl="8">
      <w:start w:val="0"/>
      <w:numFmt w:val="bullet"/>
      <w:lvlText w:val="•"/>
      <w:lvlJc w:val="left"/>
      <w:pPr>
        <w:ind w:left="9751" w:hanging="171"/>
      </w:pPr>
      <w:rPr>
        <w:rFonts w:hint="default"/>
        <w:lang w:val="en-US" w:eastAsia="en-US" w:bidi="ar-SA"/>
      </w:rPr>
    </w:lvl>
  </w:abstract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TOC1" w:type="paragraph">
    <w:name w:val="TOC 1"/>
    <w:basedOn w:val="Normal"/>
    <w:uiPriority w:val="1"/>
    <w:qFormat/>
    <w:pPr>
      <w:spacing w:before="18"/>
      <w:ind w:left="360"/>
    </w:pPr>
    <w:rPr>
      <w:rFonts w:ascii="Times New Roman" w:hAnsi="Times New Roman" w:eastAsia="Times New Roman" w:cs="Times New Roman"/>
      <w:sz w:val="22"/>
      <w:szCs w:val="22"/>
      <w:lang w:val="en-US" w:eastAsia="en-US" w:bidi="ar-SA"/>
    </w:rPr>
  </w:style>
  <w:style w:styleId="TOC2" w:type="paragraph">
    <w:name w:val="TOC 2"/>
    <w:basedOn w:val="Normal"/>
    <w:uiPriority w:val="1"/>
    <w:qFormat/>
    <w:pPr>
      <w:spacing w:before="179"/>
      <w:ind w:left="415"/>
    </w:pPr>
    <w:rPr>
      <w:rFonts w:ascii="Times New Roman" w:hAnsi="Times New Roman" w:eastAsia="Times New Roman" w:cs="Times New Roman"/>
      <w:sz w:val="22"/>
      <w:szCs w:val="22"/>
      <w:lang w:val="en-US" w:eastAsia="en-US" w:bidi="ar-SA"/>
    </w:rPr>
  </w:style>
  <w:style w:styleId="TOC3" w:type="paragraph">
    <w:name w:val="TOC 3"/>
    <w:basedOn w:val="Normal"/>
    <w:uiPriority w:val="1"/>
    <w:qFormat/>
    <w:pPr>
      <w:spacing w:before="179"/>
      <w:ind w:left="1572"/>
    </w:pPr>
    <w:rPr>
      <w:rFonts w:ascii="Times New Roman" w:hAnsi="Times New Roman" w:eastAsia="Times New Roman" w:cs="Times New Roman"/>
      <w:sz w:val="22"/>
      <w:szCs w:val="22"/>
      <w:lang w:val="en-US" w:eastAsia="en-US" w:bidi="ar-SA"/>
    </w:rPr>
  </w:style>
  <w:style w:styleId="TOC4" w:type="paragraph">
    <w:name w:val="TOC 4"/>
    <w:basedOn w:val="Normal"/>
    <w:uiPriority w:val="1"/>
    <w:qFormat/>
    <w:pPr>
      <w:spacing w:before="179"/>
      <w:ind w:left="1622"/>
    </w:pPr>
    <w:rPr>
      <w:rFonts w:ascii="Times New Roman" w:hAnsi="Times New Roman" w:eastAsia="Times New Roman" w:cs="Times New Roman"/>
      <w:sz w:val="22"/>
      <w:szCs w:val="22"/>
      <w:lang w:val="en-US" w:eastAsia="en-US" w:bidi="ar-SA"/>
    </w:rPr>
  </w:style>
  <w:style w:styleId="TOC5" w:type="paragraph">
    <w:name w:val="TOC 5"/>
    <w:basedOn w:val="Normal"/>
    <w:uiPriority w:val="1"/>
    <w:qFormat/>
    <w:pPr>
      <w:spacing w:before="180"/>
      <w:ind w:left="1670"/>
    </w:pPr>
    <w:rPr>
      <w:rFonts w:ascii="Times New Roman" w:hAnsi="Times New Roman" w:eastAsia="Times New Roman" w:cs="Times New Roman"/>
      <w:sz w:val="22"/>
      <w:szCs w:val="22"/>
      <w:lang w:val="en-US" w:eastAsia="en-US" w:bidi="ar-SA"/>
    </w:rPr>
  </w:style>
  <w:style w:styleId="TOC6" w:type="paragraph">
    <w:name w:val="TOC 6"/>
    <w:basedOn w:val="Normal"/>
    <w:uiPriority w:val="1"/>
    <w:qFormat/>
    <w:pPr>
      <w:spacing w:before="179"/>
      <w:ind w:left="4268"/>
    </w:pPr>
    <w:rPr>
      <w:rFonts w:ascii="Times New Roman" w:hAnsi="Times New Roman" w:eastAsia="Times New Roman" w:cs="Times New Roman"/>
      <w:sz w:val="22"/>
      <w:szCs w:val="22"/>
      <w:lang w:val="en-US" w:eastAsia="en-US" w:bidi="ar-SA"/>
    </w:rPr>
  </w:style>
  <w:style w:styleId="TOC7" w:type="paragraph">
    <w:name w:val="TOC 7"/>
    <w:basedOn w:val="Normal"/>
    <w:uiPriority w:val="1"/>
    <w:qFormat/>
    <w:pPr>
      <w:spacing w:before="181"/>
      <w:ind w:left="4321"/>
    </w:pPr>
    <w:rPr>
      <w:rFonts w:ascii="Times New Roman" w:hAnsi="Times New Roman" w:eastAsia="Times New Roman" w:cs="Times New Roman"/>
      <w:sz w:val="22"/>
      <w:szCs w:val="22"/>
      <w:lang w:val="en-US" w:eastAsia="en-US" w:bidi="ar-SA"/>
    </w:rPr>
  </w:style>
  <w:style w:styleId="BodyText" w:type="paragraph">
    <w:name w:val="Body Text"/>
    <w:basedOn w:val="Normal"/>
    <w:uiPriority w:val="1"/>
    <w:qFormat/>
    <w:pPr/>
    <w:rPr>
      <w:rFonts w:ascii="Times New Roman" w:hAnsi="Times New Roman" w:eastAsia="Times New Roman" w:cs="Times New Roman"/>
      <w:sz w:val="24"/>
      <w:szCs w:val="24"/>
      <w:lang w:val="en-US" w:eastAsia="en-US" w:bidi="ar-SA"/>
    </w:rPr>
  </w:style>
  <w:style w:styleId="Heading1" w:type="paragraph">
    <w:name w:val="Heading 1"/>
    <w:basedOn w:val="Normal"/>
    <w:uiPriority w:val="1"/>
    <w:qFormat/>
    <w:pPr>
      <w:ind w:left="1844" w:right="2204"/>
      <w:jc w:val="center"/>
      <w:outlineLvl w:val="1"/>
    </w:pPr>
    <w:rPr>
      <w:rFonts w:ascii="Times New Roman" w:hAnsi="Times New Roman" w:eastAsia="Times New Roman" w:cs="Times New Roman"/>
      <w:b/>
      <w:bCs/>
      <w:sz w:val="28"/>
      <w:szCs w:val="28"/>
      <w:lang w:val="en-US" w:eastAsia="en-US" w:bidi="ar-SA"/>
    </w:rPr>
  </w:style>
  <w:style w:styleId="Heading2" w:type="paragraph">
    <w:name w:val="Heading 2"/>
    <w:basedOn w:val="Normal"/>
    <w:uiPriority w:val="1"/>
    <w:qFormat/>
    <w:pPr>
      <w:ind w:left="461"/>
      <w:outlineLvl w:val="2"/>
    </w:pPr>
    <w:rPr>
      <w:rFonts w:ascii="Times New Roman" w:hAnsi="Times New Roman" w:eastAsia="Times New Roman" w:cs="Times New Roman"/>
      <w:b/>
      <w:bCs/>
      <w:sz w:val="28"/>
      <w:szCs w:val="28"/>
      <w:lang w:val="en-US" w:eastAsia="en-US" w:bidi="ar-SA"/>
    </w:rPr>
  </w:style>
  <w:style w:styleId="Heading3" w:type="paragraph">
    <w:name w:val="Heading 3"/>
    <w:basedOn w:val="Normal"/>
    <w:uiPriority w:val="1"/>
    <w:qFormat/>
    <w:pPr>
      <w:ind w:left="1332"/>
      <w:jc w:val="center"/>
      <w:outlineLvl w:val="3"/>
    </w:pPr>
    <w:rPr>
      <w:rFonts w:ascii="Times New Roman" w:hAnsi="Times New Roman" w:eastAsia="Times New Roman" w:cs="Times New Roman"/>
      <w:b/>
      <w:bCs/>
      <w:sz w:val="24"/>
      <w:szCs w:val="24"/>
      <w:lang w:val="en-US" w:eastAsia="en-US" w:bidi="ar-SA"/>
    </w:rPr>
  </w:style>
  <w:style w:styleId="Heading4" w:type="paragraph">
    <w:name w:val="Heading 4"/>
    <w:basedOn w:val="Normal"/>
    <w:uiPriority w:val="1"/>
    <w:qFormat/>
    <w:pPr>
      <w:ind w:left="400" w:hanging="360"/>
      <w:outlineLvl w:val="4"/>
    </w:pPr>
    <w:rPr>
      <w:rFonts w:ascii="Times New Roman" w:hAnsi="Times New Roman" w:eastAsia="Times New Roman" w:cs="Times New Roman"/>
      <w:b/>
      <w:bCs/>
      <w:sz w:val="24"/>
      <w:szCs w:val="24"/>
      <w:lang w:val="en-US" w:eastAsia="en-US" w:bidi="ar-SA"/>
    </w:rPr>
  </w:style>
  <w:style w:styleId="ListParagraph" w:type="paragraph">
    <w:name w:val="List Paragraph"/>
    <w:basedOn w:val="Normal"/>
    <w:uiPriority w:val="1"/>
    <w:qFormat/>
    <w:pPr>
      <w:ind w:left="400" w:hanging="360"/>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ind w:left="107"/>
    </w:pPr>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footer" Target="footer7.xml"/><Relationship Id="rId16" Type="http://schemas.openxmlformats.org/officeDocument/2006/relationships/footer" Target="footer8.xml"/><Relationship Id="rId17" Type="http://schemas.openxmlformats.org/officeDocument/2006/relationships/image" Target="media/image5.png"/><Relationship Id="rId18" Type="http://schemas.openxmlformats.org/officeDocument/2006/relationships/image" Target="media/image6.png"/><Relationship Id="rId19" Type="http://schemas.openxmlformats.org/officeDocument/2006/relationships/image" Target="media/image7.png"/><Relationship Id="rId20" Type="http://schemas.openxmlformats.org/officeDocument/2006/relationships/image" Target="media/image8.png"/><Relationship Id="rId21" Type="http://schemas.openxmlformats.org/officeDocument/2006/relationships/image" Target="media/image9.png"/><Relationship Id="rId22" Type="http://schemas.openxmlformats.org/officeDocument/2006/relationships/image" Target="media/image10.png"/><Relationship Id="rId23" Type="http://schemas.openxmlformats.org/officeDocument/2006/relationships/footer" Target="footer9.xml"/><Relationship Id="rId24" Type="http://schemas.openxmlformats.org/officeDocument/2006/relationships/footer" Target="footer10.xml"/><Relationship Id="rId25" Type="http://schemas.openxmlformats.org/officeDocument/2006/relationships/footer" Target="footer11.xml"/><Relationship Id="rId26" Type="http://schemas.openxmlformats.org/officeDocument/2006/relationships/footer" Target="footer12.xml"/><Relationship Id="rId27" Type="http://schemas.openxmlformats.org/officeDocument/2006/relationships/hyperlink" Target="http://vu.on.worldc/" TargetMode="External"/><Relationship Id="rId28" Type="http://schemas.openxmlformats.org/officeDocument/2006/relationships/hyperlink" Target="http://ir.mksu.ac.ke/handle/123456780/4200" TargetMode="External"/><Relationship Id="rId29" Type="http://schemas.openxmlformats.org/officeDocument/2006/relationships/hyperlink" Target="http://www.ijcar.net/" TargetMode="External"/><Relationship Id="rId30" Type="http://schemas.openxmlformats.org/officeDocument/2006/relationships/footer" Target="footer13.xml"/><Relationship Id="rId31" Type="http://schemas.openxmlformats.org/officeDocument/2006/relationships/footer" Target="footer14.xml"/><Relationship Id="rId32" Type="http://schemas.openxmlformats.org/officeDocument/2006/relationships/footer" Target="footer15.xml"/><Relationship Id="rId3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Hodman Ahmed Mohamed</dc:creator>
  <dcterms:created xsi:type="dcterms:W3CDTF">2025-02-11T14:59:55Z</dcterms:created>
  <dcterms:modified xsi:type="dcterms:W3CDTF">2025-02-11T14:59:55Z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2024-07-04T00:00:00Z</vt:filetime>
  </property>
  <property fmtid="{D5CDD505-2E9C-101B-9397-08002B2CF9AE}" pid="3" name="Creator">
    <vt:lpwstr>Microsoft® Word LTSC</vt:lpwstr>
  </property>
  <property fmtid="{D5CDD505-2E9C-101B-9397-08002B2CF9AE}" pid="4" name="LastSaved">
    <vt:filetime>2025-02-11T00:00:00Z</vt:filetime>
  </property>
  <property fmtid="{D5CDD505-2E9C-101B-9397-08002B2CF9AE}" pid="5" name="Producer">
    <vt:lpwstr>Microsoft® Word LTSC</vt:lpwstr>
  </property>
</Properties>
</file>